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963" w:rsidRPr="006D7808" w:rsidRDefault="00FD1963" w:rsidP="00FD1963">
      <w:pPr>
        <w:jc w:val="center"/>
        <w:rPr>
          <w:rFonts w:ascii="Arial" w:hAnsi="Arial" w:cs="Arial"/>
          <w:b/>
          <w:sz w:val="32"/>
          <w:szCs w:val="32"/>
        </w:rPr>
      </w:pPr>
      <w:r>
        <w:rPr>
          <w:rFonts w:ascii="Arial" w:hAnsi="Arial" w:cs="Arial"/>
          <w:b/>
          <w:noProof/>
          <w:sz w:val="32"/>
          <w:szCs w:val="32"/>
        </w:rPr>
        <w:drawing>
          <wp:anchor distT="0" distB="0" distL="114300" distR="114300" simplePos="0" relativeHeight="251688960" behindDoc="1" locked="0" layoutInCell="1" allowOverlap="1">
            <wp:simplePos x="0" y="0"/>
            <wp:positionH relativeFrom="column">
              <wp:posOffset>2888615</wp:posOffset>
            </wp:positionH>
            <wp:positionV relativeFrom="paragraph">
              <wp:posOffset>-824230</wp:posOffset>
            </wp:positionV>
            <wp:extent cx="3336290" cy="5996940"/>
            <wp:effectExtent l="19050" t="0" r="0" b="0"/>
            <wp:wrapNone/>
            <wp:docPr id="46" name="1 Imagen" descr="Departamento-de-Bolivar-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artamento-de-Bolivar-2003.jpg"/>
                    <pic:cNvPicPr/>
                  </pic:nvPicPr>
                  <pic:blipFill>
                    <a:blip r:embed="rId8" cstate="print"/>
                    <a:stretch>
                      <a:fillRect/>
                    </a:stretch>
                  </pic:blipFill>
                  <pic:spPr>
                    <a:xfrm>
                      <a:off x="0" y="0"/>
                      <a:ext cx="3336290" cy="5996940"/>
                    </a:xfrm>
                    <a:prstGeom prst="rect">
                      <a:avLst/>
                    </a:prstGeom>
                  </pic:spPr>
                </pic:pic>
              </a:graphicData>
            </a:graphic>
          </wp:anchor>
        </w:drawing>
      </w:r>
      <w:r w:rsidRPr="006D7808">
        <w:rPr>
          <w:rFonts w:ascii="Arial" w:hAnsi="Arial" w:cs="Arial"/>
          <w:b/>
          <w:sz w:val="32"/>
          <w:szCs w:val="32"/>
        </w:rPr>
        <w:t>SISTEMA  GENERAL DE REGALÍAS –</w:t>
      </w:r>
      <w:r>
        <w:rPr>
          <w:rFonts w:ascii="Arial" w:hAnsi="Arial" w:cs="Arial"/>
          <w:b/>
          <w:sz w:val="32"/>
          <w:szCs w:val="32"/>
        </w:rPr>
        <w:t xml:space="preserve"> </w:t>
      </w:r>
      <w:r w:rsidRPr="006D7808">
        <w:rPr>
          <w:rFonts w:ascii="Arial" w:hAnsi="Arial" w:cs="Arial"/>
          <w:b/>
          <w:sz w:val="32"/>
          <w:szCs w:val="32"/>
        </w:rPr>
        <w:t>SGR</w:t>
      </w:r>
      <w:r>
        <w:rPr>
          <w:rFonts w:ascii="Arial" w:hAnsi="Arial" w:cs="Arial"/>
          <w:b/>
          <w:sz w:val="32"/>
          <w:szCs w:val="32"/>
        </w:rPr>
        <w:t xml:space="preserve"> – </w:t>
      </w:r>
      <w:r w:rsidRPr="006D7808">
        <w:rPr>
          <w:rFonts w:ascii="Arial" w:hAnsi="Arial" w:cs="Arial"/>
          <w:b/>
          <w:sz w:val="32"/>
          <w:szCs w:val="32"/>
        </w:rPr>
        <w:t>OCAD</w:t>
      </w:r>
      <w:r>
        <w:rPr>
          <w:rFonts w:ascii="Arial" w:hAnsi="Arial" w:cs="Arial"/>
          <w:b/>
          <w:sz w:val="32"/>
          <w:szCs w:val="32"/>
        </w:rPr>
        <w:t xml:space="preserve"> BOLÍVAR</w:t>
      </w:r>
    </w:p>
    <w:p w:rsidR="00FD1963" w:rsidRDefault="00FD1963" w:rsidP="00FD1963">
      <w:pPr>
        <w:jc w:val="center"/>
        <w:rPr>
          <w:rFonts w:ascii="Arial" w:hAnsi="Arial" w:cs="Arial"/>
          <w:b/>
          <w:sz w:val="40"/>
          <w:szCs w:val="40"/>
        </w:rPr>
      </w:pPr>
    </w:p>
    <w:p w:rsidR="00FD1963" w:rsidRPr="008D4516" w:rsidRDefault="00FD1963" w:rsidP="00FD1963">
      <w:pPr>
        <w:jc w:val="center"/>
        <w:rPr>
          <w:rFonts w:ascii="Arial" w:hAnsi="Arial" w:cs="Arial"/>
          <w:b/>
          <w:sz w:val="40"/>
          <w:szCs w:val="40"/>
        </w:rPr>
      </w:pPr>
      <w:r w:rsidRPr="008D4516">
        <w:rPr>
          <w:rFonts w:ascii="Arial" w:hAnsi="Arial" w:cs="Arial"/>
          <w:b/>
          <w:sz w:val="40"/>
          <w:szCs w:val="40"/>
        </w:rPr>
        <w:t xml:space="preserve">REGALÍAS: </w:t>
      </w:r>
      <w:r>
        <w:rPr>
          <w:rFonts w:ascii="Arial" w:hAnsi="Arial" w:cs="Arial"/>
          <w:b/>
          <w:sz w:val="40"/>
          <w:szCs w:val="40"/>
        </w:rPr>
        <w:t xml:space="preserve">                </w:t>
      </w:r>
    </w:p>
    <w:p w:rsidR="00FD1963" w:rsidRPr="008D4516" w:rsidRDefault="00FD1963" w:rsidP="00FD1963">
      <w:pPr>
        <w:jc w:val="center"/>
        <w:rPr>
          <w:rFonts w:ascii="Arial" w:hAnsi="Arial" w:cs="Arial"/>
          <w:b/>
          <w:sz w:val="48"/>
          <w:szCs w:val="48"/>
        </w:rPr>
      </w:pPr>
      <w:r w:rsidRPr="008D4516">
        <w:rPr>
          <w:rFonts w:ascii="Arial" w:hAnsi="Arial" w:cs="Arial"/>
          <w:b/>
          <w:sz w:val="48"/>
          <w:szCs w:val="48"/>
        </w:rPr>
        <w:t xml:space="preserve">HERRAMIENTAS PARA CONSTRUIR REGIÓN </w:t>
      </w:r>
    </w:p>
    <w:p w:rsidR="00FD1963" w:rsidRDefault="00FD1963" w:rsidP="00FD1963">
      <w:pPr>
        <w:jc w:val="center"/>
        <w:rPr>
          <w:rFonts w:ascii="Arial" w:hAnsi="Arial" w:cs="Arial"/>
          <w:b/>
          <w:sz w:val="44"/>
          <w:szCs w:val="44"/>
        </w:rPr>
      </w:pPr>
    </w:p>
    <w:p w:rsidR="00FD1963" w:rsidRDefault="00FD1963" w:rsidP="00FD1963">
      <w:pPr>
        <w:jc w:val="center"/>
        <w:rPr>
          <w:rFonts w:ascii="Arial" w:hAnsi="Arial" w:cs="Arial"/>
          <w:b/>
          <w:sz w:val="44"/>
          <w:szCs w:val="44"/>
        </w:rPr>
      </w:pPr>
      <w:r>
        <w:rPr>
          <w:rFonts w:ascii="Arial" w:hAnsi="Arial" w:cs="Arial"/>
          <w:b/>
          <w:sz w:val="44"/>
          <w:szCs w:val="44"/>
        </w:rPr>
        <w:t>Secretaría Técnica</w:t>
      </w:r>
    </w:p>
    <w:p w:rsidR="00FD1963" w:rsidRDefault="00FD1963" w:rsidP="00FD1963">
      <w:pPr>
        <w:jc w:val="center"/>
        <w:rPr>
          <w:rFonts w:ascii="Arial" w:hAnsi="Arial" w:cs="Arial"/>
          <w:b/>
          <w:sz w:val="44"/>
          <w:szCs w:val="44"/>
        </w:rPr>
      </w:pPr>
      <w:r w:rsidRPr="008D4516">
        <w:rPr>
          <w:rFonts w:ascii="Arial" w:hAnsi="Arial" w:cs="Arial"/>
          <w:b/>
          <w:sz w:val="44"/>
          <w:szCs w:val="44"/>
        </w:rPr>
        <w:t xml:space="preserve">Órgano Colegiado de </w:t>
      </w:r>
      <w:r>
        <w:rPr>
          <w:rFonts w:ascii="Arial" w:hAnsi="Arial" w:cs="Arial"/>
          <w:b/>
          <w:sz w:val="44"/>
          <w:szCs w:val="44"/>
        </w:rPr>
        <w:t>Administración  y Decisión</w:t>
      </w:r>
    </w:p>
    <w:p w:rsidR="00FD1963" w:rsidRDefault="00FD1963" w:rsidP="00FD1963">
      <w:pPr>
        <w:jc w:val="center"/>
        <w:rPr>
          <w:rFonts w:ascii="Arial" w:hAnsi="Arial" w:cs="Arial"/>
          <w:b/>
          <w:sz w:val="44"/>
          <w:szCs w:val="44"/>
        </w:rPr>
      </w:pPr>
      <w:r w:rsidRPr="008D4516">
        <w:rPr>
          <w:rFonts w:ascii="Arial" w:hAnsi="Arial" w:cs="Arial"/>
          <w:b/>
          <w:sz w:val="44"/>
          <w:szCs w:val="44"/>
        </w:rPr>
        <w:t>2012</w:t>
      </w:r>
      <w:r>
        <w:rPr>
          <w:rFonts w:ascii="Arial" w:hAnsi="Arial" w:cs="Arial"/>
          <w:b/>
          <w:sz w:val="44"/>
          <w:szCs w:val="44"/>
        </w:rPr>
        <w:t xml:space="preserve"> - 2015</w:t>
      </w:r>
    </w:p>
    <w:p w:rsidR="00FD1963" w:rsidRDefault="00FD1963" w:rsidP="00FD1963">
      <w:pPr>
        <w:spacing w:after="0"/>
        <w:jc w:val="center"/>
        <w:rPr>
          <w:rFonts w:ascii="Arial" w:hAnsi="Arial" w:cs="Arial"/>
          <w:b/>
          <w:sz w:val="36"/>
          <w:szCs w:val="36"/>
        </w:rPr>
      </w:pPr>
      <w:r>
        <w:rPr>
          <w:rFonts w:ascii="Arial" w:hAnsi="Arial" w:cs="Arial"/>
          <w:b/>
          <w:sz w:val="36"/>
          <w:szCs w:val="36"/>
        </w:rPr>
        <w:t xml:space="preserve">Gobernación </w:t>
      </w:r>
      <w:r w:rsidRPr="0045061F">
        <w:rPr>
          <w:rFonts w:ascii="Arial" w:hAnsi="Arial" w:cs="Arial"/>
          <w:b/>
          <w:sz w:val="36"/>
          <w:szCs w:val="36"/>
        </w:rPr>
        <w:t>Departamento de Bolívar</w:t>
      </w:r>
    </w:p>
    <w:p w:rsidR="00FD1963" w:rsidRPr="008D4516" w:rsidRDefault="00FD1963" w:rsidP="00FD1963">
      <w:pPr>
        <w:pBdr>
          <w:bottom w:val="single" w:sz="4" w:space="1" w:color="auto"/>
        </w:pBdr>
        <w:spacing w:after="0"/>
        <w:jc w:val="center"/>
        <w:rPr>
          <w:rFonts w:ascii="Arial" w:hAnsi="Arial" w:cs="Arial"/>
          <w:b/>
          <w:sz w:val="44"/>
          <w:szCs w:val="44"/>
        </w:rPr>
      </w:pPr>
    </w:p>
    <w:p w:rsidR="00FD1963" w:rsidRDefault="00FD1963" w:rsidP="00FD1963">
      <w:pPr>
        <w:spacing w:after="0"/>
        <w:jc w:val="right"/>
        <w:rPr>
          <w:rFonts w:ascii="Arial" w:hAnsi="Arial" w:cs="Arial"/>
          <w:b/>
          <w:sz w:val="52"/>
          <w:szCs w:val="52"/>
        </w:rPr>
      </w:pPr>
      <w:r>
        <w:rPr>
          <w:rFonts w:ascii="Arial" w:hAnsi="Arial" w:cs="Arial"/>
          <w:b/>
          <w:sz w:val="52"/>
          <w:szCs w:val="52"/>
        </w:rPr>
        <w:tab/>
      </w:r>
      <w:r w:rsidRPr="0045061F">
        <w:rPr>
          <w:rFonts w:ascii="Arial" w:hAnsi="Arial" w:cs="Arial"/>
          <w:b/>
          <w:noProof/>
          <w:sz w:val="52"/>
          <w:szCs w:val="52"/>
        </w:rPr>
        <w:drawing>
          <wp:inline distT="0" distB="0" distL="0" distR="0">
            <wp:extent cx="1818376" cy="1023400"/>
            <wp:effectExtent l="19050" t="0" r="0" b="0"/>
            <wp:docPr id="47" name="Imagen 29" descr="C:\Users\German Danilo\Desktop\Logo Oficial Gobern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erman Danilo\Desktop\Logo Oficial Gobernación.jpg"/>
                    <pic:cNvPicPr>
                      <a:picLocks noChangeAspect="1" noChangeArrowheads="1"/>
                    </pic:cNvPicPr>
                  </pic:nvPicPr>
                  <pic:blipFill>
                    <a:blip r:embed="rId9" cstate="print"/>
                    <a:srcRect/>
                    <a:stretch>
                      <a:fillRect/>
                    </a:stretch>
                  </pic:blipFill>
                  <pic:spPr bwMode="auto">
                    <a:xfrm>
                      <a:off x="0" y="0"/>
                      <a:ext cx="1818376" cy="1023400"/>
                    </a:xfrm>
                    <a:prstGeom prst="rect">
                      <a:avLst/>
                    </a:prstGeom>
                    <a:noFill/>
                    <a:ln w="9525">
                      <a:noFill/>
                      <a:miter lim="800000"/>
                      <a:headEnd/>
                      <a:tailEnd/>
                    </a:ln>
                  </pic:spPr>
                </pic:pic>
              </a:graphicData>
            </a:graphic>
          </wp:inline>
        </w:drawing>
      </w:r>
    </w:p>
    <w:p w:rsidR="00FD1963" w:rsidRPr="0038654F" w:rsidRDefault="00FD1963" w:rsidP="00FD1963">
      <w:pPr>
        <w:jc w:val="center"/>
        <w:rPr>
          <w:rFonts w:ascii="Arial" w:hAnsi="Arial" w:cs="Arial"/>
          <w:b/>
          <w:sz w:val="40"/>
          <w:szCs w:val="40"/>
        </w:rPr>
      </w:pPr>
      <w:r w:rsidRPr="0038654F">
        <w:rPr>
          <w:rFonts w:ascii="Arial" w:hAnsi="Arial" w:cs="Arial"/>
          <w:b/>
          <w:sz w:val="40"/>
          <w:szCs w:val="40"/>
        </w:rPr>
        <w:lastRenderedPageBreak/>
        <w:t xml:space="preserve">REGALÍAS: </w:t>
      </w:r>
    </w:p>
    <w:p w:rsidR="00FD1963" w:rsidRPr="0038654F" w:rsidRDefault="00FD1963" w:rsidP="00FD1963">
      <w:pPr>
        <w:jc w:val="center"/>
        <w:rPr>
          <w:rFonts w:ascii="Arial" w:hAnsi="Arial" w:cs="Arial"/>
          <w:b/>
          <w:sz w:val="40"/>
          <w:szCs w:val="40"/>
        </w:rPr>
      </w:pPr>
      <w:r w:rsidRPr="0038654F">
        <w:rPr>
          <w:rFonts w:ascii="Arial" w:hAnsi="Arial" w:cs="Arial"/>
          <w:b/>
          <w:sz w:val="40"/>
          <w:szCs w:val="40"/>
        </w:rPr>
        <w:t xml:space="preserve">HERRAMIENTA PARA LA CONSTRUCCIÓN DE REGIÓN </w:t>
      </w:r>
    </w:p>
    <w:p w:rsidR="00FD1963" w:rsidRDefault="00FD1963" w:rsidP="00FD1963">
      <w:pPr>
        <w:jc w:val="center"/>
        <w:rPr>
          <w:rFonts w:ascii="Arial" w:hAnsi="Arial" w:cs="Arial"/>
          <w:b/>
          <w:sz w:val="52"/>
          <w:szCs w:val="52"/>
        </w:rPr>
      </w:pPr>
    </w:p>
    <w:p w:rsidR="00FD1963" w:rsidRPr="0038654F" w:rsidRDefault="00FD1963" w:rsidP="00FD1963">
      <w:pPr>
        <w:jc w:val="center"/>
        <w:rPr>
          <w:rFonts w:ascii="Arial" w:hAnsi="Arial" w:cs="Arial"/>
          <w:b/>
          <w:sz w:val="40"/>
          <w:szCs w:val="40"/>
        </w:rPr>
      </w:pPr>
      <w:r w:rsidRPr="0038654F">
        <w:rPr>
          <w:rFonts w:ascii="Arial" w:hAnsi="Arial" w:cs="Arial"/>
          <w:b/>
          <w:sz w:val="40"/>
          <w:szCs w:val="40"/>
        </w:rPr>
        <w:t>Informe de la Secretaría Técnica</w:t>
      </w:r>
    </w:p>
    <w:p w:rsidR="00FD1963" w:rsidRDefault="00FD1963" w:rsidP="00FD1963">
      <w:pPr>
        <w:jc w:val="center"/>
        <w:rPr>
          <w:rFonts w:ascii="Arial" w:hAnsi="Arial" w:cs="Arial"/>
          <w:b/>
          <w:sz w:val="40"/>
          <w:szCs w:val="40"/>
        </w:rPr>
      </w:pPr>
      <w:r w:rsidRPr="0038654F">
        <w:rPr>
          <w:rFonts w:ascii="Arial" w:hAnsi="Arial" w:cs="Arial"/>
          <w:b/>
          <w:sz w:val="40"/>
          <w:szCs w:val="40"/>
        </w:rPr>
        <w:t xml:space="preserve"> OCAD </w:t>
      </w:r>
      <w:r>
        <w:rPr>
          <w:rFonts w:ascii="Arial" w:hAnsi="Arial" w:cs="Arial"/>
          <w:b/>
          <w:sz w:val="40"/>
          <w:szCs w:val="40"/>
        </w:rPr>
        <w:t>BOLÍVAR</w:t>
      </w:r>
    </w:p>
    <w:p w:rsidR="00FD1963" w:rsidRPr="0038654F" w:rsidRDefault="00FD1963" w:rsidP="00FD1963">
      <w:pPr>
        <w:jc w:val="center"/>
        <w:rPr>
          <w:rFonts w:ascii="Arial" w:hAnsi="Arial" w:cs="Arial"/>
          <w:b/>
          <w:sz w:val="40"/>
          <w:szCs w:val="40"/>
        </w:rPr>
      </w:pPr>
      <w:r w:rsidRPr="0038654F">
        <w:rPr>
          <w:rFonts w:ascii="Arial" w:hAnsi="Arial" w:cs="Arial"/>
          <w:b/>
          <w:sz w:val="40"/>
          <w:szCs w:val="40"/>
        </w:rPr>
        <w:t xml:space="preserve">Periodo      </w:t>
      </w:r>
      <w:r>
        <w:rPr>
          <w:rFonts w:ascii="Arial" w:hAnsi="Arial" w:cs="Arial"/>
          <w:b/>
          <w:sz w:val="40"/>
          <w:szCs w:val="40"/>
        </w:rPr>
        <w:t>03/</w:t>
      </w:r>
      <w:r w:rsidRPr="0038654F">
        <w:rPr>
          <w:rFonts w:ascii="Arial" w:hAnsi="Arial" w:cs="Arial"/>
          <w:b/>
          <w:sz w:val="40"/>
          <w:szCs w:val="40"/>
        </w:rPr>
        <w:t>2012 –</w:t>
      </w:r>
      <w:r>
        <w:rPr>
          <w:rFonts w:ascii="Arial" w:hAnsi="Arial" w:cs="Arial"/>
          <w:b/>
          <w:sz w:val="40"/>
          <w:szCs w:val="40"/>
        </w:rPr>
        <w:t xml:space="preserve"> 06/2015</w:t>
      </w:r>
      <w:r w:rsidRPr="0038654F">
        <w:rPr>
          <w:rFonts w:ascii="Arial" w:hAnsi="Arial" w:cs="Arial"/>
          <w:b/>
          <w:sz w:val="40"/>
          <w:szCs w:val="40"/>
        </w:rPr>
        <w:t xml:space="preserve"> </w:t>
      </w:r>
    </w:p>
    <w:p w:rsidR="00FD1963" w:rsidRDefault="00FD1963" w:rsidP="00FD1963">
      <w:pPr>
        <w:jc w:val="center"/>
        <w:rPr>
          <w:rFonts w:ascii="Arial" w:hAnsi="Arial" w:cs="Arial"/>
          <w:b/>
          <w:sz w:val="52"/>
          <w:szCs w:val="52"/>
        </w:rPr>
      </w:pPr>
    </w:p>
    <w:p w:rsidR="00FD1963" w:rsidRDefault="00FD1963" w:rsidP="00FD1963">
      <w:pPr>
        <w:jc w:val="center"/>
        <w:rPr>
          <w:rFonts w:ascii="Arial" w:hAnsi="Arial" w:cs="Arial"/>
          <w:b/>
          <w:sz w:val="52"/>
          <w:szCs w:val="52"/>
        </w:rPr>
      </w:pPr>
      <w:r>
        <w:rPr>
          <w:rFonts w:ascii="Arial" w:hAnsi="Arial" w:cs="Arial"/>
          <w:b/>
          <w:sz w:val="52"/>
          <w:szCs w:val="52"/>
        </w:rPr>
        <w:t>Gobernación Departamento de Bolívar</w:t>
      </w:r>
    </w:p>
    <w:p w:rsidR="00FD1963" w:rsidRDefault="00FD1963" w:rsidP="00FD1963">
      <w:pPr>
        <w:jc w:val="center"/>
        <w:rPr>
          <w:rFonts w:ascii="Arial" w:hAnsi="Arial" w:cs="Arial"/>
          <w:b/>
          <w:sz w:val="52"/>
          <w:szCs w:val="52"/>
        </w:rPr>
      </w:pPr>
    </w:p>
    <w:p w:rsidR="00FD1963" w:rsidRDefault="00FD1963" w:rsidP="00FD1963">
      <w:pPr>
        <w:jc w:val="center"/>
        <w:rPr>
          <w:rFonts w:ascii="Arial" w:hAnsi="Arial" w:cs="Arial"/>
          <w:b/>
          <w:sz w:val="52"/>
          <w:szCs w:val="52"/>
        </w:rPr>
      </w:pPr>
      <w:r w:rsidRPr="0038654F">
        <w:rPr>
          <w:rFonts w:ascii="Arial" w:hAnsi="Arial" w:cs="Arial"/>
          <w:b/>
          <w:noProof/>
          <w:sz w:val="52"/>
          <w:szCs w:val="52"/>
        </w:rPr>
        <w:drawing>
          <wp:inline distT="0" distB="0" distL="0" distR="0">
            <wp:extent cx="1929020" cy="1017381"/>
            <wp:effectExtent l="19050" t="0" r="0" b="0"/>
            <wp:docPr id="48" name="Imagen 29" descr="C:\Users\German Danilo\Desktop\Logo Oficial Gobern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erman Danilo\Desktop\Logo Oficial Gobernación.jpg"/>
                    <pic:cNvPicPr>
                      <a:picLocks noChangeAspect="1" noChangeArrowheads="1"/>
                    </pic:cNvPicPr>
                  </pic:nvPicPr>
                  <pic:blipFill>
                    <a:blip r:embed="rId10" cstate="print"/>
                    <a:srcRect/>
                    <a:stretch>
                      <a:fillRect/>
                    </a:stretch>
                  </pic:blipFill>
                  <pic:spPr bwMode="auto">
                    <a:xfrm>
                      <a:off x="0" y="0"/>
                      <a:ext cx="1930932" cy="1018389"/>
                    </a:xfrm>
                    <a:prstGeom prst="rect">
                      <a:avLst/>
                    </a:prstGeom>
                    <a:noFill/>
                    <a:ln w="9525">
                      <a:noFill/>
                      <a:miter lim="800000"/>
                      <a:headEnd/>
                      <a:tailEnd/>
                    </a:ln>
                  </pic:spPr>
                </pic:pic>
              </a:graphicData>
            </a:graphic>
          </wp:inline>
        </w:drawing>
      </w:r>
    </w:p>
    <w:p w:rsidR="00FD1963" w:rsidRPr="0038654F" w:rsidRDefault="00FD1963" w:rsidP="00FD1963">
      <w:pPr>
        <w:rPr>
          <w:rFonts w:ascii="Arial" w:hAnsi="Arial" w:cs="Arial"/>
          <w:b/>
          <w:sz w:val="32"/>
          <w:szCs w:val="32"/>
        </w:rPr>
      </w:pPr>
    </w:p>
    <w:p w:rsidR="00FD1963" w:rsidRPr="002E6BBB" w:rsidRDefault="00FD1963" w:rsidP="00FD1963">
      <w:pPr>
        <w:spacing w:after="0"/>
        <w:jc w:val="center"/>
        <w:rPr>
          <w:rFonts w:ascii="Arial" w:hAnsi="Arial" w:cs="Arial"/>
          <w:b/>
          <w:sz w:val="32"/>
          <w:szCs w:val="32"/>
        </w:rPr>
      </w:pPr>
      <w:r w:rsidRPr="002E6BBB">
        <w:rPr>
          <w:rFonts w:ascii="Arial" w:hAnsi="Arial" w:cs="Arial"/>
          <w:b/>
          <w:sz w:val="36"/>
          <w:szCs w:val="36"/>
        </w:rPr>
        <w:t xml:space="preserve">Miembros del OCAD </w:t>
      </w:r>
      <w:r>
        <w:rPr>
          <w:rFonts w:ascii="Arial" w:hAnsi="Arial" w:cs="Arial"/>
          <w:b/>
          <w:sz w:val="36"/>
          <w:szCs w:val="36"/>
        </w:rPr>
        <w:t>Bolívar</w:t>
      </w:r>
    </w:p>
    <w:p w:rsidR="00FD1963" w:rsidRDefault="00FD1963" w:rsidP="00FD1963">
      <w:pPr>
        <w:spacing w:after="0"/>
        <w:rPr>
          <w:rFonts w:ascii="Arial" w:hAnsi="Arial" w:cs="Arial"/>
          <w:b/>
          <w:sz w:val="28"/>
          <w:szCs w:val="28"/>
        </w:rPr>
      </w:pPr>
      <w:r>
        <w:rPr>
          <w:rFonts w:ascii="Arial" w:hAnsi="Arial" w:cs="Arial"/>
          <w:b/>
          <w:sz w:val="28"/>
          <w:szCs w:val="28"/>
        </w:rPr>
        <w:t xml:space="preserve">Gobernador del </w:t>
      </w:r>
      <w:r w:rsidRPr="00111850">
        <w:rPr>
          <w:rFonts w:ascii="Arial" w:hAnsi="Arial" w:cs="Arial"/>
          <w:b/>
          <w:sz w:val="28"/>
          <w:szCs w:val="28"/>
        </w:rPr>
        <w:t>Departamento</w:t>
      </w:r>
      <w:r>
        <w:rPr>
          <w:rFonts w:ascii="Arial" w:hAnsi="Arial" w:cs="Arial"/>
          <w:b/>
          <w:sz w:val="28"/>
          <w:szCs w:val="28"/>
        </w:rPr>
        <w:t xml:space="preserve"> de Bolívar</w:t>
      </w:r>
    </w:p>
    <w:p w:rsidR="00FD1963" w:rsidRDefault="00FD1963" w:rsidP="00FD1963">
      <w:pPr>
        <w:spacing w:after="0"/>
        <w:rPr>
          <w:rFonts w:ascii="Arial" w:hAnsi="Arial" w:cs="Arial"/>
          <w:sz w:val="28"/>
          <w:szCs w:val="32"/>
        </w:rPr>
      </w:pPr>
      <w:r>
        <w:rPr>
          <w:rFonts w:ascii="Arial" w:hAnsi="Arial" w:cs="Arial"/>
          <w:sz w:val="28"/>
          <w:szCs w:val="28"/>
        </w:rPr>
        <w:t xml:space="preserve">Dr. </w:t>
      </w:r>
      <w:r w:rsidRPr="0033551A">
        <w:rPr>
          <w:rFonts w:ascii="Arial" w:hAnsi="Arial" w:cs="Arial"/>
          <w:sz w:val="28"/>
          <w:szCs w:val="32"/>
        </w:rPr>
        <w:t>Juan Carlos Gossaín Rognini</w:t>
      </w:r>
      <w:r>
        <w:rPr>
          <w:rFonts w:ascii="Arial" w:hAnsi="Arial" w:cs="Arial"/>
          <w:sz w:val="28"/>
          <w:szCs w:val="32"/>
        </w:rPr>
        <w:t xml:space="preserve"> – Presidente del OCAD</w:t>
      </w:r>
    </w:p>
    <w:p w:rsidR="00FD1963" w:rsidRDefault="00FD1963" w:rsidP="00FD1963">
      <w:pPr>
        <w:spacing w:after="0"/>
        <w:jc w:val="both"/>
        <w:rPr>
          <w:rFonts w:ascii="Arial" w:hAnsi="Arial" w:cs="Arial"/>
          <w:b/>
          <w:sz w:val="28"/>
          <w:szCs w:val="28"/>
        </w:rPr>
      </w:pPr>
    </w:p>
    <w:p w:rsidR="00FD1963" w:rsidRPr="00111850" w:rsidRDefault="00FD1963" w:rsidP="00FD1963">
      <w:pPr>
        <w:spacing w:after="0"/>
        <w:jc w:val="both"/>
        <w:rPr>
          <w:rFonts w:ascii="Arial" w:hAnsi="Arial" w:cs="Arial"/>
          <w:b/>
          <w:sz w:val="28"/>
          <w:szCs w:val="28"/>
        </w:rPr>
      </w:pPr>
      <w:r w:rsidRPr="00111850">
        <w:rPr>
          <w:rFonts w:ascii="Arial" w:hAnsi="Arial" w:cs="Arial"/>
          <w:b/>
          <w:sz w:val="28"/>
          <w:szCs w:val="28"/>
        </w:rPr>
        <w:t>Representantes del Gobierno Nacional</w:t>
      </w:r>
    </w:p>
    <w:p w:rsidR="00FD1963" w:rsidRPr="00420671" w:rsidRDefault="00FD1963" w:rsidP="00FD1963">
      <w:pPr>
        <w:spacing w:after="0"/>
        <w:jc w:val="both"/>
        <w:rPr>
          <w:rFonts w:ascii="Arial" w:hAnsi="Arial" w:cs="Arial"/>
          <w:sz w:val="28"/>
          <w:szCs w:val="28"/>
          <w:u w:val="single"/>
        </w:rPr>
      </w:pPr>
      <w:r w:rsidRPr="00420671">
        <w:rPr>
          <w:rFonts w:ascii="Arial" w:hAnsi="Arial" w:cs="Arial"/>
          <w:sz w:val="28"/>
          <w:szCs w:val="28"/>
          <w:u w:val="single"/>
        </w:rPr>
        <w:t>Ministerio de Minas y Energía</w:t>
      </w:r>
    </w:p>
    <w:p w:rsidR="00FD1963" w:rsidRDefault="00FD1963" w:rsidP="00FD1963">
      <w:pPr>
        <w:spacing w:after="0"/>
        <w:jc w:val="both"/>
        <w:rPr>
          <w:rFonts w:ascii="Arial" w:hAnsi="Arial" w:cs="Arial"/>
          <w:sz w:val="28"/>
          <w:szCs w:val="28"/>
        </w:rPr>
      </w:pPr>
      <w:r w:rsidRPr="0081090F">
        <w:rPr>
          <w:rFonts w:ascii="Arial" w:hAnsi="Arial" w:cs="Arial"/>
          <w:sz w:val="28"/>
          <w:szCs w:val="28"/>
        </w:rPr>
        <w:t>Tomás González Estrada</w:t>
      </w:r>
      <w:r>
        <w:rPr>
          <w:rFonts w:ascii="Arial" w:hAnsi="Arial" w:cs="Arial"/>
          <w:sz w:val="28"/>
          <w:szCs w:val="28"/>
        </w:rPr>
        <w:t xml:space="preserve"> </w:t>
      </w:r>
      <w:r w:rsidRPr="00111850">
        <w:rPr>
          <w:rFonts w:ascii="Arial" w:hAnsi="Arial" w:cs="Arial"/>
          <w:sz w:val="28"/>
          <w:szCs w:val="28"/>
        </w:rPr>
        <w:t>–</w:t>
      </w:r>
      <w:r>
        <w:rPr>
          <w:rFonts w:ascii="Arial" w:hAnsi="Arial" w:cs="Arial"/>
          <w:sz w:val="28"/>
          <w:szCs w:val="28"/>
        </w:rPr>
        <w:t xml:space="preserve"> Ministro</w:t>
      </w:r>
    </w:p>
    <w:p w:rsidR="00FD1963" w:rsidRDefault="00FD1963" w:rsidP="00FD1963">
      <w:pPr>
        <w:spacing w:after="0"/>
        <w:jc w:val="both"/>
        <w:rPr>
          <w:rFonts w:ascii="Arial" w:hAnsi="Arial" w:cs="Arial"/>
          <w:sz w:val="28"/>
          <w:szCs w:val="28"/>
        </w:rPr>
      </w:pPr>
      <w:r>
        <w:rPr>
          <w:rFonts w:ascii="Arial" w:hAnsi="Arial" w:cs="Arial"/>
          <w:sz w:val="28"/>
          <w:szCs w:val="28"/>
        </w:rPr>
        <w:t xml:space="preserve">Néstor Ricardo Ortiz – Asesor de Despacho </w:t>
      </w:r>
      <w:r w:rsidRPr="00401E5A">
        <w:rPr>
          <w:rFonts w:ascii="Arial" w:hAnsi="Arial" w:cs="Arial"/>
          <w:sz w:val="28"/>
          <w:szCs w:val="28"/>
        </w:rPr>
        <w:t>-</w:t>
      </w:r>
      <w:r>
        <w:rPr>
          <w:rFonts w:ascii="Arial" w:hAnsi="Arial" w:cs="Arial"/>
          <w:sz w:val="28"/>
          <w:szCs w:val="28"/>
        </w:rPr>
        <w:t xml:space="preserve"> </w:t>
      </w:r>
      <w:r w:rsidRPr="00401E5A">
        <w:rPr>
          <w:rFonts w:ascii="Arial" w:hAnsi="Arial" w:cs="Arial"/>
          <w:sz w:val="28"/>
          <w:szCs w:val="28"/>
        </w:rPr>
        <w:t>Delegado</w:t>
      </w:r>
    </w:p>
    <w:p w:rsidR="00FD1963" w:rsidRPr="00420671" w:rsidRDefault="00FD1963" w:rsidP="00FD1963">
      <w:pPr>
        <w:spacing w:after="0"/>
        <w:jc w:val="both"/>
        <w:rPr>
          <w:rFonts w:ascii="Arial" w:hAnsi="Arial" w:cs="Arial"/>
          <w:sz w:val="28"/>
          <w:szCs w:val="28"/>
          <w:u w:val="single"/>
        </w:rPr>
      </w:pPr>
      <w:r w:rsidRPr="00420671">
        <w:rPr>
          <w:rFonts w:ascii="Arial" w:hAnsi="Arial" w:cs="Arial"/>
          <w:sz w:val="28"/>
          <w:szCs w:val="28"/>
          <w:u w:val="single"/>
        </w:rPr>
        <w:t>Ministerio de Salud y Protección Social</w:t>
      </w:r>
    </w:p>
    <w:p w:rsidR="00FD1963" w:rsidRDefault="00FD1963" w:rsidP="00FD1963">
      <w:pPr>
        <w:spacing w:after="0"/>
        <w:jc w:val="both"/>
        <w:rPr>
          <w:rFonts w:ascii="Arial" w:hAnsi="Arial" w:cs="Arial"/>
          <w:sz w:val="28"/>
          <w:szCs w:val="28"/>
        </w:rPr>
      </w:pPr>
      <w:r w:rsidRPr="00111850">
        <w:rPr>
          <w:rFonts w:ascii="Arial" w:hAnsi="Arial" w:cs="Arial"/>
          <w:sz w:val="28"/>
          <w:szCs w:val="28"/>
        </w:rPr>
        <w:t>Alejandro Gaviria Uribe – Ministro</w:t>
      </w:r>
    </w:p>
    <w:p w:rsidR="00FD1963" w:rsidRDefault="00FD1963" w:rsidP="00FD1963">
      <w:pPr>
        <w:spacing w:after="0"/>
        <w:jc w:val="both"/>
        <w:rPr>
          <w:rFonts w:ascii="Arial" w:hAnsi="Arial" w:cs="Arial"/>
          <w:sz w:val="28"/>
          <w:szCs w:val="28"/>
        </w:rPr>
      </w:pPr>
      <w:r>
        <w:rPr>
          <w:rFonts w:ascii="Arial" w:hAnsi="Arial" w:cs="Arial"/>
          <w:sz w:val="28"/>
          <w:szCs w:val="28"/>
        </w:rPr>
        <w:t xml:space="preserve">Gerardo Burgos Bernal – </w:t>
      </w:r>
      <w:r w:rsidRPr="00401E5A">
        <w:rPr>
          <w:rFonts w:ascii="Arial" w:hAnsi="Arial" w:cs="Arial"/>
          <w:sz w:val="28"/>
          <w:szCs w:val="28"/>
        </w:rPr>
        <w:t>Secretario</w:t>
      </w:r>
      <w:r>
        <w:rPr>
          <w:rFonts w:ascii="Arial" w:hAnsi="Arial" w:cs="Arial"/>
          <w:sz w:val="28"/>
          <w:szCs w:val="28"/>
        </w:rPr>
        <w:t xml:space="preserve"> </w:t>
      </w:r>
      <w:r w:rsidRPr="00401E5A">
        <w:rPr>
          <w:rFonts w:ascii="Arial" w:hAnsi="Arial" w:cs="Arial"/>
          <w:sz w:val="28"/>
          <w:szCs w:val="28"/>
        </w:rPr>
        <w:t>General</w:t>
      </w:r>
      <w:r>
        <w:rPr>
          <w:rFonts w:ascii="Arial" w:hAnsi="Arial" w:cs="Arial"/>
          <w:sz w:val="28"/>
          <w:szCs w:val="28"/>
        </w:rPr>
        <w:t xml:space="preserve"> </w:t>
      </w:r>
      <w:r w:rsidRPr="00401E5A">
        <w:rPr>
          <w:rFonts w:ascii="Arial" w:hAnsi="Arial" w:cs="Arial"/>
          <w:sz w:val="28"/>
          <w:szCs w:val="28"/>
        </w:rPr>
        <w:t>-</w:t>
      </w:r>
      <w:r>
        <w:rPr>
          <w:rFonts w:ascii="Arial" w:hAnsi="Arial" w:cs="Arial"/>
          <w:sz w:val="28"/>
          <w:szCs w:val="28"/>
        </w:rPr>
        <w:t xml:space="preserve"> </w:t>
      </w:r>
      <w:r w:rsidRPr="00401E5A">
        <w:rPr>
          <w:rFonts w:ascii="Arial" w:hAnsi="Arial" w:cs="Arial"/>
          <w:sz w:val="28"/>
          <w:szCs w:val="28"/>
        </w:rPr>
        <w:t>Delegado</w:t>
      </w:r>
    </w:p>
    <w:p w:rsidR="00FD1963" w:rsidRDefault="00FD1963" w:rsidP="00FD1963">
      <w:pPr>
        <w:spacing w:after="0"/>
        <w:rPr>
          <w:rFonts w:ascii="Arial" w:hAnsi="Arial" w:cs="Arial"/>
          <w:b/>
          <w:sz w:val="28"/>
          <w:szCs w:val="28"/>
        </w:rPr>
      </w:pPr>
    </w:p>
    <w:p w:rsidR="00FD1963" w:rsidRDefault="00FD1963" w:rsidP="00FD1963">
      <w:pPr>
        <w:spacing w:after="0"/>
        <w:rPr>
          <w:rFonts w:ascii="Arial" w:hAnsi="Arial" w:cs="Arial"/>
          <w:b/>
          <w:sz w:val="28"/>
          <w:szCs w:val="28"/>
        </w:rPr>
      </w:pPr>
      <w:r>
        <w:rPr>
          <w:rFonts w:ascii="Arial" w:hAnsi="Arial" w:cs="Arial"/>
          <w:b/>
          <w:sz w:val="28"/>
          <w:szCs w:val="28"/>
        </w:rPr>
        <w:t>Alcaldes de municipi</w:t>
      </w:r>
      <w:r w:rsidRPr="00111850">
        <w:rPr>
          <w:rFonts w:ascii="Arial" w:hAnsi="Arial" w:cs="Arial"/>
          <w:b/>
          <w:sz w:val="28"/>
          <w:szCs w:val="28"/>
        </w:rPr>
        <w:t>o</w:t>
      </w:r>
      <w:r>
        <w:rPr>
          <w:rFonts w:ascii="Arial" w:hAnsi="Arial" w:cs="Arial"/>
          <w:b/>
          <w:sz w:val="28"/>
          <w:szCs w:val="28"/>
        </w:rPr>
        <w:t>s de Bolívar</w:t>
      </w:r>
    </w:p>
    <w:p w:rsidR="00FD1963" w:rsidRPr="0033551A" w:rsidRDefault="00FD1963" w:rsidP="00FD1963">
      <w:pPr>
        <w:spacing w:after="0"/>
        <w:rPr>
          <w:rFonts w:ascii="Arial" w:hAnsi="Arial" w:cs="Arial"/>
          <w:sz w:val="28"/>
          <w:szCs w:val="32"/>
        </w:rPr>
      </w:pPr>
      <w:r>
        <w:rPr>
          <w:rFonts w:ascii="Arial" w:hAnsi="Arial" w:cs="Arial"/>
          <w:sz w:val="28"/>
          <w:szCs w:val="32"/>
        </w:rPr>
        <w:t xml:space="preserve">Córdoba </w:t>
      </w:r>
      <w:r w:rsidRPr="00111850">
        <w:rPr>
          <w:rFonts w:ascii="Arial" w:hAnsi="Arial" w:cs="Arial"/>
          <w:sz w:val="28"/>
          <w:szCs w:val="28"/>
        </w:rPr>
        <w:t>–</w:t>
      </w:r>
      <w:r>
        <w:rPr>
          <w:rFonts w:ascii="Arial" w:hAnsi="Arial" w:cs="Arial"/>
          <w:sz w:val="28"/>
          <w:szCs w:val="28"/>
        </w:rPr>
        <w:t xml:space="preserve"> </w:t>
      </w:r>
      <w:r w:rsidRPr="00FB21BB">
        <w:rPr>
          <w:rFonts w:ascii="Arial" w:hAnsi="Arial" w:cs="Arial"/>
          <w:sz w:val="28"/>
          <w:szCs w:val="28"/>
        </w:rPr>
        <w:t>Carlos José Villamil Becerra</w:t>
      </w:r>
    </w:p>
    <w:p w:rsidR="00FD1963" w:rsidRPr="0033551A" w:rsidRDefault="00FD1963" w:rsidP="00FD1963">
      <w:pPr>
        <w:spacing w:after="0"/>
        <w:rPr>
          <w:rFonts w:ascii="Arial" w:hAnsi="Arial" w:cs="Arial"/>
          <w:sz w:val="28"/>
          <w:szCs w:val="32"/>
        </w:rPr>
      </w:pPr>
      <w:r>
        <w:rPr>
          <w:rFonts w:ascii="Arial" w:hAnsi="Arial" w:cs="Arial"/>
          <w:sz w:val="28"/>
          <w:szCs w:val="32"/>
        </w:rPr>
        <w:t xml:space="preserve">El Guamo </w:t>
      </w:r>
      <w:r w:rsidRPr="00111850">
        <w:rPr>
          <w:rFonts w:ascii="Arial" w:hAnsi="Arial" w:cs="Arial"/>
          <w:sz w:val="28"/>
          <w:szCs w:val="28"/>
        </w:rPr>
        <w:t>–</w:t>
      </w:r>
      <w:r>
        <w:rPr>
          <w:rFonts w:ascii="Arial" w:hAnsi="Arial" w:cs="Arial"/>
          <w:sz w:val="28"/>
          <w:szCs w:val="28"/>
        </w:rPr>
        <w:t xml:space="preserve"> Javier Angulo Romero</w:t>
      </w:r>
    </w:p>
    <w:p w:rsidR="00FD1963" w:rsidRPr="0033551A" w:rsidRDefault="00FD1963" w:rsidP="00FD1963">
      <w:pPr>
        <w:spacing w:after="0"/>
        <w:rPr>
          <w:rFonts w:ascii="Arial" w:hAnsi="Arial" w:cs="Arial"/>
          <w:sz w:val="28"/>
          <w:szCs w:val="32"/>
        </w:rPr>
      </w:pPr>
      <w:r>
        <w:rPr>
          <w:rFonts w:ascii="Arial" w:hAnsi="Arial" w:cs="Arial"/>
          <w:sz w:val="28"/>
          <w:szCs w:val="32"/>
        </w:rPr>
        <w:t xml:space="preserve">Montecristo </w:t>
      </w:r>
      <w:r w:rsidRPr="00111850">
        <w:rPr>
          <w:rFonts w:ascii="Arial" w:hAnsi="Arial" w:cs="Arial"/>
          <w:sz w:val="28"/>
          <w:szCs w:val="28"/>
        </w:rPr>
        <w:t>–</w:t>
      </w:r>
      <w:r>
        <w:rPr>
          <w:rFonts w:ascii="Arial" w:hAnsi="Arial" w:cs="Arial"/>
          <w:sz w:val="28"/>
          <w:szCs w:val="28"/>
        </w:rPr>
        <w:t xml:space="preserve"> </w:t>
      </w:r>
      <w:r w:rsidRPr="0090706A">
        <w:rPr>
          <w:rFonts w:ascii="Arial" w:hAnsi="Arial" w:cs="Arial"/>
          <w:sz w:val="28"/>
          <w:szCs w:val="28"/>
        </w:rPr>
        <w:t>Richard Deibis Ríos</w:t>
      </w:r>
    </w:p>
    <w:p w:rsidR="00FD1963" w:rsidRPr="0033551A" w:rsidRDefault="00FD1963" w:rsidP="00FD1963">
      <w:pPr>
        <w:spacing w:after="0"/>
        <w:rPr>
          <w:rFonts w:ascii="Arial" w:hAnsi="Arial" w:cs="Arial"/>
          <w:sz w:val="28"/>
          <w:szCs w:val="32"/>
        </w:rPr>
      </w:pPr>
      <w:r>
        <w:rPr>
          <w:rFonts w:ascii="Arial" w:hAnsi="Arial" w:cs="Arial"/>
          <w:sz w:val="28"/>
          <w:szCs w:val="32"/>
        </w:rPr>
        <w:t xml:space="preserve">Norosí </w:t>
      </w:r>
      <w:r w:rsidRPr="00111850">
        <w:rPr>
          <w:rFonts w:ascii="Arial" w:hAnsi="Arial" w:cs="Arial"/>
          <w:sz w:val="28"/>
          <w:szCs w:val="28"/>
        </w:rPr>
        <w:t>–</w:t>
      </w:r>
      <w:r>
        <w:rPr>
          <w:rFonts w:ascii="Arial" w:hAnsi="Arial" w:cs="Arial"/>
          <w:sz w:val="28"/>
          <w:szCs w:val="28"/>
        </w:rPr>
        <w:t xml:space="preserve"> Jesús Jiménez Gómez</w:t>
      </w:r>
    </w:p>
    <w:p w:rsidR="00FD1963" w:rsidRPr="0033551A" w:rsidRDefault="00FD1963" w:rsidP="00FD1963">
      <w:pPr>
        <w:spacing w:after="0"/>
        <w:rPr>
          <w:rFonts w:ascii="Arial" w:hAnsi="Arial" w:cs="Arial"/>
          <w:sz w:val="28"/>
          <w:szCs w:val="32"/>
        </w:rPr>
      </w:pPr>
      <w:r>
        <w:rPr>
          <w:rFonts w:ascii="Arial" w:hAnsi="Arial" w:cs="Arial"/>
          <w:sz w:val="28"/>
          <w:szCs w:val="32"/>
        </w:rPr>
        <w:t xml:space="preserve">San Estanislao de Kostka </w:t>
      </w:r>
      <w:r w:rsidRPr="00111850">
        <w:rPr>
          <w:rFonts w:ascii="Arial" w:hAnsi="Arial" w:cs="Arial"/>
          <w:sz w:val="28"/>
          <w:szCs w:val="28"/>
        </w:rPr>
        <w:t>–</w:t>
      </w:r>
      <w:r>
        <w:rPr>
          <w:rFonts w:ascii="Arial" w:hAnsi="Arial" w:cs="Arial"/>
          <w:sz w:val="28"/>
          <w:szCs w:val="28"/>
        </w:rPr>
        <w:t xml:space="preserve"> </w:t>
      </w:r>
      <w:r w:rsidRPr="0090706A">
        <w:rPr>
          <w:rFonts w:ascii="Arial" w:hAnsi="Arial" w:cs="Arial"/>
          <w:sz w:val="28"/>
          <w:szCs w:val="28"/>
        </w:rPr>
        <w:t>Roger Antonio Suarez Almeida</w:t>
      </w:r>
    </w:p>
    <w:p w:rsidR="00FD1963" w:rsidRPr="0033551A" w:rsidRDefault="00FD1963" w:rsidP="00FD1963">
      <w:pPr>
        <w:spacing w:after="0"/>
        <w:rPr>
          <w:rFonts w:ascii="Arial" w:hAnsi="Arial" w:cs="Arial"/>
          <w:sz w:val="28"/>
          <w:szCs w:val="32"/>
        </w:rPr>
      </w:pPr>
      <w:r>
        <w:rPr>
          <w:rFonts w:ascii="Arial" w:hAnsi="Arial" w:cs="Arial"/>
          <w:sz w:val="28"/>
          <w:szCs w:val="32"/>
        </w:rPr>
        <w:t xml:space="preserve">Villanueva </w:t>
      </w:r>
      <w:r w:rsidRPr="00111850">
        <w:rPr>
          <w:rFonts w:ascii="Arial" w:hAnsi="Arial" w:cs="Arial"/>
          <w:sz w:val="28"/>
          <w:szCs w:val="28"/>
        </w:rPr>
        <w:t>–</w:t>
      </w:r>
      <w:r>
        <w:rPr>
          <w:rFonts w:ascii="Arial" w:hAnsi="Arial" w:cs="Arial"/>
          <w:sz w:val="28"/>
          <w:szCs w:val="28"/>
        </w:rPr>
        <w:t xml:space="preserve"> </w:t>
      </w:r>
      <w:r w:rsidRPr="0090706A">
        <w:rPr>
          <w:rFonts w:ascii="Arial" w:hAnsi="Arial" w:cs="Arial"/>
          <w:sz w:val="28"/>
          <w:szCs w:val="28"/>
        </w:rPr>
        <w:t>Tomás Romero Cota.</w:t>
      </w:r>
    </w:p>
    <w:p w:rsidR="00FD1963" w:rsidRDefault="00FD1963" w:rsidP="00FD1963">
      <w:pPr>
        <w:spacing w:after="0"/>
        <w:rPr>
          <w:rFonts w:ascii="Arial" w:hAnsi="Arial" w:cs="Arial"/>
          <w:b/>
          <w:sz w:val="32"/>
          <w:szCs w:val="32"/>
        </w:rPr>
      </w:pPr>
    </w:p>
    <w:p w:rsidR="00FD1963" w:rsidRDefault="00FD1963" w:rsidP="00FD1963">
      <w:pPr>
        <w:spacing w:after="0"/>
        <w:jc w:val="center"/>
        <w:rPr>
          <w:rFonts w:ascii="Arial" w:hAnsi="Arial" w:cs="Arial"/>
          <w:b/>
          <w:sz w:val="32"/>
          <w:szCs w:val="36"/>
        </w:rPr>
      </w:pPr>
    </w:p>
    <w:p w:rsidR="00FD1963" w:rsidRPr="0033551A" w:rsidRDefault="00FD1963" w:rsidP="00FD1963">
      <w:pPr>
        <w:spacing w:after="0"/>
        <w:jc w:val="center"/>
        <w:rPr>
          <w:rFonts w:ascii="Arial" w:hAnsi="Arial" w:cs="Arial"/>
          <w:b/>
          <w:sz w:val="32"/>
          <w:szCs w:val="36"/>
        </w:rPr>
      </w:pPr>
      <w:r w:rsidRPr="0033551A">
        <w:rPr>
          <w:rFonts w:ascii="Arial" w:hAnsi="Arial" w:cs="Arial"/>
          <w:b/>
          <w:sz w:val="32"/>
          <w:szCs w:val="36"/>
        </w:rPr>
        <w:lastRenderedPageBreak/>
        <w:t>Miembros de la Secretaría Técnica</w:t>
      </w:r>
    </w:p>
    <w:p w:rsidR="00FD1963" w:rsidRPr="0033551A" w:rsidRDefault="00FD1963" w:rsidP="00FD1963">
      <w:pPr>
        <w:spacing w:after="0"/>
        <w:jc w:val="center"/>
        <w:rPr>
          <w:rFonts w:ascii="Arial" w:hAnsi="Arial" w:cs="Arial"/>
          <w:b/>
          <w:sz w:val="28"/>
          <w:szCs w:val="32"/>
        </w:rPr>
      </w:pPr>
      <w:r w:rsidRPr="0033551A">
        <w:rPr>
          <w:rFonts w:ascii="Arial" w:hAnsi="Arial" w:cs="Arial"/>
          <w:b/>
          <w:sz w:val="28"/>
          <w:szCs w:val="32"/>
        </w:rPr>
        <w:t>Secretaría de Planeación Gobernación de Bolívar</w:t>
      </w:r>
    </w:p>
    <w:p w:rsidR="00FD1963" w:rsidRPr="00E466A5" w:rsidRDefault="00FD1963" w:rsidP="00FD1963">
      <w:pPr>
        <w:tabs>
          <w:tab w:val="left" w:pos="5706"/>
        </w:tabs>
        <w:spacing w:after="0"/>
        <w:rPr>
          <w:rFonts w:ascii="Arial" w:hAnsi="Arial" w:cs="Arial"/>
          <w:sz w:val="28"/>
          <w:szCs w:val="28"/>
        </w:rPr>
      </w:pPr>
    </w:p>
    <w:p w:rsidR="00FD1963" w:rsidRPr="00E466A5" w:rsidRDefault="00FD1963" w:rsidP="00FD1963">
      <w:pPr>
        <w:tabs>
          <w:tab w:val="left" w:pos="5706"/>
        </w:tabs>
        <w:spacing w:after="0"/>
        <w:rPr>
          <w:rFonts w:ascii="Arial" w:hAnsi="Arial" w:cs="Arial"/>
          <w:sz w:val="28"/>
          <w:szCs w:val="28"/>
        </w:rPr>
      </w:pPr>
      <w:r>
        <w:rPr>
          <w:rFonts w:ascii="Arial" w:hAnsi="Arial" w:cs="Arial"/>
          <w:sz w:val="28"/>
          <w:szCs w:val="28"/>
        </w:rPr>
        <w:t>Wilson Leopoldo Herrera Díaz – Secretario Técnico del OCAD</w:t>
      </w:r>
    </w:p>
    <w:p w:rsidR="00FD1963" w:rsidRDefault="00FD1963" w:rsidP="00FD1963">
      <w:pPr>
        <w:tabs>
          <w:tab w:val="left" w:pos="5706"/>
        </w:tabs>
        <w:spacing w:after="0"/>
        <w:rPr>
          <w:rFonts w:ascii="Arial" w:hAnsi="Arial" w:cs="Arial"/>
          <w:sz w:val="28"/>
          <w:szCs w:val="28"/>
        </w:rPr>
      </w:pPr>
      <w:r w:rsidRPr="00CD4301">
        <w:rPr>
          <w:rFonts w:ascii="Arial" w:hAnsi="Arial" w:cs="Arial"/>
          <w:sz w:val="28"/>
          <w:szCs w:val="28"/>
        </w:rPr>
        <w:t>Sindy Jhojana Reales Flórez</w:t>
      </w:r>
      <w:r>
        <w:rPr>
          <w:rFonts w:ascii="Arial" w:hAnsi="Arial" w:cs="Arial"/>
          <w:sz w:val="28"/>
          <w:szCs w:val="28"/>
        </w:rPr>
        <w:t xml:space="preserve"> – Directora de Proyectos</w:t>
      </w:r>
    </w:p>
    <w:p w:rsidR="00FD1963" w:rsidRPr="00387E45" w:rsidRDefault="00FD1963" w:rsidP="00FD1963">
      <w:pPr>
        <w:tabs>
          <w:tab w:val="left" w:pos="5706"/>
        </w:tabs>
        <w:spacing w:after="0"/>
        <w:rPr>
          <w:rFonts w:ascii="Arial" w:hAnsi="Arial" w:cs="Arial"/>
          <w:sz w:val="28"/>
          <w:szCs w:val="28"/>
          <w:u w:val="single"/>
        </w:rPr>
      </w:pPr>
      <w:r w:rsidRPr="00387E45">
        <w:rPr>
          <w:rFonts w:ascii="Arial" w:hAnsi="Arial" w:cs="Arial"/>
          <w:sz w:val="28"/>
          <w:szCs w:val="28"/>
          <w:u w:val="single"/>
        </w:rPr>
        <w:t>Consultores de Proyectos</w:t>
      </w:r>
    </w:p>
    <w:p w:rsidR="00FD1963" w:rsidRPr="00387E45" w:rsidRDefault="00FD1963" w:rsidP="00FD1963">
      <w:pPr>
        <w:tabs>
          <w:tab w:val="left" w:pos="5706"/>
        </w:tabs>
        <w:spacing w:after="0"/>
        <w:rPr>
          <w:rFonts w:ascii="Arial" w:hAnsi="Arial" w:cs="Arial"/>
          <w:sz w:val="24"/>
          <w:szCs w:val="28"/>
        </w:rPr>
      </w:pPr>
      <w:r w:rsidRPr="00387E45">
        <w:rPr>
          <w:rFonts w:ascii="Arial" w:hAnsi="Arial" w:cs="Arial"/>
          <w:sz w:val="24"/>
          <w:szCs w:val="28"/>
        </w:rPr>
        <w:t>Carlos Alberto Sánchez Piedrahita</w:t>
      </w:r>
    </w:p>
    <w:p w:rsidR="00FD1963" w:rsidRPr="00387E45" w:rsidRDefault="00FD1963" w:rsidP="00FD1963">
      <w:pPr>
        <w:tabs>
          <w:tab w:val="left" w:pos="5706"/>
        </w:tabs>
        <w:spacing w:after="0"/>
        <w:rPr>
          <w:rFonts w:ascii="Arial" w:hAnsi="Arial" w:cs="Arial"/>
          <w:sz w:val="24"/>
          <w:szCs w:val="28"/>
        </w:rPr>
      </w:pPr>
      <w:r w:rsidRPr="00387E45">
        <w:rPr>
          <w:rFonts w:ascii="Arial" w:hAnsi="Arial" w:cs="Arial"/>
          <w:sz w:val="24"/>
          <w:szCs w:val="28"/>
        </w:rPr>
        <w:t>Karolyn Saldarriaga Angulo</w:t>
      </w:r>
    </w:p>
    <w:p w:rsidR="00FD1963" w:rsidRPr="00387E45" w:rsidRDefault="00FD1963" w:rsidP="00FD1963">
      <w:pPr>
        <w:tabs>
          <w:tab w:val="left" w:pos="5706"/>
        </w:tabs>
        <w:spacing w:after="0"/>
        <w:rPr>
          <w:rFonts w:ascii="Arial" w:hAnsi="Arial" w:cs="Arial"/>
          <w:sz w:val="24"/>
          <w:szCs w:val="28"/>
        </w:rPr>
      </w:pPr>
      <w:r w:rsidRPr="00387E45">
        <w:rPr>
          <w:rFonts w:ascii="Arial" w:hAnsi="Arial" w:cs="Arial"/>
          <w:sz w:val="24"/>
          <w:szCs w:val="28"/>
        </w:rPr>
        <w:t>Lucelis Margoth Monterrosa Feria</w:t>
      </w:r>
    </w:p>
    <w:p w:rsidR="00FD1963" w:rsidRPr="00387E45" w:rsidRDefault="00FD1963" w:rsidP="00FD1963">
      <w:pPr>
        <w:tabs>
          <w:tab w:val="left" w:pos="5706"/>
        </w:tabs>
        <w:spacing w:after="0"/>
        <w:rPr>
          <w:rFonts w:ascii="Arial" w:hAnsi="Arial" w:cs="Arial"/>
          <w:sz w:val="24"/>
          <w:szCs w:val="28"/>
        </w:rPr>
      </w:pPr>
      <w:r w:rsidRPr="00387E45">
        <w:rPr>
          <w:rFonts w:ascii="Arial" w:hAnsi="Arial" w:cs="Arial"/>
          <w:sz w:val="24"/>
          <w:szCs w:val="28"/>
        </w:rPr>
        <w:t>Moisés Carelvis Valle Bacca</w:t>
      </w:r>
    </w:p>
    <w:p w:rsidR="00FD1963" w:rsidRPr="00387E45" w:rsidRDefault="00FD1963" w:rsidP="00FD1963">
      <w:pPr>
        <w:tabs>
          <w:tab w:val="left" w:pos="5706"/>
        </w:tabs>
        <w:spacing w:after="0"/>
        <w:rPr>
          <w:rFonts w:ascii="Arial" w:hAnsi="Arial" w:cs="Arial"/>
          <w:sz w:val="24"/>
          <w:szCs w:val="28"/>
        </w:rPr>
      </w:pPr>
      <w:r w:rsidRPr="00387E45">
        <w:rPr>
          <w:rFonts w:ascii="Arial" w:hAnsi="Arial" w:cs="Arial"/>
          <w:sz w:val="24"/>
          <w:szCs w:val="28"/>
        </w:rPr>
        <w:t>Nelson Polo Yanes</w:t>
      </w:r>
    </w:p>
    <w:p w:rsidR="00FD1963" w:rsidRPr="00387E45" w:rsidRDefault="00FD1963" w:rsidP="00FD1963">
      <w:pPr>
        <w:tabs>
          <w:tab w:val="left" w:pos="5706"/>
        </w:tabs>
        <w:spacing w:after="0"/>
        <w:rPr>
          <w:rFonts w:ascii="Arial" w:hAnsi="Arial" w:cs="Arial"/>
          <w:sz w:val="24"/>
          <w:szCs w:val="28"/>
        </w:rPr>
      </w:pPr>
      <w:r w:rsidRPr="00387E45">
        <w:rPr>
          <w:rFonts w:ascii="Arial" w:hAnsi="Arial" w:cs="Arial"/>
          <w:sz w:val="24"/>
          <w:szCs w:val="28"/>
        </w:rPr>
        <w:t>Yulika Andrea Fernández Torres</w:t>
      </w:r>
    </w:p>
    <w:p w:rsidR="00FD1963" w:rsidRDefault="00FD1963" w:rsidP="00FD1963">
      <w:pPr>
        <w:tabs>
          <w:tab w:val="left" w:pos="5706"/>
        </w:tabs>
        <w:spacing w:after="0"/>
        <w:jc w:val="center"/>
        <w:rPr>
          <w:rFonts w:ascii="Arial" w:hAnsi="Arial" w:cs="Arial"/>
          <w:b/>
          <w:sz w:val="24"/>
          <w:szCs w:val="24"/>
        </w:rPr>
      </w:pPr>
    </w:p>
    <w:p w:rsidR="00FD1963" w:rsidRDefault="00FD1963" w:rsidP="00FD1963">
      <w:pPr>
        <w:spacing w:after="0"/>
        <w:jc w:val="center"/>
        <w:rPr>
          <w:rFonts w:ascii="Arial" w:hAnsi="Arial" w:cs="Arial"/>
          <w:b/>
          <w:sz w:val="28"/>
          <w:szCs w:val="28"/>
        </w:rPr>
      </w:pPr>
      <w:r>
        <w:rPr>
          <w:rFonts w:ascii="Arial" w:hAnsi="Arial" w:cs="Arial"/>
          <w:b/>
          <w:sz w:val="28"/>
          <w:szCs w:val="28"/>
        </w:rPr>
        <w:t>Comités Consultivos</w:t>
      </w:r>
    </w:p>
    <w:p w:rsidR="00FD1963" w:rsidRPr="00C6375C" w:rsidRDefault="00FD1963" w:rsidP="00FD1963">
      <w:pPr>
        <w:tabs>
          <w:tab w:val="left" w:pos="5706"/>
        </w:tabs>
        <w:spacing w:after="0"/>
        <w:rPr>
          <w:rFonts w:ascii="Arial" w:hAnsi="Arial" w:cs="Arial"/>
          <w:sz w:val="28"/>
          <w:szCs w:val="28"/>
        </w:rPr>
      </w:pPr>
      <w:r>
        <w:rPr>
          <w:rFonts w:ascii="Arial" w:hAnsi="Arial" w:cs="Arial"/>
          <w:sz w:val="28"/>
          <w:szCs w:val="28"/>
        </w:rPr>
        <w:t>Cámara de Comercio de Cartagena</w:t>
      </w:r>
    </w:p>
    <w:p w:rsidR="00FD1963" w:rsidRPr="00C6375C" w:rsidRDefault="00FD1963" w:rsidP="00FD1963">
      <w:pPr>
        <w:tabs>
          <w:tab w:val="left" w:pos="5706"/>
        </w:tabs>
        <w:spacing w:after="0"/>
        <w:rPr>
          <w:rFonts w:ascii="Arial" w:hAnsi="Arial" w:cs="Arial"/>
          <w:sz w:val="28"/>
          <w:szCs w:val="28"/>
        </w:rPr>
      </w:pPr>
      <w:r>
        <w:rPr>
          <w:rFonts w:ascii="Arial" w:hAnsi="Arial" w:cs="Arial"/>
          <w:sz w:val="28"/>
          <w:szCs w:val="28"/>
        </w:rPr>
        <w:t>Universidad de Cartagena</w:t>
      </w:r>
    </w:p>
    <w:p w:rsidR="00FD1963" w:rsidRDefault="00FD1963" w:rsidP="00FD1963">
      <w:pPr>
        <w:tabs>
          <w:tab w:val="left" w:pos="5706"/>
        </w:tabs>
        <w:spacing w:after="0"/>
        <w:jc w:val="center"/>
        <w:rPr>
          <w:rFonts w:ascii="Arial" w:hAnsi="Arial" w:cs="Arial"/>
          <w:b/>
          <w:sz w:val="24"/>
          <w:szCs w:val="24"/>
        </w:rPr>
      </w:pPr>
    </w:p>
    <w:p w:rsidR="00FD1963" w:rsidRDefault="00FD1963" w:rsidP="00FD1963">
      <w:pPr>
        <w:spacing w:after="0"/>
        <w:jc w:val="center"/>
        <w:rPr>
          <w:rFonts w:ascii="Arial" w:hAnsi="Arial" w:cs="Arial"/>
          <w:b/>
          <w:sz w:val="32"/>
          <w:szCs w:val="28"/>
        </w:rPr>
      </w:pPr>
    </w:p>
    <w:p w:rsidR="00FD1963" w:rsidRDefault="00FD1963" w:rsidP="00FD1963">
      <w:pPr>
        <w:spacing w:after="0"/>
        <w:jc w:val="center"/>
        <w:rPr>
          <w:rFonts w:ascii="Arial" w:hAnsi="Arial" w:cs="Arial"/>
          <w:b/>
          <w:sz w:val="32"/>
          <w:szCs w:val="28"/>
        </w:rPr>
      </w:pPr>
    </w:p>
    <w:p w:rsidR="00FD1963" w:rsidRDefault="00FD1963" w:rsidP="00FD1963">
      <w:pPr>
        <w:spacing w:after="0"/>
        <w:jc w:val="center"/>
        <w:rPr>
          <w:rFonts w:ascii="Arial" w:hAnsi="Arial" w:cs="Arial"/>
          <w:b/>
          <w:sz w:val="32"/>
          <w:szCs w:val="28"/>
        </w:rPr>
      </w:pPr>
    </w:p>
    <w:p w:rsidR="00FD1963" w:rsidRDefault="00FD1963" w:rsidP="00FD1963">
      <w:pPr>
        <w:spacing w:after="0"/>
        <w:jc w:val="center"/>
        <w:rPr>
          <w:rFonts w:ascii="Arial" w:hAnsi="Arial" w:cs="Arial"/>
          <w:b/>
          <w:sz w:val="32"/>
          <w:szCs w:val="28"/>
        </w:rPr>
      </w:pPr>
    </w:p>
    <w:p w:rsidR="00FD1963" w:rsidRDefault="00FD1963" w:rsidP="00FD1963">
      <w:pPr>
        <w:spacing w:after="0"/>
        <w:jc w:val="center"/>
        <w:rPr>
          <w:rFonts w:ascii="Arial" w:hAnsi="Arial" w:cs="Arial"/>
          <w:b/>
          <w:sz w:val="32"/>
          <w:szCs w:val="28"/>
        </w:rPr>
      </w:pPr>
    </w:p>
    <w:p w:rsidR="00FD1963" w:rsidRDefault="00FD1963" w:rsidP="00FD1963">
      <w:pPr>
        <w:spacing w:after="0"/>
        <w:jc w:val="center"/>
        <w:rPr>
          <w:rFonts w:ascii="Arial" w:hAnsi="Arial" w:cs="Arial"/>
          <w:b/>
          <w:sz w:val="32"/>
          <w:szCs w:val="28"/>
        </w:rPr>
      </w:pPr>
    </w:p>
    <w:p w:rsidR="00FD1963" w:rsidRDefault="00FD1963" w:rsidP="00FD1963">
      <w:pPr>
        <w:spacing w:after="0"/>
        <w:jc w:val="center"/>
        <w:rPr>
          <w:rFonts w:ascii="Arial" w:hAnsi="Arial" w:cs="Arial"/>
          <w:b/>
          <w:sz w:val="32"/>
          <w:szCs w:val="28"/>
        </w:rPr>
      </w:pPr>
    </w:p>
    <w:p w:rsidR="00FD1963" w:rsidRPr="00C178D7" w:rsidRDefault="00FD1963" w:rsidP="00FD1963">
      <w:pPr>
        <w:spacing w:after="0"/>
        <w:jc w:val="center"/>
        <w:rPr>
          <w:rFonts w:ascii="Arial" w:hAnsi="Arial" w:cs="Arial"/>
          <w:b/>
          <w:sz w:val="32"/>
          <w:szCs w:val="28"/>
        </w:rPr>
      </w:pPr>
      <w:r w:rsidRPr="00C178D7">
        <w:rPr>
          <w:rFonts w:ascii="Arial" w:hAnsi="Arial" w:cs="Arial"/>
          <w:b/>
          <w:sz w:val="32"/>
          <w:szCs w:val="28"/>
        </w:rPr>
        <w:lastRenderedPageBreak/>
        <w:t>Agradecimientos de la Secretaría Técnica del OCAD</w:t>
      </w:r>
    </w:p>
    <w:p w:rsidR="00FD1963" w:rsidRDefault="00FD1963" w:rsidP="00FD1963">
      <w:pPr>
        <w:spacing w:after="0"/>
        <w:jc w:val="center"/>
        <w:rPr>
          <w:rFonts w:ascii="Arial" w:hAnsi="Arial" w:cs="Arial"/>
          <w:b/>
          <w:sz w:val="28"/>
          <w:szCs w:val="28"/>
        </w:rPr>
      </w:pPr>
    </w:p>
    <w:p w:rsidR="00FD1963" w:rsidRPr="00973052" w:rsidRDefault="00FD1963" w:rsidP="00FD1963">
      <w:pPr>
        <w:spacing w:after="0" w:line="312" w:lineRule="auto"/>
        <w:jc w:val="both"/>
        <w:rPr>
          <w:rFonts w:ascii="Arial" w:hAnsi="Arial" w:cs="Arial"/>
          <w:sz w:val="24"/>
          <w:szCs w:val="24"/>
        </w:rPr>
      </w:pPr>
      <w:r w:rsidRPr="00973052">
        <w:rPr>
          <w:rFonts w:ascii="Arial" w:hAnsi="Arial" w:cs="Arial"/>
          <w:sz w:val="24"/>
          <w:szCs w:val="24"/>
        </w:rPr>
        <w:t xml:space="preserve">El trabajo realizado y los logros alcanzados por la Secretaría Técnica del OCAD, se han dado gracias al arduo trabajo de un gran grupo de profesionales que con interés, ánimo y esmero, motivaron a producir un trabajo de excelencia, durante </w:t>
      </w:r>
      <w:r>
        <w:rPr>
          <w:rFonts w:ascii="Arial" w:hAnsi="Arial" w:cs="Arial"/>
          <w:sz w:val="24"/>
          <w:szCs w:val="24"/>
        </w:rPr>
        <w:t>el periodo</w:t>
      </w:r>
      <w:r w:rsidRPr="00973052">
        <w:rPr>
          <w:rFonts w:ascii="Arial" w:hAnsi="Arial" w:cs="Arial"/>
          <w:sz w:val="24"/>
          <w:szCs w:val="24"/>
        </w:rPr>
        <w:t xml:space="preserve"> de gestión</w:t>
      </w:r>
      <w:r>
        <w:rPr>
          <w:rFonts w:ascii="Arial" w:hAnsi="Arial" w:cs="Arial"/>
          <w:sz w:val="24"/>
          <w:szCs w:val="24"/>
        </w:rPr>
        <w:t xml:space="preserve"> comprendido entre Marzo de 2012 y Junio de 2015</w:t>
      </w:r>
      <w:r w:rsidRPr="00973052">
        <w:rPr>
          <w:rFonts w:ascii="Arial" w:hAnsi="Arial" w:cs="Arial"/>
          <w:sz w:val="24"/>
          <w:szCs w:val="24"/>
        </w:rPr>
        <w:t>, por ello los miembros de la Secretaría Técnica del OCAD, Con la mayor gratitud por los esfuerzos realizados expresan un agradecimiento especial a las siguientes personas</w:t>
      </w:r>
      <w:r>
        <w:rPr>
          <w:rFonts w:ascii="Arial" w:hAnsi="Arial" w:cs="Arial"/>
          <w:sz w:val="24"/>
          <w:szCs w:val="24"/>
        </w:rPr>
        <w:t>, quienes en la actualidad no forman parte del OCAD.</w:t>
      </w:r>
    </w:p>
    <w:p w:rsidR="00FD1963" w:rsidRPr="00973052" w:rsidRDefault="00FD1963" w:rsidP="00FD1963">
      <w:pPr>
        <w:tabs>
          <w:tab w:val="left" w:pos="5706"/>
        </w:tabs>
        <w:spacing w:after="0" w:line="312" w:lineRule="auto"/>
        <w:rPr>
          <w:rFonts w:ascii="Arial" w:hAnsi="Arial" w:cs="Arial"/>
          <w:sz w:val="24"/>
          <w:szCs w:val="24"/>
        </w:rPr>
      </w:pPr>
    </w:p>
    <w:p w:rsidR="00FD1963" w:rsidRPr="00973052" w:rsidRDefault="00FD1963" w:rsidP="00FD1963">
      <w:pPr>
        <w:tabs>
          <w:tab w:val="left" w:pos="5706"/>
        </w:tabs>
        <w:spacing w:after="0" w:line="312" w:lineRule="auto"/>
        <w:rPr>
          <w:rStyle w:val="st"/>
          <w:rFonts w:ascii="Arial" w:hAnsi="Arial" w:cs="Arial"/>
          <w:sz w:val="24"/>
          <w:szCs w:val="24"/>
        </w:rPr>
      </w:pPr>
      <w:r w:rsidRPr="00973052">
        <w:rPr>
          <w:rStyle w:val="st"/>
          <w:rFonts w:ascii="Arial" w:hAnsi="Arial" w:cs="Arial"/>
          <w:sz w:val="24"/>
          <w:szCs w:val="24"/>
        </w:rPr>
        <w:t xml:space="preserve">Paula </w:t>
      </w:r>
      <w:r>
        <w:rPr>
          <w:rStyle w:val="st"/>
          <w:rFonts w:ascii="Arial" w:hAnsi="Arial" w:cs="Arial"/>
          <w:sz w:val="24"/>
          <w:szCs w:val="24"/>
        </w:rPr>
        <w:t xml:space="preserve">Ximena </w:t>
      </w:r>
      <w:r w:rsidRPr="00973052">
        <w:rPr>
          <w:rStyle w:val="st"/>
          <w:rFonts w:ascii="Arial" w:hAnsi="Arial" w:cs="Arial"/>
          <w:sz w:val="24"/>
          <w:szCs w:val="24"/>
        </w:rPr>
        <w:t xml:space="preserve">Acosta – </w:t>
      </w:r>
      <w:r>
        <w:rPr>
          <w:rStyle w:val="st"/>
          <w:rFonts w:ascii="Arial" w:hAnsi="Arial" w:cs="Arial"/>
          <w:sz w:val="24"/>
          <w:szCs w:val="24"/>
        </w:rPr>
        <w:t>Subdirectora DNP.</w:t>
      </w:r>
    </w:p>
    <w:p w:rsidR="00FD1963" w:rsidRPr="00387E45" w:rsidRDefault="00FD1963" w:rsidP="00FD1963">
      <w:pPr>
        <w:tabs>
          <w:tab w:val="left" w:pos="5706"/>
        </w:tabs>
        <w:spacing w:after="0"/>
        <w:rPr>
          <w:rFonts w:ascii="Arial" w:hAnsi="Arial" w:cs="Arial"/>
          <w:sz w:val="24"/>
          <w:szCs w:val="28"/>
        </w:rPr>
      </w:pPr>
      <w:r>
        <w:rPr>
          <w:rFonts w:ascii="Arial" w:hAnsi="Arial" w:cs="Arial"/>
          <w:sz w:val="24"/>
          <w:szCs w:val="28"/>
        </w:rPr>
        <w:t xml:space="preserve">Claudia </w:t>
      </w:r>
      <w:r w:rsidRPr="00387E45">
        <w:rPr>
          <w:rFonts w:ascii="Arial" w:hAnsi="Arial" w:cs="Arial"/>
          <w:sz w:val="24"/>
          <w:szCs w:val="28"/>
        </w:rPr>
        <w:t>Marcela Montealegre – Asesora</w:t>
      </w:r>
      <w:r>
        <w:rPr>
          <w:rFonts w:ascii="Arial" w:hAnsi="Arial" w:cs="Arial"/>
          <w:sz w:val="24"/>
          <w:szCs w:val="28"/>
        </w:rPr>
        <w:t xml:space="preserve"> </w:t>
      </w:r>
      <w:r w:rsidRPr="00E0405A">
        <w:rPr>
          <w:rFonts w:ascii="Arial" w:hAnsi="Arial" w:cs="Arial"/>
          <w:sz w:val="24"/>
          <w:szCs w:val="28"/>
        </w:rPr>
        <w:t>Ministerio de Salud y Protección Social</w:t>
      </w:r>
      <w:r>
        <w:rPr>
          <w:rFonts w:ascii="Arial" w:hAnsi="Arial" w:cs="Arial"/>
          <w:sz w:val="24"/>
          <w:szCs w:val="28"/>
        </w:rPr>
        <w:t>.</w:t>
      </w:r>
    </w:p>
    <w:p w:rsidR="00FD1963" w:rsidRPr="00387E45" w:rsidRDefault="00FD1963" w:rsidP="00FD1963">
      <w:pPr>
        <w:tabs>
          <w:tab w:val="left" w:pos="5706"/>
        </w:tabs>
        <w:spacing w:after="0"/>
        <w:rPr>
          <w:rFonts w:ascii="Arial" w:hAnsi="Arial" w:cs="Arial"/>
          <w:sz w:val="24"/>
          <w:szCs w:val="28"/>
        </w:rPr>
      </w:pPr>
      <w:r w:rsidRPr="00387E45">
        <w:rPr>
          <w:rFonts w:ascii="Arial" w:hAnsi="Arial" w:cs="Arial"/>
          <w:sz w:val="24"/>
          <w:szCs w:val="28"/>
        </w:rPr>
        <w:t>Julio Ernesto Calderón – Asesor</w:t>
      </w:r>
      <w:r>
        <w:rPr>
          <w:rFonts w:ascii="Arial" w:hAnsi="Arial" w:cs="Arial"/>
          <w:sz w:val="24"/>
          <w:szCs w:val="28"/>
        </w:rPr>
        <w:t xml:space="preserve"> </w:t>
      </w:r>
      <w:r w:rsidRPr="00E0405A">
        <w:rPr>
          <w:rFonts w:ascii="Arial" w:hAnsi="Arial" w:cs="Arial"/>
          <w:sz w:val="24"/>
          <w:szCs w:val="28"/>
        </w:rPr>
        <w:t>Ministerio de Salud y Protección Social</w:t>
      </w:r>
      <w:r>
        <w:rPr>
          <w:rFonts w:ascii="Arial" w:hAnsi="Arial" w:cs="Arial"/>
          <w:sz w:val="24"/>
          <w:szCs w:val="28"/>
        </w:rPr>
        <w:t>.</w:t>
      </w:r>
    </w:p>
    <w:p w:rsidR="00FD1963" w:rsidRDefault="00FD1963" w:rsidP="00FD1963">
      <w:pPr>
        <w:tabs>
          <w:tab w:val="left" w:pos="5706"/>
        </w:tabs>
        <w:spacing w:after="0"/>
        <w:rPr>
          <w:rFonts w:ascii="Arial" w:hAnsi="Arial" w:cs="Arial"/>
          <w:sz w:val="24"/>
          <w:szCs w:val="28"/>
        </w:rPr>
      </w:pPr>
      <w:r w:rsidRPr="00387E45">
        <w:rPr>
          <w:rFonts w:ascii="Arial" w:hAnsi="Arial" w:cs="Arial"/>
          <w:sz w:val="24"/>
          <w:szCs w:val="28"/>
        </w:rPr>
        <w:t>Jonathan Isaza Hernández.– Asesor</w:t>
      </w:r>
      <w:r>
        <w:rPr>
          <w:rFonts w:ascii="Arial" w:hAnsi="Arial" w:cs="Arial"/>
          <w:sz w:val="24"/>
          <w:szCs w:val="28"/>
        </w:rPr>
        <w:t xml:space="preserve"> </w:t>
      </w:r>
      <w:r w:rsidRPr="00E0405A">
        <w:rPr>
          <w:rFonts w:ascii="Arial" w:hAnsi="Arial" w:cs="Arial"/>
          <w:sz w:val="24"/>
          <w:szCs w:val="28"/>
        </w:rPr>
        <w:t>Ministerio de Minas y Energía</w:t>
      </w:r>
      <w:r>
        <w:rPr>
          <w:rFonts w:ascii="Arial" w:hAnsi="Arial" w:cs="Arial"/>
          <w:sz w:val="24"/>
          <w:szCs w:val="28"/>
        </w:rPr>
        <w:t>.</w:t>
      </w:r>
    </w:p>
    <w:p w:rsidR="00FD1963" w:rsidRPr="00387E45" w:rsidRDefault="00FD1963" w:rsidP="00FD1963">
      <w:pPr>
        <w:tabs>
          <w:tab w:val="left" w:pos="5706"/>
        </w:tabs>
        <w:spacing w:after="0"/>
        <w:rPr>
          <w:rFonts w:ascii="Arial" w:hAnsi="Arial" w:cs="Arial"/>
          <w:sz w:val="24"/>
          <w:szCs w:val="28"/>
        </w:rPr>
      </w:pPr>
      <w:r w:rsidRPr="00E0405A">
        <w:rPr>
          <w:rFonts w:ascii="Arial" w:hAnsi="Arial" w:cs="Arial"/>
          <w:sz w:val="24"/>
          <w:szCs w:val="28"/>
        </w:rPr>
        <w:t>Hernando García B.</w:t>
      </w:r>
      <w:r>
        <w:rPr>
          <w:rFonts w:ascii="Arial" w:hAnsi="Arial" w:cs="Arial"/>
          <w:sz w:val="24"/>
          <w:szCs w:val="28"/>
        </w:rPr>
        <w:t xml:space="preserve"> – Asesor Ministerio de Transporte.</w:t>
      </w:r>
    </w:p>
    <w:p w:rsidR="00FD1963" w:rsidRPr="00387E45" w:rsidRDefault="00FD1963" w:rsidP="00FD1963">
      <w:pPr>
        <w:tabs>
          <w:tab w:val="left" w:pos="5706"/>
        </w:tabs>
        <w:spacing w:after="0"/>
        <w:rPr>
          <w:rFonts w:ascii="Arial" w:hAnsi="Arial" w:cs="Arial"/>
          <w:sz w:val="24"/>
          <w:szCs w:val="28"/>
        </w:rPr>
      </w:pPr>
      <w:r w:rsidRPr="00E0405A">
        <w:rPr>
          <w:rFonts w:ascii="Arial" w:hAnsi="Arial" w:cs="Arial"/>
          <w:sz w:val="24"/>
          <w:szCs w:val="28"/>
        </w:rPr>
        <w:t>Diana María Vanegas</w:t>
      </w:r>
      <w:r>
        <w:rPr>
          <w:rFonts w:ascii="Arial" w:hAnsi="Arial" w:cs="Arial"/>
          <w:sz w:val="24"/>
          <w:szCs w:val="28"/>
        </w:rPr>
        <w:t xml:space="preserve"> – Asesora Ministerio de Transporte.</w:t>
      </w:r>
    </w:p>
    <w:p w:rsidR="00FD1963" w:rsidRDefault="00FD1963" w:rsidP="00FD1963">
      <w:pPr>
        <w:tabs>
          <w:tab w:val="left" w:pos="5706"/>
        </w:tabs>
        <w:spacing w:after="0" w:line="312" w:lineRule="auto"/>
        <w:rPr>
          <w:rFonts w:ascii="Arial" w:hAnsi="Arial" w:cs="Arial"/>
          <w:sz w:val="24"/>
          <w:szCs w:val="24"/>
        </w:rPr>
      </w:pPr>
      <w:r w:rsidRPr="00AB3224">
        <w:rPr>
          <w:rFonts w:ascii="Arial" w:hAnsi="Arial" w:cs="Arial"/>
          <w:sz w:val="24"/>
          <w:szCs w:val="24"/>
        </w:rPr>
        <w:t>Leandro Cortes R</w:t>
      </w:r>
      <w:r>
        <w:rPr>
          <w:rFonts w:ascii="Arial" w:hAnsi="Arial" w:cs="Arial"/>
          <w:sz w:val="24"/>
          <w:szCs w:val="24"/>
        </w:rPr>
        <w:t xml:space="preserve">. – Asesor </w:t>
      </w:r>
      <w:r w:rsidRPr="00AB3224">
        <w:rPr>
          <w:rFonts w:ascii="Arial" w:hAnsi="Arial" w:cs="Arial"/>
          <w:sz w:val="24"/>
          <w:szCs w:val="24"/>
        </w:rPr>
        <w:t>Ministerio de Vivienda, Ciudad y Territorio.</w:t>
      </w:r>
    </w:p>
    <w:p w:rsidR="00FD1963" w:rsidRDefault="00FD1963" w:rsidP="00FD1963">
      <w:pPr>
        <w:tabs>
          <w:tab w:val="left" w:pos="5706"/>
        </w:tabs>
        <w:spacing w:after="0" w:line="312" w:lineRule="auto"/>
        <w:rPr>
          <w:rFonts w:ascii="Arial" w:hAnsi="Arial" w:cs="Arial"/>
          <w:sz w:val="24"/>
          <w:szCs w:val="24"/>
        </w:rPr>
      </w:pPr>
      <w:r w:rsidRPr="00C24AEA">
        <w:rPr>
          <w:rFonts w:ascii="Arial" w:hAnsi="Arial" w:cs="Arial"/>
          <w:sz w:val="24"/>
          <w:szCs w:val="24"/>
        </w:rPr>
        <w:t xml:space="preserve">Zurayt </w:t>
      </w:r>
      <w:r>
        <w:rPr>
          <w:rFonts w:ascii="Arial" w:hAnsi="Arial" w:cs="Arial"/>
          <w:sz w:val="24"/>
          <w:szCs w:val="24"/>
        </w:rPr>
        <w:t xml:space="preserve">Xiomara </w:t>
      </w:r>
      <w:r w:rsidRPr="00C24AEA">
        <w:rPr>
          <w:rFonts w:ascii="Arial" w:hAnsi="Arial" w:cs="Arial"/>
          <w:sz w:val="24"/>
          <w:szCs w:val="24"/>
        </w:rPr>
        <w:t>Trujillo</w:t>
      </w:r>
      <w:r>
        <w:rPr>
          <w:rFonts w:ascii="Arial" w:hAnsi="Arial" w:cs="Arial"/>
          <w:sz w:val="24"/>
          <w:szCs w:val="24"/>
        </w:rPr>
        <w:t xml:space="preserve"> – Asesora Departamento Nacional de Planeación.</w:t>
      </w:r>
    </w:p>
    <w:p w:rsidR="00FD1963" w:rsidRDefault="00FD1963" w:rsidP="00FD1963">
      <w:pPr>
        <w:tabs>
          <w:tab w:val="left" w:pos="5706"/>
        </w:tabs>
        <w:spacing w:after="0" w:line="312" w:lineRule="auto"/>
        <w:rPr>
          <w:rFonts w:ascii="Arial" w:hAnsi="Arial" w:cs="Arial"/>
          <w:sz w:val="24"/>
          <w:szCs w:val="24"/>
        </w:rPr>
      </w:pPr>
      <w:r>
        <w:rPr>
          <w:rFonts w:ascii="Arial" w:hAnsi="Arial" w:cs="Arial"/>
          <w:sz w:val="24"/>
          <w:szCs w:val="24"/>
        </w:rPr>
        <w:t>Paola Abadía – Asesora Departamento Nacional de Planeación.</w:t>
      </w:r>
    </w:p>
    <w:p w:rsidR="00FD1963" w:rsidRPr="00973052" w:rsidRDefault="00FD1963" w:rsidP="00FD1963">
      <w:pPr>
        <w:tabs>
          <w:tab w:val="left" w:pos="5706"/>
        </w:tabs>
        <w:spacing w:after="0" w:line="312" w:lineRule="auto"/>
        <w:rPr>
          <w:rFonts w:ascii="Arial" w:hAnsi="Arial" w:cs="Arial"/>
          <w:sz w:val="24"/>
          <w:szCs w:val="24"/>
        </w:rPr>
      </w:pPr>
      <w:r>
        <w:rPr>
          <w:rFonts w:ascii="Arial" w:hAnsi="Arial" w:cs="Arial"/>
          <w:sz w:val="24"/>
          <w:szCs w:val="24"/>
        </w:rPr>
        <w:t>María del Pilar Maya – Directora de Proyectos de Bolívar (Enero – Diciembre 2012) (Mayo 2013 – Mayo 2015)</w:t>
      </w:r>
    </w:p>
    <w:p w:rsidR="00FD1963" w:rsidRPr="00973052" w:rsidRDefault="00FD1963" w:rsidP="00FD1963">
      <w:pPr>
        <w:tabs>
          <w:tab w:val="left" w:pos="5706"/>
        </w:tabs>
        <w:spacing w:after="0" w:line="312" w:lineRule="auto"/>
        <w:rPr>
          <w:rFonts w:ascii="Arial" w:hAnsi="Arial" w:cs="Arial"/>
          <w:sz w:val="24"/>
          <w:szCs w:val="24"/>
        </w:rPr>
      </w:pPr>
      <w:r>
        <w:rPr>
          <w:rFonts w:ascii="Arial" w:hAnsi="Arial" w:cs="Arial"/>
          <w:sz w:val="24"/>
          <w:szCs w:val="24"/>
        </w:rPr>
        <w:t>Ana Lucia Rodríguez De La Rosa – Directora de Proyectos de Bolívar (Enero – Mayo 2013)</w:t>
      </w:r>
    </w:p>
    <w:p w:rsidR="00FD1963" w:rsidRDefault="00FD1963" w:rsidP="00FD1963">
      <w:pPr>
        <w:tabs>
          <w:tab w:val="left" w:pos="5706"/>
        </w:tabs>
        <w:spacing w:after="0" w:line="312" w:lineRule="auto"/>
        <w:rPr>
          <w:rFonts w:ascii="Arial" w:hAnsi="Arial" w:cs="Arial"/>
          <w:sz w:val="24"/>
          <w:szCs w:val="24"/>
        </w:rPr>
      </w:pPr>
      <w:r>
        <w:rPr>
          <w:rFonts w:ascii="Arial" w:hAnsi="Arial" w:cs="Arial"/>
          <w:sz w:val="24"/>
          <w:szCs w:val="24"/>
        </w:rPr>
        <w:t>Angélica Villaba Eljach – Directora de Desarrollo Económico de Bolívar</w:t>
      </w:r>
    </w:p>
    <w:p w:rsidR="00FD1963" w:rsidRDefault="00FD1963" w:rsidP="00FD1963">
      <w:pPr>
        <w:tabs>
          <w:tab w:val="left" w:pos="5706"/>
        </w:tabs>
        <w:spacing w:after="0" w:line="312" w:lineRule="auto"/>
        <w:rPr>
          <w:rFonts w:ascii="Arial" w:hAnsi="Arial" w:cs="Arial"/>
          <w:sz w:val="24"/>
          <w:szCs w:val="24"/>
        </w:rPr>
      </w:pPr>
      <w:r>
        <w:rPr>
          <w:rFonts w:ascii="Arial" w:hAnsi="Arial" w:cs="Arial"/>
          <w:sz w:val="24"/>
          <w:szCs w:val="24"/>
        </w:rPr>
        <w:t>Carmen Lucy Espinosa – Asesora de Despacho del Gobernador.</w:t>
      </w:r>
    </w:p>
    <w:p w:rsidR="00FD1963" w:rsidRDefault="00FD1963" w:rsidP="00FD1963">
      <w:pPr>
        <w:tabs>
          <w:tab w:val="left" w:pos="5706"/>
        </w:tabs>
        <w:spacing w:after="0" w:line="312" w:lineRule="auto"/>
        <w:rPr>
          <w:rFonts w:ascii="Arial" w:hAnsi="Arial" w:cs="Arial"/>
          <w:sz w:val="24"/>
          <w:szCs w:val="24"/>
        </w:rPr>
      </w:pPr>
    </w:p>
    <w:p w:rsidR="00FD1963" w:rsidRPr="00973052" w:rsidRDefault="00FD1963" w:rsidP="00FD1963">
      <w:pPr>
        <w:tabs>
          <w:tab w:val="left" w:pos="5706"/>
        </w:tabs>
        <w:spacing w:after="0" w:line="312" w:lineRule="auto"/>
        <w:rPr>
          <w:rFonts w:ascii="Arial" w:hAnsi="Arial" w:cs="Arial"/>
          <w:sz w:val="24"/>
          <w:szCs w:val="24"/>
        </w:rPr>
      </w:pPr>
    </w:p>
    <w:p w:rsidR="00FD1963" w:rsidRDefault="00FD1963" w:rsidP="00FD1963">
      <w:pPr>
        <w:tabs>
          <w:tab w:val="left" w:pos="5706"/>
        </w:tabs>
        <w:spacing w:after="0"/>
        <w:jc w:val="center"/>
        <w:rPr>
          <w:rFonts w:ascii="Arial" w:hAnsi="Arial" w:cs="Arial"/>
          <w:b/>
          <w:sz w:val="24"/>
          <w:szCs w:val="24"/>
        </w:rPr>
      </w:pPr>
    </w:p>
    <w:p w:rsidR="00FD1963" w:rsidRDefault="00FD1963" w:rsidP="00FD1963">
      <w:pPr>
        <w:tabs>
          <w:tab w:val="left" w:pos="5706"/>
        </w:tabs>
        <w:spacing w:after="0"/>
        <w:jc w:val="center"/>
        <w:rPr>
          <w:rFonts w:ascii="Arial" w:hAnsi="Arial" w:cs="Arial"/>
          <w:b/>
          <w:sz w:val="24"/>
          <w:szCs w:val="24"/>
        </w:rPr>
      </w:pPr>
    </w:p>
    <w:p w:rsidR="00FD1963" w:rsidRPr="00352636" w:rsidRDefault="00FD1963" w:rsidP="00FD1963">
      <w:pPr>
        <w:tabs>
          <w:tab w:val="left" w:pos="5706"/>
        </w:tabs>
        <w:spacing w:after="0"/>
        <w:jc w:val="center"/>
        <w:rPr>
          <w:rFonts w:ascii="Arial" w:hAnsi="Arial" w:cs="Arial"/>
          <w:b/>
          <w:sz w:val="24"/>
          <w:szCs w:val="24"/>
        </w:rPr>
      </w:pPr>
      <w:r w:rsidRPr="00352636">
        <w:rPr>
          <w:rFonts w:ascii="Arial" w:hAnsi="Arial" w:cs="Arial"/>
          <w:b/>
          <w:sz w:val="24"/>
          <w:szCs w:val="24"/>
        </w:rPr>
        <w:lastRenderedPageBreak/>
        <w:t>PRESENTACIÓN</w:t>
      </w:r>
    </w:p>
    <w:p w:rsidR="00FD1963" w:rsidRPr="00352636" w:rsidRDefault="00FD1963" w:rsidP="00FD1963">
      <w:pPr>
        <w:jc w:val="both"/>
        <w:rPr>
          <w:rFonts w:ascii="Arial" w:hAnsi="Arial" w:cs="Arial"/>
          <w:sz w:val="24"/>
          <w:szCs w:val="24"/>
        </w:rPr>
      </w:pPr>
      <w:r w:rsidRPr="00352636">
        <w:rPr>
          <w:rFonts w:ascii="Arial" w:hAnsi="Arial" w:cs="Arial"/>
          <w:sz w:val="24"/>
          <w:szCs w:val="24"/>
        </w:rPr>
        <w:t>La entrada en vigencia en el 2012 del nuevo Sistema General de Regalías marcó el inicio de una nueva fase de descentralización de recursos nacionales para su inversión en desarrollo regional.</w:t>
      </w:r>
      <w:r>
        <w:rPr>
          <w:rFonts w:ascii="Arial" w:hAnsi="Arial" w:cs="Arial"/>
          <w:sz w:val="24"/>
          <w:szCs w:val="24"/>
        </w:rPr>
        <w:t xml:space="preserve"> </w:t>
      </w:r>
      <w:r w:rsidRPr="00352636">
        <w:rPr>
          <w:rFonts w:ascii="Arial" w:hAnsi="Arial" w:cs="Arial"/>
          <w:sz w:val="24"/>
          <w:szCs w:val="24"/>
        </w:rPr>
        <w:t xml:space="preserve">La Ley constitutiva del sistema estableció la conformación de Órganos Colegiados de Administración y Decisión, para orientar los procesos de presentación, análisis y aprobación de los respectivos proyectos y dispuso la creación de una Secretaría Técnica para cada </w:t>
      </w:r>
      <w:r>
        <w:rPr>
          <w:rFonts w:ascii="Arial" w:hAnsi="Arial" w:cs="Arial"/>
          <w:sz w:val="24"/>
          <w:szCs w:val="24"/>
        </w:rPr>
        <w:t>OCAD</w:t>
      </w:r>
      <w:r w:rsidRPr="00352636">
        <w:rPr>
          <w:rFonts w:ascii="Arial" w:hAnsi="Arial" w:cs="Arial"/>
          <w:sz w:val="24"/>
          <w:szCs w:val="24"/>
        </w:rPr>
        <w:t>, que para el caso de las regiones se debe ejercer desde una Secretaría de Planeación de los departamentos miembros.</w:t>
      </w:r>
    </w:p>
    <w:p w:rsidR="00FD1963" w:rsidRDefault="00FD1963" w:rsidP="00FD1963">
      <w:pPr>
        <w:jc w:val="both"/>
        <w:rPr>
          <w:rFonts w:ascii="Arial" w:hAnsi="Arial" w:cs="Arial"/>
          <w:sz w:val="24"/>
          <w:szCs w:val="24"/>
        </w:rPr>
      </w:pPr>
      <w:r w:rsidRPr="00352636">
        <w:rPr>
          <w:rFonts w:ascii="Arial" w:hAnsi="Arial" w:cs="Arial"/>
          <w:sz w:val="24"/>
          <w:szCs w:val="24"/>
        </w:rPr>
        <w:t xml:space="preserve">En una muestra </w:t>
      </w:r>
      <w:r>
        <w:rPr>
          <w:rFonts w:ascii="Arial" w:hAnsi="Arial" w:cs="Arial"/>
          <w:sz w:val="24"/>
          <w:szCs w:val="24"/>
        </w:rPr>
        <w:t xml:space="preserve"> de confianza que nos honra, el</w:t>
      </w:r>
      <w:r w:rsidRPr="00352636">
        <w:rPr>
          <w:rFonts w:ascii="Arial" w:hAnsi="Arial" w:cs="Arial"/>
          <w:sz w:val="24"/>
          <w:szCs w:val="24"/>
        </w:rPr>
        <w:t xml:space="preserve"> </w:t>
      </w:r>
      <w:r>
        <w:rPr>
          <w:rFonts w:ascii="Arial" w:hAnsi="Arial" w:cs="Arial"/>
          <w:sz w:val="24"/>
          <w:szCs w:val="24"/>
        </w:rPr>
        <w:t xml:space="preserve">27 de Junio de 2012, </w:t>
      </w:r>
      <w:r w:rsidRPr="00352636">
        <w:rPr>
          <w:rFonts w:ascii="Arial" w:hAnsi="Arial" w:cs="Arial"/>
          <w:sz w:val="24"/>
          <w:szCs w:val="24"/>
        </w:rPr>
        <w:t xml:space="preserve">los Gobernadores de los departamentos de la Región </w:t>
      </w:r>
      <w:r>
        <w:rPr>
          <w:rFonts w:ascii="Arial" w:hAnsi="Arial" w:cs="Arial"/>
          <w:sz w:val="24"/>
          <w:szCs w:val="24"/>
        </w:rPr>
        <w:t xml:space="preserve"> otorgaron al D</w:t>
      </w:r>
      <w:r w:rsidRPr="00352636">
        <w:rPr>
          <w:rFonts w:ascii="Arial" w:hAnsi="Arial" w:cs="Arial"/>
          <w:sz w:val="24"/>
          <w:szCs w:val="24"/>
        </w:rPr>
        <w:t xml:space="preserve">epartamento de Bolívar la responsabilidad de desempeñar la primera Secretaría Técnica del </w:t>
      </w:r>
      <w:r>
        <w:rPr>
          <w:rFonts w:ascii="Arial" w:hAnsi="Arial" w:cs="Arial"/>
          <w:sz w:val="24"/>
          <w:szCs w:val="24"/>
        </w:rPr>
        <w:t>OCAD</w:t>
      </w:r>
      <w:r w:rsidRPr="00352636">
        <w:rPr>
          <w:rFonts w:ascii="Arial" w:hAnsi="Arial" w:cs="Arial"/>
          <w:sz w:val="24"/>
          <w:szCs w:val="24"/>
        </w:rPr>
        <w:t xml:space="preserve"> Caribe, siendo ésta una  experiencia  compleja, ejemplarizante y enriquecedora.</w:t>
      </w:r>
    </w:p>
    <w:p w:rsidR="00FD1963" w:rsidRPr="00352636" w:rsidRDefault="00FD1963" w:rsidP="00FD1963">
      <w:pPr>
        <w:jc w:val="both"/>
        <w:rPr>
          <w:rFonts w:ascii="Arial" w:hAnsi="Arial" w:cs="Arial"/>
          <w:sz w:val="24"/>
          <w:szCs w:val="24"/>
        </w:rPr>
      </w:pPr>
      <w:r w:rsidRPr="00352636">
        <w:rPr>
          <w:rFonts w:ascii="Arial" w:hAnsi="Arial" w:cs="Arial"/>
          <w:sz w:val="24"/>
          <w:szCs w:val="24"/>
        </w:rPr>
        <w:t>Las dimensiones de ese desafío motivaron la conformación de un equipo humano que no solo ha requerido capacitación especializada, sino altas dosis de creatividad y dinamismo para sortear grandes dificultades y tropiezo</w:t>
      </w:r>
      <w:r>
        <w:rPr>
          <w:rFonts w:ascii="Arial" w:hAnsi="Arial" w:cs="Arial"/>
          <w:sz w:val="24"/>
          <w:szCs w:val="24"/>
        </w:rPr>
        <w:t>s que el propio sistema  genera, toda esa experiencia y desafío a su vez sirvieron para lograr un excelente desempeño como Secretaría Técnica del OCAD Departamental de Bolívar</w:t>
      </w:r>
    </w:p>
    <w:p w:rsidR="00FD1963" w:rsidRPr="00352636" w:rsidRDefault="00FD1963" w:rsidP="00FD1963">
      <w:pPr>
        <w:jc w:val="both"/>
        <w:rPr>
          <w:rFonts w:ascii="Arial" w:hAnsi="Arial" w:cs="Arial"/>
          <w:sz w:val="24"/>
          <w:szCs w:val="24"/>
        </w:rPr>
      </w:pPr>
      <w:r w:rsidRPr="00352636">
        <w:rPr>
          <w:rFonts w:ascii="Arial" w:hAnsi="Arial" w:cs="Arial"/>
          <w:sz w:val="24"/>
          <w:szCs w:val="24"/>
        </w:rPr>
        <w:t xml:space="preserve">A pesar de tales falencias y no pocos errores por parte de los gestores en los diferentes entes territoriales, logramos aprobar </w:t>
      </w:r>
      <w:r>
        <w:rPr>
          <w:rFonts w:ascii="Arial" w:hAnsi="Arial" w:cs="Arial"/>
          <w:sz w:val="24"/>
          <w:szCs w:val="24"/>
        </w:rPr>
        <w:t>74</w:t>
      </w:r>
      <w:r w:rsidRPr="00352636">
        <w:rPr>
          <w:rFonts w:ascii="Arial" w:hAnsi="Arial" w:cs="Arial"/>
          <w:sz w:val="24"/>
          <w:szCs w:val="24"/>
        </w:rPr>
        <w:t xml:space="preserve"> proyectos, cuya incidencia será determinante en el desarrollo</w:t>
      </w:r>
      <w:r>
        <w:rPr>
          <w:rFonts w:ascii="Arial" w:hAnsi="Arial" w:cs="Arial"/>
          <w:sz w:val="24"/>
          <w:szCs w:val="24"/>
        </w:rPr>
        <w:t xml:space="preserve"> del departamento y sus municipios</w:t>
      </w:r>
      <w:r w:rsidRPr="00352636">
        <w:rPr>
          <w:rFonts w:ascii="Arial" w:hAnsi="Arial" w:cs="Arial"/>
          <w:sz w:val="24"/>
          <w:szCs w:val="24"/>
        </w:rPr>
        <w:t>.</w:t>
      </w:r>
    </w:p>
    <w:p w:rsidR="00FD1963" w:rsidRDefault="00FD1963" w:rsidP="00FD1963">
      <w:pPr>
        <w:jc w:val="both"/>
        <w:rPr>
          <w:rFonts w:ascii="Arial" w:hAnsi="Arial" w:cs="Arial"/>
          <w:sz w:val="24"/>
          <w:szCs w:val="24"/>
        </w:rPr>
      </w:pPr>
      <w:r w:rsidRPr="00352636">
        <w:rPr>
          <w:rFonts w:ascii="Arial" w:hAnsi="Arial" w:cs="Arial"/>
          <w:sz w:val="24"/>
          <w:szCs w:val="24"/>
        </w:rPr>
        <w:t>En este resumen  general que presentamos, hacemos una reseña de los proyectos aprobados, de las causas por las cuales otros no lograron pasar; de las dificultades encontradas, las lecciones aprendidas, al tiempo que presentamos algunas sugerencias y recomendaciones, que la experiencia nos permite, confiando en que sean tenidas en cuenta por quienes continúan el ejercicio de la  Secretaría Técnica y aceptadas por el Departamento de Planeación Nacional, como un aporte al mejoramiento y consolidación del nuevo Sistema Nacional de Regalías, que sin lugar a dudas constituye una de las más importantes herramientas para construir región.</w:t>
      </w:r>
    </w:p>
    <w:p w:rsidR="00FD1963" w:rsidRPr="00352636" w:rsidRDefault="00FD1963" w:rsidP="00FD1963">
      <w:pPr>
        <w:spacing w:after="0"/>
        <w:jc w:val="both"/>
        <w:rPr>
          <w:rFonts w:ascii="Arial" w:hAnsi="Arial" w:cs="Arial"/>
          <w:sz w:val="24"/>
          <w:szCs w:val="24"/>
        </w:rPr>
      </w:pPr>
      <w:r w:rsidRPr="00352636">
        <w:rPr>
          <w:rFonts w:ascii="Arial" w:hAnsi="Arial" w:cs="Arial"/>
          <w:sz w:val="24"/>
          <w:szCs w:val="24"/>
        </w:rPr>
        <w:t>JUAN CARLOS GOSSAÍN ROGNINI</w:t>
      </w:r>
    </w:p>
    <w:p w:rsidR="00FD1963" w:rsidRPr="00352636" w:rsidRDefault="00FD1963" w:rsidP="00FD1963">
      <w:pPr>
        <w:spacing w:after="0"/>
        <w:jc w:val="both"/>
        <w:rPr>
          <w:rFonts w:ascii="Arial" w:hAnsi="Arial" w:cs="Arial"/>
          <w:sz w:val="24"/>
          <w:szCs w:val="24"/>
        </w:rPr>
      </w:pPr>
      <w:r w:rsidRPr="00352636">
        <w:rPr>
          <w:rFonts w:ascii="Arial" w:hAnsi="Arial" w:cs="Arial"/>
          <w:sz w:val="24"/>
          <w:szCs w:val="24"/>
        </w:rPr>
        <w:t>Gobernador Departamento de Bolívar</w:t>
      </w:r>
    </w:p>
    <w:p w:rsidR="00FD1963" w:rsidRPr="00352636" w:rsidRDefault="00FD1963" w:rsidP="00FD1963">
      <w:pPr>
        <w:spacing w:after="0"/>
        <w:rPr>
          <w:rFonts w:ascii="Arial" w:hAnsi="Arial" w:cs="Arial"/>
          <w:sz w:val="24"/>
          <w:szCs w:val="24"/>
        </w:rPr>
      </w:pPr>
      <w:r w:rsidRPr="00352636">
        <w:rPr>
          <w:rFonts w:ascii="Arial" w:hAnsi="Arial" w:cs="Arial"/>
          <w:sz w:val="24"/>
          <w:szCs w:val="24"/>
        </w:rPr>
        <w:t xml:space="preserve">Presidente OCAD </w:t>
      </w:r>
      <w:r>
        <w:rPr>
          <w:rFonts w:ascii="Arial" w:hAnsi="Arial" w:cs="Arial"/>
          <w:sz w:val="24"/>
          <w:szCs w:val="24"/>
        </w:rPr>
        <w:t>Bolívar</w:t>
      </w:r>
    </w:p>
    <w:p w:rsidR="00F65921" w:rsidRDefault="002E6BBB" w:rsidP="00E466A5">
      <w:pPr>
        <w:spacing w:after="0"/>
        <w:jc w:val="center"/>
        <w:rPr>
          <w:rFonts w:ascii="Arial" w:hAnsi="Arial" w:cs="Arial"/>
          <w:b/>
          <w:sz w:val="28"/>
          <w:szCs w:val="28"/>
        </w:rPr>
      </w:pPr>
      <w:r w:rsidRPr="002E6BBB">
        <w:rPr>
          <w:rFonts w:ascii="Arial" w:hAnsi="Arial" w:cs="Arial"/>
          <w:b/>
          <w:sz w:val="28"/>
          <w:szCs w:val="28"/>
        </w:rPr>
        <w:lastRenderedPageBreak/>
        <w:t>Contenidos:</w:t>
      </w:r>
    </w:p>
    <w:p w:rsidR="002E6BBB" w:rsidRPr="006A428E" w:rsidRDefault="002E6BBB" w:rsidP="002E6BBB">
      <w:pPr>
        <w:spacing w:after="0"/>
        <w:rPr>
          <w:rFonts w:ascii="Arial" w:hAnsi="Arial" w:cs="Arial"/>
          <w:b/>
          <w:szCs w:val="28"/>
        </w:rPr>
      </w:pPr>
    </w:p>
    <w:p w:rsidR="006D6E53" w:rsidRPr="006A428E" w:rsidRDefault="00C719E0" w:rsidP="008C1603">
      <w:pPr>
        <w:pStyle w:val="Prrafodelista"/>
        <w:numPr>
          <w:ilvl w:val="0"/>
          <w:numId w:val="24"/>
        </w:numPr>
        <w:tabs>
          <w:tab w:val="left" w:pos="426"/>
        </w:tabs>
        <w:spacing w:after="0" w:line="264" w:lineRule="auto"/>
        <w:ind w:hanging="720"/>
        <w:rPr>
          <w:rFonts w:ascii="Arial" w:hAnsi="Arial" w:cs="Arial"/>
          <w:b/>
          <w:sz w:val="24"/>
          <w:szCs w:val="24"/>
        </w:rPr>
      </w:pPr>
      <w:r>
        <w:rPr>
          <w:rFonts w:ascii="Arial" w:hAnsi="Arial" w:cs="Arial"/>
          <w:b/>
          <w:sz w:val="24"/>
          <w:szCs w:val="24"/>
        </w:rPr>
        <w:t>Conformación de</w:t>
      </w:r>
      <w:r w:rsidR="006F763D">
        <w:rPr>
          <w:rFonts w:ascii="Arial" w:hAnsi="Arial" w:cs="Arial"/>
          <w:b/>
          <w:sz w:val="24"/>
          <w:szCs w:val="24"/>
        </w:rPr>
        <w:t xml:space="preserve"> los Órganos Colegiados de Administración y Decisión  OCAD</w:t>
      </w:r>
    </w:p>
    <w:p w:rsidR="006D6E53" w:rsidRPr="006A428E" w:rsidRDefault="006D6E53" w:rsidP="008C1603">
      <w:pPr>
        <w:pStyle w:val="Prrafodelista"/>
        <w:numPr>
          <w:ilvl w:val="0"/>
          <w:numId w:val="24"/>
        </w:numPr>
        <w:tabs>
          <w:tab w:val="left" w:pos="426"/>
        </w:tabs>
        <w:spacing w:after="0" w:line="264" w:lineRule="auto"/>
        <w:ind w:hanging="720"/>
        <w:rPr>
          <w:rFonts w:ascii="Arial" w:hAnsi="Arial" w:cs="Arial"/>
          <w:b/>
          <w:sz w:val="24"/>
          <w:szCs w:val="24"/>
        </w:rPr>
      </w:pPr>
      <w:r w:rsidRPr="006A428E">
        <w:rPr>
          <w:rFonts w:ascii="Arial" w:hAnsi="Arial" w:cs="Arial"/>
          <w:b/>
          <w:sz w:val="24"/>
          <w:szCs w:val="24"/>
        </w:rPr>
        <w:t>Lineamientos para la priorización de programas y proyectos.</w:t>
      </w:r>
    </w:p>
    <w:p w:rsidR="006D6E53" w:rsidRPr="006A428E" w:rsidRDefault="006D6E53" w:rsidP="008C1603">
      <w:pPr>
        <w:pStyle w:val="Prrafodelista"/>
        <w:numPr>
          <w:ilvl w:val="0"/>
          <w:numId w:val="24"/>
        </w:numPr>
        <w:tabs>
          <w:tab w:val="left" w:pos="426"/>
        </w:tabs>
        <w:spacing w:after="0" w:line="264" w:lineRule="auto"/>
        <w:ind w:hanging="720"/>
        <w:rPr>
          <w:rFonts w:ascii="Arial" w:hAnsi="Arial" w:cs="Arial"/>
          <w:b/>
          <w:sz w:val="24"/>
          <w:szCs w:val="24"/>
        </w:rPr>
      </w:pPr>
      <w:r w:rsidRPr="006A428E">
        <w:rPr>
          <w:rFonts w:ascii="Arial" w:hAnsi="Arial" w:cs="Arial"/>
          <w:b/>
          <w:sz w:val="24"/>
          <w:szCs w:val="24"/>
        </w:rPr>
        <w:t>¿Cómo es el proceso para la presentación de un proyecto ante el OCAD?</w:t>
      </w:r>
    </w:p>
    <w:p w:rsidR="006D6E53" w:rsidRPr="006A428E" w:rsidRDefault="006D6E53" w:rsidP="008C1603">
      <w:pPr>
        <w:pStyle w:val="Prrafodelista"/>
        <w:numPr>
          <w:ilvl w:val="0"/>
          <w:numId w:val="24"/>
        </w:numPr>
        <w:tabs>
          <w:tab w:val="left" w:pos="426"/>
        </w:tabs>
        <w:spacing w:after="0" w:line="264" w:lineRule="auto"/>
        <w:ind w:hanging="720"/>
        <w:rPr>
          <w:rFonts w:ascii="Arial" w:hAnsi="Arial" w:cs="Arial"/>
          <w:b/>
          <w:sz w:val="24"/>
          <w:szCs w:val="24"/>
        </w:rPr>
      </w:pPr>
      <w:r w:rsidRPr="006A428E">
        <w:rPr>
          <w:rFonts w:ascii="Arial" w:hAnsi="Arial" w:cs="Arial"/>
          <w:b/>
          <w:sz w:val="24"/>
          <w:szCs w:val="24"/>
        </w:rPr>
        <w:t>Asignación y distribuci</w:t>
      </w:r>
      <w:r w:rsidR="009F40C1">
        <w:rPr>
          <w:rFonts w:ascii="Arial" w:hAnsi="Arial" w:cs="Arial"/>
          <w:b/>
          <w:sz w:val="24"/>
          <w:szCs w:val="24"/>
        </w:rPr>
        <w:t>ón de recursos 2015 - 2016</w:t>
      </w:r>
      <w:r w:rsidRPr="006A428E">
        <w:rPr>
          <w:rFonts w:ascii="Arial" w:hAnsi="Arial" w:cs="Arial"/>
          <w:b/>
          <w:sz w:val="24"/>
          <w:szCs w:val="24"/>
        </w:rPr>
        <w:t>.</w:t>
      </w:r>
    </w:p>
    <w:p w:rsidR="006D6E53" w:rsidRPr="006A428E" w:rsidRDefault="006A428E" w:rsidP="008C1603">
      <w:pPr>
        <w:pStyle w:val="Prrafodelista"/>
        <w:numPr>
          <w:ilvl w:val="0"/>
          <w:numId w:val="24"/>
        </w:numPr>
        <w:tabs>
          <w:tab w:val="left" w:pos="426"/>
        </w:tabs>
        <w:spacing w:after="0" w:line="264" w:lineRule="auto"/>
        <w:ind w:hanging="720"/>
        <w:rPr>
          <w:rFonts w:ascii="Arial" w:hAnsi="Arial" w:cs="Arial"/>
          <w:b/>
          <w:sz w:val="24"/>
          <w:szCs w:val="24"/>
        </w:rPr>
      </w:pPr>
      <w:r w:rsidRPr="006A428E">
        <w:rPr>
          <w:rFonts w:ascii="Arial" w:hAnsi="Arial" w:cs="Arial"/>
          <w:b/>
          <w:sz w:val="24"/>
          <w:szCs w:val="24"/>
        </w:rPr>
        <w:t>M</w:t>
      </w:r>
      <w:r w:rsidR="006D6E53" w:rsidRPr="006A428E">
        <w:rPr>
          <w:rFonts w:ascii="Arial" w:hAnsi="Arial" w:cs="Arial"/>
          <w:b/>
          <w:sz w:val="24"/>
          <w:szCs w:val="24"/>
        </w:rPr>
        <w:t>unicipios</w:t>
      </w:r>
      <w:r w:rsidRPr="006A428E">
        <w:rPr>
          <w:rFonts w:ascii="Arial" w:hAnsi="Arial" w:cs="Arial"/>
          <w:b/>
          <w:sz w:val="24"/>
          <w:szCs w:val="24"/>
        </w:rPr>
        <w:t xml:space="preserve"> que </w:t>
      </w:r>
      <w:r w:rsidR="00E80118">
        <w:rPr>
          <w:rFonts w:ascii="Arial" w:hAnsi="Arial" w:cs="Arial"/>
          <w:b/>
          <w:sz w:val="24"/>
          <w:szCs w:val="24"/>
        </w:rPr>
        <w:t xml:space="preserve">hicieron y </w:t>
      </w:r>
      <w:r w:rsidRPr="006A428E">
        <w:rPr>
          <w:rFonts w:ascii="Arial" w:hAnsi="Arial" w:cs="Arial"/>
          <w:b/>
          <w:sz w:val="24"/>
          <w:szCs w:val="24"/>
        </w:rPr>
        <w:t>hacen parte del OCAD Bolívar</w:t>
      </w:r>
      <w:r w:rsidR="006D6E53" w:rsidRPr="006A428E">
        <w:rPr>
          <w:rFonts w:ascii="Arial" w:hAnsi="Arial" w:cs="Arial"/>
          <w:b/>
          <w:sz w:val="24"/>
          <w:szCs w:val="24"/>
        </w:rPr>
        <w:t>.</w:t>
      </w:r>
    </w:p>
    <w:p w:rsidR="006D6E53" w:rsidRPr="006A428E" w:rsidRDefault="006D6E53" w:rsidP="008C1603">
      <w:pPr>
        <w:pStyle w:val="Prrafodelista"/>
        <w:numPr>
          <w:ilvl w:val="0"/>
          <w:numId w:val="24"/>
        </w:numPr>
        <w:tabs>
          <w:tab w:val="left" w:pos="426"/>
        </w:tabs>
        <w:spacing w:after="0" w:line="264" w:lineRule="auto"/>
        <w:ind w:hanging="720"/>
        <w:rPr>
          <w:rFonts w:ascii="Arial" w:hAnsi="Arial" w:cs="Arial"/>
          <w:b/>
          <w:sz w:val="24"/>
          <w:szCs w:val="24"/>
        </w:rPr>
      </w:pPr>
      <w:r w:rsidRPr="006A428E">
        <w:rPr>
          <w:rFonts w:ascii="Arial" w:hAnsi="Arial" w:cs="Arial"/>
          <w:b/>
          <w:sz w:val="24"/>
          <w:szCs w:val="24"/>
        </w:rPr>
        <w:t>Proyectos presentados</w:t>
      </w:r>
      <w:r w:rsidR="000F473F">
        <w:rPr>
          <w:rFonts w:ascii="Arial" w:hAnsi="Arial" w:cs="Arial"/>
          <w:b/>
          <w:sz w:val="24"/>
          <w:szCs w:val="24"/>
        </w:rPr>
        <w:t xml:space="preserve"> y aprobados</w:t>
      </w:r>
    </w:p>
    <w:p w:rsidR="006D6E53" w:rsidRPr="006A428E" w:rsidRDefault="006D6E53" w:rsidP="008C1603">
      <w:pPr>
        <w:pStyle w:val="Prrafodelista"/>
        <w:numPr>
          <w:ilvl w:val="0"/>
          <w:numId w:val="28"/>
        </w:numPr>
        <w:spacing w:after="0" w:line="264" w:lineRule="auto"/>
        <w:ind w:left="851" w:hanging="425"/>
        <w:rPr>
          <w:rFonts w:ascii="Arial" w:hAnsi="Arial" w:cs="Arial"/>
          <w:b/>
          <w:sz w:val="24"/>
          <w:szCs w:val="24"/>
        </w:rPr>
      </w:pPr>
      <w:r w:rsidRPr="006A428E">
        <w:rPr>
          <w:rFonts w:ascii="Arial" w:hAnsi="Arial" w:cs="Arial"/>
          <w:b/>
          <w:sz w:val="24"/>
          <w:szCs w:val="24"/>
        </w:rPr>
        <w:t xml:space="preserve">Relación de proyectos presentados y aprobados por el OCAD </w:t>
      </w:r>
      <w:r w:rsidR="006A428E" w:rsidRPr="006A428E">
        <w:rPr>
          <w:rFonts w:ascii="Arial" w:hAnsi="Arial" w:cs="Arial"/>
          <w:b/>
          <w:sz w:val="24"/>
          <w:szCs w:val="24"/>
        </w:rPr>
        <w:t>Bolívar</w:t>
      </w:r>
    </w:p>
    <w:p w:rsidR="007331E1" w:rsidRPr="006A428E" w:rsidRDefault="007331E1" w:rsidP="008C1603">
      <w:pPr>
        <w:pStyle w:val="Prrafodelista"/>
        <w:numPr>
          <w:ilvl w:val="0"/>
          <w:numId w:val="28"/>
        </w:numPr>
        <w:spacing w:after="0" w:line="264" w:lineRule="auto"/>
        <w:ind w:left="851" w:hanging="425"/>
        <w:rPr>
          <w:rFonts w:ascii="Arial" w:hAnsi="Arial" w:cs="Arial"/>
          <w:b/>
          <w:sz w:val="24"/>
          <w:szCs w:val="24"/>
        </w:rPr>
      </w:pPr>
      <w:r w:rsidRPr="006A428E">
        <w:rPr>
          <w:rFonts w:ascii="Arial" w:hAnsi="Arial" w:cs="Arial"/>
          <w:b/>
          <w:sz w:val="24"/>
          <w:szCs w:val="24"/>
        </w:rPr>
        <w:t>Distribución de proyectos por Entidades Territoriales.</w:t>
      </w:r>
    </w:p>
    <w:p w:rsidR="007331E1" w:rsidRPr="006A428E" w:rsidRDefault="007331E1" w:rsidP="008C1603">
      <w:pPr>
        <w:pStyle w:val="Prrafodelista"/>
        <w:numPr>
          <w:ilvl w:val="0"/>
          <w:numId w:val="28"/>
        </w:numPr>
        <w:spacing w:after="0" w:line="264" w:lineRule="auto"/>
        <w:ind w:left="851" w:hanging="425"/>
        <w:rPr>
          <w:rFonts w:ascii="Arial" w:hAnsi="Arial" w:cs="Arial"/>
          <w:b/>
          <w:sz w:val="24"/>
          <w:szCs w:val="24"/>
        </w:rPr>
      </w:pPr>
      <w:r w:rsidRPr="006A428E">
        <w:rPr>
          <w:rFonts w:ascii="Arial" w:hAnsi="Arial" w:cs="Arial"/>
          <w:b/>
          <w:sz w:val="24"/>
          <w:szCs w:val="24"/>
        </w:rPr>
        <w:t>Distribución de proyectos por sectores de Inversión</w:t>
      </w:r>
    </w:p>
    <w:p w:rsidR="006D6E53" w:rsidRPr="006A428E" w:rsidRDefault="006D6E53" w:rsidP="008C1603">
      <w:pPr>
        <w:pStyle w:val="Prrafodelista"/>
        <w:numPr>
          <w:ilvl w:val="0"/>
          <w:numId w:val="28"/>
        </w:numPr>
        <w:spacing w:after="0" w:line="264" w:lineRule="auto"/>
        <w:ind w:left="851" w:hanging="425"/>
        <w:rPr>
          <w:rFonts w:ascii="Arial" w:hAnsi="Arial" w:cs="Arial"/>
          <w:b/>
          <w:sz w:val="24"/>
          <w:szCs w:val="24"/>
        </w:rPr>
      </w:pPr>
      <w:r w:rsidRPr="006A428E">
        <w:rPr>
          <w:rFonts w:ascii="Arial" w:hAnsi="Arial" w:cs="Arial"/>
          <w:b/>
          <w:sz w:val="24"/>
          <w:szCs w:val="24"/>
        </w:rPr>
        <w:t>Proyectos no aprobados y razones para no ser aprobados.</w:t>
      </w:r>
    </w:p>
    <w:p w:rsidR="000854C4" w:rsidRDefault="000A0A18" w:rsidP="000854C4">
      <w:pPr>
        <w:pStyle w:val="Prrafodelista"/>
        <w:numPr>
          <w:ilvl w:val="0"/>
          <w:numId w:val="24"/>
        </w:numPr>
        <w:spacing w:after="0" w:line="264" w:lineRule="auto"/>
        <w:ind w:left="426" w:hanging="426"/>
        <w:rPr>
          <w:rFonts w:ascii="Arial" w:hAnsi="Arial" w:cs="Arial"/>
          <w:b/>
          <w:sz w:val="24"/>
          <w:szCs w:val="24"/>
        </w:rPr>
      </w:pPr>
      <w:r w:rsidRPr="006A428E">
        <w:rPr>
          <w:rFonts w:ascii="Arial" w:hAnsi="Arial" w:cs="Arial"/>
          <w:b/>
          <w:sz w:val="24"/>
          <w:szCs w:val="24"/>
        </w:rPr>
        <w:t>Princ</w:t>
      </w:r>
      <w:r w:rsidR="00B17117">
        <w:rPr>
          <w:rFonts w:ascii="Arial" w:hAnsi="Arial" w:cs="Arial"/>
          <w:b/>
          <w:sz w:val="24"/>
          <w:szCs w:val="24"/>
        </w:rPr>
        <w:t xml:space="preserve">ipales dificultades encontradas y </w:t>
      </w:r>
      <w:r w:rsidR="00ED039A">
        <w:rPr>
          <w:rFonts w:ascii="Arial" w:hAnsi="Arial" w:cs="Arial"/>
          <w:b/>
          <w:sz w:val="24"/>
          <w:szCs w:val="24"/>
        </w:rPr>
        <w:t>r</w:t>
      </w:r>
      <w:r w:rsidR="00B17117" w:rsidRPr="006A428E">
        <w:rPr>
          <w:rFonts w:ascii="Arial" w:hAnsi="Arial" w:cs="Arial"/>
          <w:b/>
          <w:sz w:val="24"/>
          <w:szCs w:val="24"/>
        </w:rPr>
        <w:t>ecomendaciones de la Secretaría Técnica</w:t>
      </w:r>
    </w:p>
    <w:p w:rsidR="00B17117" w:rsidRDefault="00B17117" w:rsidP="00B17117">
      <w:pPr>
        <w:spacing w:after="0" w:line="264" w:lineRule="auto"/>
        <w:rPr>
          <w:rFonts w:ascii="Arial" w:hAnsi="Arial" w:cs="Arial"/>
          <w:b/>
          <w:sz w:val="24"/>
          <w:szCs w:val="24"/>
        </w:rPr>
      </w:pPr>
    </w:p>
    <w:p w:rsidR="00B17117" w:rsidRDefault="00B17117" w:rsidP="00B17117">
      <w:pPr>
        <w:spacing w:after="0" w:line="264" w:lineRule="auto"/>
        <w:rPr>
          <w:rFonts w:ascii="Arial" w:hAnsi="Arial" w:cs="Arial"/>
          <w:b/>
          <w:sz w:val="24"/>
          <w:szCs w:val="24"/>
        </w:rPr>
      </w:pPr>
    </w:p>
    <w:p w:rsidR="00B17117" w:rsidRDefault="00B17117" w:rsidP="00B17117">
      <w:pPr>
        <w:spacing w:after="0" w:line="264" w:lineRule="auto"/>
        <w:rPr>
          <w:rFonts w:ascii="Arial" w:hAnsi="Arial" w:cs="Arial"/>
          <w:b/>
          <w:sz w:val="24"/>
          <w:szCs w:val="24"/>
        </w:rPr>
      </w:pPr>
    </w:p>
    <w:p w:rsidR="00B17117" w:rsidRDefault="00B17117" w:rsidP="00B17117">
      <w:pPr>
        <w:spacing w:after="0" w:line="264" w:lineRule="auto"/>
        <w:rPr>
          <w:rFonts w:ascii="Arial" w:hAnsi="Arial" w:cs="Arial"/>
          <w:b/>
          <w:sz w:val="24"/>
          <w:szCs w:val="24"/>
        </w:rPr>
      </w:pPr>
    </w:p>
    <w:p w:rsidR="00B17117" w:rsidRDefault="00B17117" w:rsidP="00B17117">
      <w:pPr>
        <w:spacing w:after="0" w:line="264" w:lineRule="auto"/>
        <w:rPr>
          <w:rFonts w:ascii="Arial" w:hAnsi="Arial" w:cs="Arial"/>
          <w:b/>
          <w:sz w:val="24"/>
          <w:szCs w:val="24"/>
        </w:rPr>
      </w:pPr>
    </w:p>
    <w:p w:rsidR="00B17117" w:rsidRPr="00B17117" w:rsidRDefault="00B17117" w:rsidP="00B17117">
      <w:pPr>
        <w:spacing w:after="0" w:line="264" w:lineRule="auto"/>
        <w:rPr>
          <w:rFonts w:ascii="Arial" w:hAnsi="Arial" w:cs="Arial"/>
          <w:b/>
          <w:sz w:val="24"/>
          <w:szCs w:val="24"/>
        </w:rPr>
      </w:pPr>
    </w:p>
    <w:p w:rsidR="000854C4" w:rsidRDefault="000854C4" w:rsidP="000854C4">
      <w:pPr>
        <w:spacing w:after="0" w:line="264" w:lineRule="auto"/>
        <w:rPr>
          <w:rFonts w:ascii="Arial" w:hAnsi="Arial" w:cs="Arial"/>
          <w:b/>
          <w:sz w:val="24"/>
          <w:szCs w:val="24"/>
        </w:rPr>
      </w:pPr>
    </w:p>
    <w:p w:rsidR="000854C4" w:rsidRDefault="000854C4" w:rsidP="000854C4">
      <w:pPr>
        <w:spacing w:after="0" w:line="264" w:lineRule="auto"/>
        <w:rPr>
          <w:rFonts w:ascii="Arial" w:hAnsi="Arial" w:cs="Arial"/>
          <w:b/>
          <w:sz w:val="24"/>
          <w:szCs w:val="24"/>
        </w:rPr>
      </w:pPr>
    </w:p>
    <w:p w:rsidR="000F473F" w:rsidRDefault="000F473F" w:rsidP="000854C4">
      <w:pPr>
        <w:spacing w:after="0" w:line="264" w:lineRule="auto"/>
        <w:rPr>
          <w:rFonts w:ascii="Arial" w:hAnsi="Arial" w:cs="Arial"/>
          <w:b/>
          <w:sz w:val="24"/>
          <w:szCs w:val="24"/>
        </w:rPr>
      </w:pPr>
    </w:p>
    <w:p w:rsidR="000F473F" w:rsidRDefault="000F473F" w:rsidP="000854C4">
      <w:pPr>
        <w:spacing w:after="0" w:line="264" w:lineRule="auto"/>
        <w:rPr>
          <w:rFonts w:ascii="Arial" w:hAnsi="Arial" w:cs="Arial"/>
          <w:b/>
          <w:sz w:val="24"/>
          <w:szCs w:val="24"/>
        </w:rPr>
      </w:pPr>
    </w:p>
    <w:p w:rsidR="000F473F" w:rsidRDefault="000F473F" w:rsidP="000854C4">
      <w:pPr>
        <w:spacing w:after="0" w:line="264" w:lineRule="auto"/>
        <w:rPr>
          <w:rFonts w:ascii="Arial" w:hAnsi="Arial" w:cs="Arial"/>
          <w:b/>
          <w:sz w:val="24"/>
          <w:szCs w:val="24"/>
        </w:rPr>
      </w:pPr>
    </w:p>
    <w:p w:rsidR="000854C4" w:rsidRDefault="000854C4" w:rsidP="000854C4">
      <w:pPr>
        <w:spacing w:after="0" w:line="264" w:lineRule="auto"/>
        <w:rPr>
          <w:rFonts w:ascii="Arial" w:hAnsi="Arial" w:cs="Arial"/>
          <w:b/>
          <w:sz w:val="24"/>
          <w:szCs w:val="24"/>
        </w:rPr>
      </w:pPr>
    </w:p>
    <w:p w:rsidR="000854C4" w:rsidRDefault="000854C4" w:rsidP="000854C4">
      <w:pPr>
        <w:spacing w:after="0" w:line="264" w:lineRule="auto"/>
        <w:rPr>
          <w:rFonts w:ascii="Arial" w:hAnsi="Arial" w:cs="Arial"/>
          <w:b/>
          <w:sz w:val="24"/>
          <w:szCs w:val="24"/>
        </w:rPr>
      </w:pPr>
    </w:p>
    <w:p w:rsidR="000854C4" w:rsidRDefault="000854C4" w:rsidP="000854C4">
      <w:pPr>
        <w:spacing w:after="0" w:line="264" w:lineRule="auto"/>
        <w:rPr>
          <w:rFonts w:ascii="Arial" w:hAnsi="Arial" w:cs="Arial"/>
          <w:b/>
          <w:sz w:val="24"/>
          <w:szCs w:val="24"/>
        </w:rPr>
      </w:pPr>
    </w:p>
    <w:p w:rsidR="000854C4" w:rsidRPr="000854C4" w:rsidRDefault="000854C4" w:rsidP="000854C4">
      <w:pPr>
        <w:spacing w:after="0" w:line="264" w:lineRule="auto"/>
        <w:rPr>
          <w:rFonts w:ascii="Arial" w:hAnsi="Arial" w:cs="Arial"/>
          <w:b/>
          <w:sz w:val="24"/>
          <w:szCs w:val="24"/>
        </w:rPr>
      </w:pPr>
    </w:p>
    <w:p w:rsidR="006F763D" w:rsidRPr="006F763D" w:rsidRDefault="00C719E0" w:rsidP="006F763D">
      <w:pPr>
        <w:pStyle w:val="Prrafodelista"/>
        <w:numPr>
          <w:ilvl w:val="0"/>
          <w:numId w:val="51"/>
        </w:numPr>
        <w:spacing w:after="0"/>
        <w:jc w:val="center"/>
        <w:rPr>
          <w:rFonts w:ascii="Arial" w:hAnsi="Arial" w:cs="Arial"/>
          <w:b/>
          <w:sz w:val="28"/>
          <w:szCs w:val="24"/>
        </w:rPr>
      </w:pPr>
      <w:r>
        <w:rPr>
          <w:rFonts w:ascii="Arial" w:hAnsi="Arial" w:cs="Arial"/>
          <w:b/>
          <w:sz w:val="28"/>
          <w:szCs w:val="24"/>
        </w:rPr>
        <w:lastRenderedPageBreak/>
        <w:t>Conformación de</w:t>
      </w:r>
      <w:r w:rsidR="006F763D">
        <w:rPr>
          <w:rFonts w:ascii="Arial" w:hAnsi="Arial" w:cs="Arial"/>
          <w:b/>
          <w:sz w:val="28"/>
          <w:szCs w:val="24"/>
        </w:rPr>
        <w:t xml:space="preserve"> los Órganos Colegiados de Administración y Decisión OCAD</w:t>
      </w:r>
    </w:p>
    <w:p w:rsidR="006F763D" w:rsidRPr="006F763D" w:rsidRDefault="006F763D" w:rsidP="006F763D">
      <w:pPr>
        <w:spacing w:after="0"/>
        <w:jc w:val="both"/>
        <w:rPr>
          <w:rFonts w:ascii="Arial" w:hAnsi="Arial" w:cs="Arial"/>
          <w:sz w:val="24"/>
          <w:szCs w:val="24"/>
        </w:rPr>
      </w:pPr>
    </w:p>
    <w:p w:rsidR="006F763D" w:rsidRDefault="006F763D" w:rsidP="006F763D">
      <w:pPr>
        <w:pStyle w:val="Default"/>
        <w:jc w:val="both"/>
      </w:pPr>
      <w:r>
        <w:t xml:space="preserve">Los </w:t>
      </w:r>
      <w:r w:rsidRPr="006F763D">
        <w:t xml:space="preserve">órganos Colegiados de Administración y Decisión son triángulos de buen gobierno,  </w:t>
      </w:r>
      <w:r>
        <w:t xml:space="preserve">conformados por  el Gobierno  Nacional, el Gobierno Departamental y el Gobierno Municipal, su función es </w:t>
      </w:r>
      <w:r w:rsidRPr="006F763D">
        <w:t xml:space="preserve">evaluar, viabilizar, </w:t>
      </w:r>
      <w:r>
        <w:t xml:space="preserve">priorizar y </w:t>
      </w:r>
      <w:r w:rsidRPr="006F763D">
        <w:t xml:space="preserve">aprobar la conveniencia y oportunidad de  </w:t>
      </w:r>
      <w:r>
        <w:t>financiar proyectos de inversión con recursos del Sistema General de Regalías y designar los ejecutores de dichos proyectos</w:t>
      </w:r>
    </w:p>
    <w:p w:rsidR="006F763D" w:rsidRPr="006430C4" w:rsidRDefault="006430C4" w:rsidP="006F763D">
      <w:pPr>
        <w:pStyle w:val="Default"/>
        <w:jc w:val="both"/>
        <w:rPr>
          <w:color w:val="auto"/>
        </w:rPr>
      </w:pPr>
      <w:r>
        <w:rPr>
          <w:noProof/>
        </w:rPr>
        <w:drawing>
          <wp:anchor distT="0" distB="0" distL="114300" distR="114300" simplePos="0" relativeHeight="251682816" behindDoc="1" locked="0" layoutInCell="1" allowOverlap="1">
            <wp:simplePos x="0" y="0"/>
            <wp:positionH relativeFrom="column">
              <wp:posOffset>3810</wp:posOffset>
            </wp:positionH>
            <wp:positionV relativeFrom="paragraph">
              <wp:posOffset>67944</wp:posOffset>
            </wp:positionV>
            <wp:extent cx="8667750" cy="4486275"/>
            <wp:effectExtent l="0" t="0" r="0" b="9525"/>
            <wp:wrapNone/>
            <wp:docPr id="42" name="Diagrama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6F763D" w:rsidRDefault="00796BA7" w:rsidP="006F763D">
      <w:pPr>
        <w:pStyle w:val="Default"/>
        <w:jc w:val="both"/>
      </w:pPr>
      <w:r>
        <w:rPr>
          <w:noProof/>
        </w:rPr>
        <mc:AlternateContent>
          <mc:Choice Requires="wps">
            <w:drawing>
              <wp:anchor distT="0" distB="0" distL="114300" distR="114300" simplePos="0" relativeHeight="251683840" behindDoc="0" locked="0" layoutInCell="1" allowOverlap="1">
                <wp:simplePos x="0" y="0"/>
                <wp:positionH relativeFrom="column">
                  <wp:posOffset>1230630</wp:posOffset>
                </wp:positionH>
                <wp:positionV relativeFrom="paragraph">
                  <wp:posOffset>130810</wp:posOffset>
                </wp:positionV>
                <wp:extent cx="1573530" cy="1390650"/>
                <wp:effectExtent l="36195" t="38100" r="38100" b="38100"/>
                <wp:wrapNone/>
                <wp:docPr id="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1390650"/>
                        </a:xfrm>
                        <a:prstGeom prst="ellipse">
                          <a:avLst/>
                        </a:prstGeom>
                        <a:solidFill>
                          <a:schemeClr val="bg1">
                            <a:lumMod val="95000"/>
                            <a:lumOff val="0"/>
                          </a:schemeClr>
                        </a:solidFill>
                        <a:ln w="63500" cmpd="thickThin">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A4ED8" w:rsidRPr="00C719E0" w:rsidRDefault="009A4ED8" w:rsidP="00C719E0">
                            <w:pPr>
                              <w:jc w:val="center"/>
                              <w:rPr>
                                <w:b/>
                                <w:sz w:val="24"/>
                              </w:rPr>
                            </w:pPr>
                            <w:r w:rsidRPr="00C719E0">
                              <w:rPr>
                                <w:b/>
                                <w:sz w:val="24"/>
                              </w:rPr>
                              <w:t>Evalúa, viabiliza y prioriza  proyectos</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left:0;text-align:left;margin-left:96.9pt;margin-top:10.3pt;width:123.9pt;height:1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" fillcolor="#f2f2f2 [3052]" strokecolor="red" strokeweight="5pt">
                <v:stroke linestyle="thickThin"/>
                <v:shadow color="#868686"/>
                <v:textbox inset="1.5mm,.3mm,1.5mm,.3mm">
                  <w:txbxContent>
                    <w:p w:rsidR="009A4ED8" w:rsidRPr="00C719E0" w:rsidRDefault="009A4ED8" w:rsidP="00C719E0">
                      <w:pPr>
                        <w:jc w:val="center"/>
                        <w:rPr>
                          <w:b/>
                          <w:sz w:val="24"/>
                        </w:rPr>
                      </w:pPr>
                      <w:r w:rsidRPr="00C719E0">
                        <w:rPr>
                          <w:b/>
                          <w:sz w:val="24"/>
                        </w:rPr>
                        <w:t>Evalúa, viabiliza y prioriza  proyectos</w:t>
                      </w:r>
                    </w:p>
                  </w:txbxContent>
                </v:textbox>
              </v:oval>
            </w:pict>
          </mc:Fallback>
        </mc:AlternateContent>
      </w:r>
    </w:p>
    <w:p w:rsidR="006F763D" w:rsidRDefault="00796BA7" w:rsidP="006F763D">
      <w:pPr>
        <w:pStyle w:val="Default"/>
        <w:jc w:val="both"/>
      </w:pPr>
      <w:r>
        <w:rPr>
          <w:noProof/>
        </w:rPr>
        <mc:AlternateContent>
          <mc:Choice Requires="wps">
            <w:drawing>
              <wp:anchor distT="0" distB="0" distL="114300" distR="114300" simplePos="0" relativeHeight="251685888" behindDoc="0" locked="0" layoutInCell="1" allowOverlap="1">
                <wp:simplePos x="0" y="0"/>
                <wp:positionH relativeFrom="column">
                  <wp:posOffset>5987415</wp:posOffset>
                </wp:positionH>
                <wp:positionV relativeFrom="paragraph">
                  <wp:posOffset>3175</wp:posOffset>
                </wp:positionV>
                <wp:extent cx="1573530" cy="1390650"/>
                <wp:effectExtent l="40005" t="38100" r="34290" b="38100"/>
                <wp:wrapNone/>
                <wp:docPr id="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1390650"/>
                        </a:xfrm>
                        <a:prstGeom prst="ellipse">
                          <a:avLst/>
                        </a:prstGeom>
                        <a:solidFill>
                          <a:schemeClr val="bg1">
                            <a:lumMod val="95000"/>
                            <a:lumOff val="0"/>
                          </a:schemeClr>
                        </a:solidFill>
                        <a:ln w="63500" cmpd="thickThin">
                          <a:solidFill>
                            <a:srgbClr val="00589A"/>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A4ED8" w:rsidRPr="00C719E0" w:rsidRDefault="009A4ED8" w:rsidP="00C719E0">
                            <w:pPr>
                              <w:jc w:val="center"/>
                              <w:rPr>
                                <w:b/>
                                <w:sz w:val="24"/>
                              </w:rPr>
                            </w:pPr>
                            <w:r>
                              <w:rPr>
                                <w:b/>
                                <w:sz w:val="24"/>
                              </w:rPr>
                              <w:t>Aprueba el financiamiento de proyectos a cargo del SGR</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7" style="position:absolute;left:0;text-align:left;margin-left:471.45pt;margin-top:.25pt;width:123.9pt;height:10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" fillcolor="#f2f2f2 [3052]" strokecolor="#00589a" strokeweight="5pt">
                <v:stroke linestyle="thickThin"/>
                <v:shadow color="#868686"/>
                <v:textbox inset="1.5mm,.3mm,1.5mm,.3mm">
                  <w:txbxContent>
                    <w:p w:rsidR="009A4ED8" w:rsidRPr="00C719E0" w:rsidRDefault="009A4ED8" w:rsidP="00C719E0">
                      <w:pPr>
                        <w:jc w:val="center"/>
                        <w:rPr>
                          <w:b/>
                          <w:sz w:val="24"/>
                        </w:rPr>
                      </w:pPr>
                      <w:r>
                        <w:rPr>
                          <w:b/>
                          <w:sz w:val="24"/>
                        </w:rPr>
                        <w:t>Aprueba el financiamiento de proyectos a cargo del SGR</w:t>
                      </w:r>
                    </w:p>
                  </w:txbxContent>
                </v:textbox>
              </v:oval>
            </w:pict>
          </mc:Fallback>
        </mc:AlternateContent>
      </w: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796BA7" w:rsidP="006F763D">
      <w:pPr>
        <w:pStyle w:val="Default"/>
        <w:jc w:val="both"/>
      </w:pPr>
      <w:r>
        <w:rPr>
          <w:noProof/>
        </w:rPr>
        <mc:AlternateContent>
          <mc:Choice Requires="wps">
            <w:drawing>
              <wp:anchor distT="0" distB="0" distL="114300" distR="114300" simplePos="0" relativeHeight="251684864" behindDoc="0" locked="0" layoutInCell="1" allowOverlap="1">
                <wp:simplePos x="0" y="0"/>
                <wp:positionH relativeFrom="column">
                  <wp:posOffset>440055</wp:posOffset>
                </wp:positionH>
                <wp:positionV relativeFrom="paragraph">
                  <wp:posOffset>152400</wp:posOffset>
                </wp:positionV>
                <wp:extent cx="1573530" cy="1390650"/>
                <wp:effectExtent l="36195" t="38100" r="38100" b="38100"/>
                <wp:wrapNone/>
                <wp:docPr id="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1390650"/>
                        </a:xfrm>
                        <a:prstGeom prst="ellipse">
                          <a:avLst/>
                        </a:prstGeom>
                        <a:solidFill>
                          <a:schemeClr val="bg1">
                            <a:lumMod val="95000"/>
                            <a:lumOff val="0"/>
                          </a:schemeClr>
                        </a:solidFill>
                        <a:ln w="63500" cmpd="thickThin">
                          <a:solidFill>
                            <a:srgbClr val="FFC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A4ED8" w:rsidRPr="00C719E0" w:rsidRDefault="009A4ED8" w:rsidP="00C719E0">
                            <w:pPr>
                              <w:jc w:val="center"/>
                              <w:rPr>
                                <w:b/>
                                <w:sz w:val="24"/>
                              </w:rPr>
                            </w:pPr>
                            <w:r>
                              <w:rPr>
                                <w:b/>
                                <w:sz w:val="24"/>
                              </w:rPr>
                              <w:t>Designa  ejecutores e interventores  de proyectos</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8" style="position:absolute;left:0;text-align:left;margin-left:34.65pt;margin-top:12pt;width:123.9pt;height:10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" fillcolor="#f2f2f2 [3052]" strokecolor="#ffc000" strokeweight="5pt">
                <v:stroke linestyle="thickThin"/>
                <v:shadow color="#868686"/>
                <v:textbox inset="1.5mm,.3mm,1.5mm,.3mm">
                  <w:txbxContent>
                    <w:p w:rsidR="009A4ED8" w:rsidRPr="00C719E0" w:rsidRDefault="009A4ED8" w:rsidP="00C719E0">
                      <w:pPr>
                        <w:jc w:val="center"/>
                        <w:rPr>
                          <w:b/>
                          <w:sz w:val="24"/>
                        </w:rPr>
                      </w:pPr>
                      <w:r>
                        <w:rPr>
                          <w:b/>
                          <w:sz w:val="24"/>
                        </w:rPr>
                        <w:t>Designa  ejecutores e interventores  de proyectos</w:t>
                      </w:r>
                    </w:p>
                  </w:txbxContent>
                </v:textbox>
              </v:oval>
            </w:pict>
          </mc:Fallback>
        </mc:AlternateContent>
      </w:r>
    </w:p>
    <w:p w:rsidR="006F763D" w:rsidRDefault="00796BA7" w:rsidP="006F763D">
      <w:pPr>
        <w:pStyle w:val="Default"/>
        <w:jc w:val="both"/>
      </w:pPr>
      <w:r>
        <w:rPr>
          <w:noProof/>
        </w:rPr>
        <mc:AlternateContent>
          <mc:Choice Requires="wps">
            <w:drawing>
              <wp:anchor distT="0" distB="0" distL="114300" distR="114300" simplePos="0" relativeHeight="251686912" behindDoc="0" locked="0" layoutInCell="1" allowOverlap="1">
                <wp:simplePos x="0" y="0"/>
                <wp:positionH relativeFrom="column">
                  <wp:posOffset>6503670</wp:posOffset>
                </wp:positionH>
                <wp:positionV relativeFrom="paragraph">
                  <wp:posOffset>53340</wp:posOffset>
                </wp:positionV>
                <wp:extent cx="1573530" cy="1390650"/>
                <wp:effectExtent l="32385" t="38100" r="32385" b="38100"/>
                <wp:wrapNone/>
                <wp:docPr id="3"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1390650"/>
                        </a:xfrm>
                        <a:prstGeom prst="ellipse">
                          <a:avLst/>
                        </a:prstGeom>
                        <a:solidFill>
                          <a:schemeClr val="bg1">
                            <a:lumMod val="95000"/>
                            <a:lumOff val="0"/>
                          </a:schemeClr>
                        </a:solidFill>
                        <a:ln w="63500" cmpd="thickThin">
                          <a:solidFill>
                            <a:srgbClr val="009A46"/>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A4ED8" w:rsidRPr="00C719E0" w:rsidRDefault="009A4ED8" w:rsidP="00C719E0">
                            <w:pPr>
                              <w:jc w:val="center"/>
                              <w:rPr>
                                <w:b/>
                                <w:sz w:val="24"/>
                              </w:rPr>
                            </w:pPr>
                            <w:r>
                              <w:rPr>
                                <w:b/>
                                <w:sz w:val="24"/>
                              </w:rPr>
                              <w:t>Designa Comités Consultivos</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9" style="position:absolute;left:0;text-align:left;margin-left:512.1pt;margin-top:4.2pt;width:123.9pt;height:10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" fillcolor="#f2f2f2 [3052]" strokecolor="#009a46" strokeweight="5pt">
                <v:stroke linestyle="thickThin"/>
                <v:shadow color="#868686"/>
                <v:textbox inset="1.5mm,.3mm,1.5mm,.3mm">
                  <w:txbxContent>
                    <w:p w:rsidR="009A4ED8" w:rsidRPr="00C719E0" w:rsidRDefault="009A4ED8" w:rsidP="00C719E0">
                      <w:pPr>
                        <w:jc w:val="center"/>
                        <w:rPr>
                          <w:b/>
                          <w:sz w:val="24"/>
                        </w:rPr>
                      </w:pPr>
                      <w:r>
                        <w:rPr>
                          <w:b/>
                          <w:sz w:val="24"/>
                        </w:rPr>
                        <w:t>Designa Comités Consultivos</w:t>
                      </w:r>
                    </w:p>
                  </w:txbxContent>
                </v:textbox>
              </v:oval>
            </w:pict>
          </mc:Fallback>
        </mc:AlternateContent>
      </w: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Default="006F763D" w:rsidP="006F763D">
      <w:pPr>
        <w:pStyle w:val="Default"/>
        <w:jc w:val="both"/>
      </w:pPr>
    </w:p>
    <w:p w:rsidR="006F763D" w:rsidRPr="006F763D" w:rsidRDefault="006F763D" w:rsidP="006F763D">
      <w:pPr>
        <w:pStyle w:val="Default"/>
        <w:jc w:val="both"/>
      </w:pPr>
      <w:r w:rsidRPr="006F763D">
        <w:rPr>
          <w:rStyle w:val="st"/>
        </w:rPr>
        <w:t>:</w:t>
      </w:r>
      <w:r w:rsidRPr="006F763D">
        <w:rPr>
          <w:spacing w:val="9"/>
          <w:lang w:val="es-ES" w:eastAsia="es-ES"/>
        </w:rPr>
        <w:t xml:space="preserve"> </w:t>
      </w:r>
    </w:p>
    <w:p w:rsidR="006F763D" w:rsidRPr="006F763D" w:rsidRDefault="006F763D" w:rsidP="006F763D">
      <w:pPr>
        <w:spacing w:after="0"/>
        <w:jc w:val="both"/>
        <w:rPr>
          <w:rFonts w:ascii="Arial" w:hAnsi="Arial" w:cs="Arial"/>
          <w:sz w:val="24"/>
          <w:szCs w:val="24"/>
        </w:rPr>
      </w:pPr>
    </w:p>
    <w:p w:rsidR="005D6EA0" w:rsidRPr="00011968" w:rsidRDefault="006D6E53" w:rsidP="005D6EA0">
      <w:pPr>
        <w:spacing w:after="0"/>
        <w:jc w:val="center"/>
        <w:rPr>
          <w:rFonts w:ascii="Arial" w:hAnsi="Arial" w:cs="Arial"/>
          <w:b/>
          <w:sz w:val="28"/>
          <w:szCs w:val="24"/>
        </w:rPr>
      </w:pPr>
      <w:r>
        <w:rPr>
          <w:rFonts w:ascii="Arial" w:hAnsi="Arial" w:cs="Arial"/>
          <w:b/>
          <w:sz w:val="28"/>
          <w:szCs w:val="24"/>
        </w:rPr>
        <w:lastRenderedPageBreak/>
        <w:t xml:space="preserve">2 </w:t>
      </w:r>
      <w:r w:rsidR="005D6EA0">
        <w:rPr>
          <w:rFonts w:ascii="Arial" w:hAnsi="Arial" w:cs="Arial"/>
          <w:b/>
          <w:sz w:val="28"/>
          <w:szCs w:val="24"/>
        </w:rPr>
        <w:t>Lineamientos para la priorización de programas y proyectos</w:t>
      </w:r>
      <w:r w:rsidR="005D6EA0" w:rsidRPr="00011968">
        <w:rPr>
          <w:rFonts w:ascii="Arial" w:hAnsi="Arial" w:cs="Arial"/>
          <w:b/>
          <w:sz w:val="28"/>
          <w:szCs w:val="24"/>
        </w:rPr>
        <w:t>.</w:t>
      </w:r>
    </w:p>
    <w:p w:rsidR="005D6EA0" w:rsidRPr="00BF5499" w:rsidRDefault="005D6EA0" w:rsidP="005D6EA0">
      <w:pPr>
        <w:spacing w:after="0"/>
        <w:jc w:val="both"/>
        <w:rPr>
          <w:rFonts w:ascii="Arial" w:hAnsi="Arial" w:cs="Arial"/>
          <w:sz w:val="24"/>
          <w:szCs w:val="24"/>
        </w:rPr>
      </w:pPr>
    </w:p>
    <w:p w:rsidR="005D6EA0" w:rsidRDefault="005D6EA0" w:rsidP="005D6EA0">
      <w:pPr>
        <w:spacing w:after="0"/>
        <w:jc w:val="both"/>
        <w:rPr>
          <w:rFonts w:ascii="Arial" w:hAnsi="Arial" w:cs="Arial"/>
          <w:spacing w:val="9"/>
          <w:sz w:val="24"/>
          <w:szCs w:val="24"/>
          <w:lang w:val="es-ES" w:eastAsia="es-ES"/>
        </w:rPr>
      </w:pPr>
      <w:r w:rsidRPr="00BF5499">
        <w:rPr>
          <w:rFonts w:ascii="Arial" w:hAnsi="Arial" w:cs="Arial"/>
          <w:sz w:val="24"/>
          <w:szCs w:val="24"/>
        </w:rPr>
        <w:t>En</w:t>
      </w:r>
      <w:r>
        <w:rPr>
          <w:rFonts w:ascii="Arial" w:hAnsi="Arial" w:cs="Arial"/>
          <w:sz w:val="24"/>
          <w:szCs w:val="24"/>
        </w:rPr>
        <w:t>tre los lineamientos para la priorización de programas y proyectos lo primero a tener en cuenta es que los proyectos de inversión susceptibles a ser financiados con los recursos del SGR, deben guardar concordancia con el Plan Nacional de Desarrollo y los Planes de Desarrollo de las Entidades Territoriales donde se ejecutarán los mismos; adicionalmente debe cumplir con las características establecidas en el Artículo 23 de la Ley 1530 de 2012, las cuales son</w:t>
      </w:r>
      <w:r w:rsidRPr="00890899">
        <w:rPr>
          <w:rStyle w:val="st"/>
          <w:rFonts w:ascii="Arial" w:hAnsi="Arial" w:cs="Arial"/>
          <w:sz w:val="24"/>
          <w:szCs w:val="24"/>
        </w:rPr>
        <w:t>:</w:t>
      </w:r>
      <w:r w:rsidRPr="00890899">
        <w:rPr>
          <w:rFonts w:ascii="Arial" w:hAnsi="Arial" w:cs="Arial"/>
          <w:spacing w:val="9"/>
          <w:sz w:val="24"/>
          <w:szCs w:val="24"/>
          <w:lang w:val="es-ES" w:eastAsia="es-ES"/>
        </w:rPr>
        <w:t xml:space="preserve"> </w:t>
      </w:r>
    </w:p>
    <w:p w:rsidR="005D6EA0" w:rsidRDefault="005D6EA0" w:rsidP="005D6EA0">
      <w:pPr>
        <w:spacing w:after="0"/>
        <w:jc w:val="both"/>
        <w:rPr>
          <w:rFonts w:ascii="Arial" w:hAnsi="Arial" w:cs="Arial"/>
          <w:spacing w:val="9"/>
          <w:sz w:val="24"/>
          <w:szCs w:val="24"/>
          <w:lang w:val="es-ES" w:eastAsia="es-ES"/>
        </w:rPr>
      </w:pPr>
    </w:p>
    <w:p w:rsidR="005D6EA0" w:rsidRPr="00890899" w:rsidRDefault="005D6EA0" w:rsidP="008C1603">
      <w:pPr>
        <w:pStyle w:val="Prrafodelista"/>
        <w:numPr>
          <w:ilvl w:val="0"/>
          <w:numId w:val="22"/>
        </w:numPr>
        <w:spacing w:after="0"/>
        <w:ind w:left="426" w:hanging="426"/>
        <w:jc w:val="both"/>
        <w:rPr>
          <w:rStyle w:val="st"/>
          <w:rFonts w:ascii="Arial" w:hAnsi="Arial" w:cs="Arial"/>
          <w:spacing w:val="9"/>
          <w:sz w:val="24"/>
          <w:szCs w:val="24"/>
          <w:lang w:val="es-ES" w:eastAsia="es-ES"/>
        </w:rPr>
      </w:pPr>
      <w:r w:rsidRPr="00890899">
        <w:rPr>
          <w:rFonts w:ascii="Arial" w:hAnsi="Arial" w:cs="Arial"/>
          <w:spacing w:val="9"/>
          <w:sz w:val="24"/>
          <w:szCs w:val="24"/>
          <w:lang w:val="es-ES" w:eastAsia="es-ES"/>
        </w:rPr>
        <w:t>Pertinencia</w:t>
      </w:r>
      <w:r w:rsidRPr="00890899">
        <w:rPr>
          <w:rStyle w:val="st"/>
          <w:rFonts w:ascii="Arial" w:hAnsi="Arial" w:cs="Arial"/>
          <w:sz w:val="24"/>
          <w:szCs w:val="24"/>
        </w:rPr>
        <w:t>: Oportunidad y conveniencia</w:t>
      </w:r>
      <w:r w:rsidRPr="00890899">
        <w:rPr>
          <w:rFonts w:ascii="Arial" w:hAnsi="Arial" w:cs="Arial"/>
          <w:sz w:val="24"/>
          <w:szCs w:val="24"/>
        </w:rPr>
        <w:t>.</w:t>
      </w:r>
    </w:p>
    <w:p w:rsidR="005D6EA0" w:rsidRPr="00890899" w:rsidRDefault="005D6EA0" w:rsidP="008C1603">
      <w:pPr>
        <w:pStyle w:val="Prrafodelista"/>
        <w:numPr>
          <w:ilvl w:val="0"/>
          <w:numId w:val="22"/>
        </w:numPr>
        <w:spacing w:after="0"/>
        <w:ind w:left="426" w:hanging="426"/>
        <w:jc w:val="both"/>
        <w:rPr>
          <w:rFonts w:ascii="Arial" w:hAnsi="Arial" w:cs="Arial"/>
          <w:spacing w:val="9"/>
          <w:sz w:val="24"/>
          <w:szCs w:val="24"/>
          <w:lang w:val="es-ES" w:eastAsia="es-ES"/>
        </w:rPr>
      </w:pPr>
      <w:r w:rsidRPr="00890899">
        <w:rPr>
          <w:rFonts w:ascii="Arial" w:hAnsi="Arial" w:cs="Arial"/>
          <w:spacing w:val="9"/>
          <w:sz w:val="24"/>
          <w:szCs w:val="24"/>
          <w:lang w:val="es-ES" w:eastAsia="es-ES"/>
        </w:rPr>
        <w:t>Viabilidad</w:t>
      </w:r>
      <w:r w:rsidRPr="00890899">
        <w:rPr>
          <w:rStyle w:val="st"/>
          <w:rFonts w:ascii="Arial" w:hAnsi="Arial" w:cs="Arial"/>
          <w:sz w:val="24"/>
          <w:szCs w:val="24"/>
        </w:rPr>
        <w:t xml:space="preserve">: </w:t>
      </w:r>
      <w:r w:rsidRPr="00890899">
        <w:rPr>
          <w:rFonts w:ascii="Arial" w:hAnsi="Arial" w:cs="Arial"/>
          <w:sz w:val="24"/>
          <w:szCs w:val="24"/>
        </w:rPr>
        <w:t>Jurídica, técnica, financiera, ambiental y social.</w:t>
      </w:r>
    </w:p>
    <w:p w:rsidR="005D6EA0" w:rsidRPr="00890899" w:rsidRDefault="005D6EA0" w:rsidP="008C1603">
      <w:pPr>
        <w:pStyle w:val="Prrafodelista"/>
        <w:numPr>
          <w:ilvl w:val="0"/>
          <w:numId w:val="22"/>
        </w:numPr>
        <w:spacing w:after="0"/>
        <w:ind w:left="426" w:hanging="426"/>
        <w:jc w:val="both"/>
        <w:rPr>
          <w:rFonts w:ascii="Arial" w:hAnsi="Arial" w:cs="Arial"/>
          <w:spacing w:val="9"/>
          <w:sz w:val="24"/>
          <w:szCs w:val="24"/>
          <w:lang w:val="es-ES" w:eastAsia="es-ES"/>
        </w:rPr>
      </w:pPr>
      <w:r>
        <w:rPr>
          <w:rFonts w:ascii="Arial" w:hAnsi="Arial" w:cs="Arial"/>
          <w:spacing w:val="9"/>
          <w:sz w:val="24"/>
          <w:szCs w:val="24"/>
          <w:lang w:val="es-ES" w:eastAsia="es-ES"/>
        </w:rPr>
        <w:t>Sosteni</w:t>
      </w:r>
      <w:r w:rsidRPr="00890899">
        <w:rPr>
          <w:rFonts w:ascii="Arial" w:hAnsi="Arial" w:cs="Arial"/>
          <w:spacing w:val="9"/>
          <w:sz w:val="24"/>
          <w:szCs w:val="24"/>
          <w:lang w:val="es-ES" w:eastAsia="es-ES"/>
        </w:rPr>
        <w:t>bilidad</w:t>
      </w:r>
      <w:r w:rsidRPr="00890899">
        <w:rPr>
          <w:rStyle w:val="st"/>
          <w:rFonts w:ascii="Arial" w:hAnsi="Arial" w:cs="Arial"/>
          <w:sz w:val="24"/>
          <w:szCs w:val="24"/>
        </w:rPr>
        <w:t xml:space="preserve">: </w:t>
      </w:r>
      <w:r>
        <w:rPr>
          <w:rFonts w:ascii="Arial" w:hAnsi="Arial" w:cs="Arial"/>
          <w:sz w:val="24"/>
          <w:szCs w:val="24"/>
        </w:rPr>
        <w:t>Garantía de operación y funcionamiento</w:t>
      </w:r>
      <w:r w:rsidRPr="00890899">
        <w:rPr>
          <w:rFonts w:ascii="Arial" w:hAnsi="Arial" w:cs="Arial"/>
          <w:sz w:val="24"/>
          <w:szCs w:val="24"/>
        </w:rPr>
        <w:t>.</w:t>
      </w:r>
    </w:p>
    <w:p w:rsidR="005D6EA0" w:rsidRPr="00890899" w:rsidRDefault="005D6EA0" w:rsidP="008C1603">
      <w:pPr>
        <w:pStyle w:val="Prrafodelista"/>
        <w:numPr>
          <w:ilvl w:val="0"/>
          <w:numId w:val="22"/>
        </w:numPr>
        <w:spacing w:after="0"/>
        <w:ind w:left="426" w:hanging="426"/>
        <w:jc w:val="both"/>
        <w:rPr>
          <w:rFonts w:ascii="Arial" w:hAnsi="Arial" w:cs="Arial"/>
          <w:spacing w:val="9"/>
          <w:sz w:val="24"/>
          <w:szCs w:val="24"/>
          <w:lang w:val="es-ES" w:eastAsia="es-ES"/>
        </w:rPr>
      </w:pPr>
      <w:r>
        <w:rPr>
          <w:rFonts w:ascii="Arial" w:hAnsi="Arial" w:cs="Arial"/>
          <w:spacing w:val="9"/>
          <w:sz w:val="24"/>
          <w:szCs w:val="24"/>
          <w:lang w:val="es-ES" w:eastAsia="es-ES"/>
        </w:rPr>
        <w:t>Impacto</w:t>
      </w:r>
      <w:r w:rsidRPr="00890899">
        <w:rPr>
          <w:rStyle w:val="st"/>
          <w:rFonts w:ascii="Arial" w:hAnsi="Arial" w:cs="Arial"/>
          <w:sz w:val="24"/>
          <w:szCs w:val="24"/>
        </w:rPr>
        <w:t xml:space="preserve">: </w:t>
      </w:r>
      <w:r>
        <w:rPr>
          <w:rFonts w:ascii="Arial" w:hAnsi="Arial" w:cs="Arial"/>
          <w:sz w:val="24"/>
          <w:szCs w:val="24"/>
        </w:rPr>
        <w:t>Contribución al cumplimiento de las metas locales, sectoriales y regionales</w:t>
      </w:r>
      <w:r w:rsidRPr="00890899">
        <w:rPr>
          <w:rFonts w:ascii="Arial" w:hAnsi="Arial" w:cs="Arial"/>
          <w:sz w:val="24"/>
          <w:szCs w:val="24"/>
        </w:rPr>
        <w:t>.</w:t>
      </w:r>
    </w:p>
    <w:p w:rsidR="005D6EA0" w:rsidRPr="00890899" w:rsidRDefault="005D6EA0" w:rsidP="008C1603">
      <w:pPr>
        <w:pStyle w:val="Prrafodelista"/>
        <w:numPr>
          <w:ilvl w:val="0"/>
          <w:numId w:val="22"/>
        </w:numPr>
        <w:spacing w:after="0"/>
        <w:ind w:left="426" w:hanging="426"/>
        <w:jc w:val="both"/>
        <w:rPr>
          <w:rFonts w:ascii="Arial" w:hAnsi="Arial" w:cs="Arial"/>
          <w:spacing w:val="9"/>
          <w:sz w:val="24"/>
          <w:szCs w:val="24"/>
          <w:lang w:val="es-ES" w:eastAsia="es-ES"/>
        </w:rPr>
      </w:pPr>
      <w:r>
        <w:rPr>
          <w:rFonts w:ascii="Arial" w:hAnsi="Arial" w:cs="Arial"/>
          <w:spacing w:val="9"/>
          <w:sz w:val="24"/>
          <w:szCs w:val="24"/>
          <w:lang w:val="es-ES" w:eastAsia="es-ES"/>
        </w:rPr>
        <w:t>Articulación</w:t>
      </w:r>
      <w:r w:rsidRPr="00890899">
        <w:rPr>
          <w:rStyle w:val="st"/>
          <w:rFonts w:ascii="Arial" w:hAnsi="Arial" w:cs="Arial"/>
          <w:sz w:val="24"/>
          <w:szCs w:val="24"/>
        </w:rPr>
        <w:t xml:space="preserve">: </w:t>
      </w:r>
      <w:r>
        <w:rPr>
          <w:rFonts w:ascii="Arial" w:hAnsi="Arial" w:cs="Arial"/>
          <w:sz w:val="24"/>
          <w:szCs w:val="24"/>
        </w:rPr>
        <w:t>Relación con planes y políticas nacionales de las Entidades Territoriales</w:t>
      </w:r>
      <w:r w:rsidRPr="00890899">
        <w:rPr>
          <w:rFonts w:ascii="Arial" w:hAnsi="Arial" w:cs="Arial"/>
          <w:sz w:val="24"/>
          <w:szCs w:val="24"/>
        </w:rPr>
        <w:t>.</w:t>
      </w:r>
    </w:p>
    <w:p w:rsidR="005D6EA0" w:rsidRDefault="005D6EA0" w:rsidP="005D6EA0">
      <w:pPr>
        <w:spacing w:after="0"/>
        <w:jc w:val="both"/>
        <w:rPr>
          <w:rFonts w:ascii="Arial" w:hAnsi="Arial" w:cs="Arial"/>
          <w:sz w:val="24"/>
          <w:szCs w:val="24"/>
          <w:lang w:val="es-ES"/>
        </w:rPr>
      </w:pPr>
    </w:p>
    <w:p w:rsidR="005D6EA0" w:rsidRPr="000F07A9" w:rsidRDefault="005D6EA0" w:rsidP="005D6EA0">
      <w:pPr>
        <w:pStyle w:val="Default"/>
        <w:jc w:val="both"/>
      </w:pPr>
      <w:r>
        <w:rPr>
          <w:lang w:val="es-ES"/>
        </w:rPr>
        <w:t>Después de que un proyecto haya dado cumplimiento a las características antes mencionadas y a los requisitos generales y sectoriales establecidos por la Comisión Re</w:t>
      </w:r>
      <w:r w:rsidR="00FD1963">
        <w:rPr>
          <w:lang w:val="es-ES"/>
        </w:rPr>
        <w:t>ctora del SGR en el Acuerdo 0017 de 2013</w:t>
      </w:r>
      <w:r>
        <w:rPr>
          <w:lang w:val="es-ES"/>
        </w:rPr>
        <w:t xml:space="preserve">, el OCAD </w:t>
      </w:r>
      <w:r>
        <w:t>prioriza</w:t>
      </w:r>
      <w:r w:rsidRPr="000F07A9">
        <w:t xml:space="preserve"> los proyectos, teniendo en cuenta, </w:t>
      </w:r>
      <w:r>
        <w:t>los criterios establecidos en el Artículo 27 de la Ley 1530 de 2012, los cuales son</w:t>
      </w:r>
      <w:r w:rsidRPr="00890899">
        <w:rPr>
          <w:rStyle w:val="st"/>
        </w:rPr>
        <w:t>:</w:t>
      </w:r>
    </w:p>
    <w:p w:rsidR="005D6EA0" w:rsidRDefault="005D6EA0" w:rsidP="005D6EA0">
      <w:pPr>
        <w:pStyle w:val="Default"/>
        <w:rPr>
          <w:color w:val="auto"/>
        </w:rPr>
      </w:pPr>
    </w:p>
    <w:p w:rsidR="005D6EA0" w:rsidRPr="000F07A9" w:rsidRDefault="005D6EA0" w:rsidP="008C1603">
      <w:pPr>
        <w:pStyle w:val="Default"/>
        <w:numPr>
          <w:ilvl w:val="0"/>
          <w:numId w:val="23"/>
        </w:numPr>
        <w:ind w:left="426" w:hanging="426"/>
        <w:jc w:val="both"/>
        <w:rPr>
          <w:color w:val="auto"/>
        </w:rPr>
      </w:pPr>
      <w:r w:rsidRPr="000F07A9">
        <w:rPr>
          <w:color w:val="auto"/>
        </w:rPr>
        <w:t xml:space="preserve">Impacto territorial, económico, social, cultural y ambiental.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Cumplimiento de las metas sectoriales o territoriales en concordancia con el Plan Nacional de Desarrollo y los planes de desarrollo territoriales. </w:t>
      </w:r>
    </w:p>
    <w:p w:rsidR="005D6EA0" w:rsidRPr="000F07A9" w:rsidRDefault="005D6EA0" w:rsidP="008C1603">
      <w:pPr>
        <w:pStyle w:val="Default"/>
        <w:numPr>
          <w:ilvl w:val="0"/>
          <w:numId w:val="23"/>
        </w:numPr>
        <w:ind w:left="426" w:hanging="426"/>
        <w:jc w:val="both"/>
        <w:rPr>
          <w:color w:val="auto"/>
        </w:rPr>
      </w:pPr>
      <w:r w:rsidRPr="000F07A9">
        <w:rPr>
          <w:color w:val="auto"/>
        </w:rPr>
        <w:t>Mejoramiento de las condiciones de vida de las comunidades negras, afrocolombianas, raizales y palenqueras, de las comuni</w:t>
      </w:r>
      <w:r>
        <w:rPr>
          <w:color w:val="auto"/>
        </w:rPr>
        <w:t>dades indígenas y del pueblo ROM</w:t>
      </w:r>
      <w:r w:rsidRPr="000F07A9">
        <w:rPr>
          <w:color w:val="auto"/>
        </w:rPr>
        <w:t xml:space="preserve"> o Gitano de Colombia.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Contribución a la integración municipal, regional, nacional y fronteriza.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Conformación de esquemas asociativos consagrados a través del mecanismo de contratos Plan.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Proyectos orientados al mejoramiento de la infraestructura en las zonas de frontera.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Mejoramiento de la infraestructura en las zonas de exploración y explotación de recursos no renovables.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Para la culminación de proyectos ya iniciados y que sean prioritarios para el desarrollo regional.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Destinación de recursos para inversiones físicas en educación.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Proyectos de recuperación y estabilización ambiental, reforestación y recuperación de ecosistemas. </w:t>
      </w:r>
    </w:p>
    <w:p w:rsidR="005D6EA0" w:rsidRPr="000F07A9" w:rsidRDefault="005D6EA0" w:rsidP="008C1603">
      <w:pPr>
        <w:pStyle w:val="Default"/>
        <w:numPr>
          <w:ilvl w:val="0"/>
          <w:numId w:val="23"/>
        </w:numPr>
        <w:ind w:left="426" w:hanging="426"/>
        <w:jc w:val="both"/>
        <w:rPr>
          <w:color w:val="auto"/>
        </w:rPr>
      </w:pPr>
      <w:r w:rsidRPr="000F07A9">
        <w:rPr>
          <w:color w:val="auto"/>
        </w:rPr>
        <w:lastRenderedPageBreak/>
        <w:t xml:space="preserve">Para la extensión, ampliación y utilización de energía no convencional, tales como la eólica, solar, geotérmica o de iguales características, que sean renovables y sustentables ambientalmente. </w:t>
      </w:r>
    </w:p>
    <w:p w:rsidR="005D6EA0" w:rsidRPr="000F07A9" w:rsidRDefault="005D6EA0" w:rsidP="008C1603">
      <w:pPr>
        <w:pStyle w:val="Default"/>
        <w:numPr>
          <w:ilvl w:val="0"/>
          <w:numId w:val="23"/>
        </w:numPr>
        <w:ind w:left="426" w:hanging="426"/>
        <w:jc w:val="both"/>
        <w:rPr>
          <w:color w:val="auto"/>
        </w:rPr>
      </w:pPr>
      <w:r w:rsidRPr="000F07A9">
        <w:rPr>
          <w:color w:val="auto"/>
        </w:rPr>
        <w:t xml:space="preserve">Destinación de recursos para el desarrollo de infraestructura física para mejorar la calidad de educación. </w:t>
      </w:r>
    </w:p>
    <w:p w:rsidR="005D6EA0" w:rsidRPr="00307C59" w:rsidRDefault="005D6EA0" w:rsidP="008C1603">
      <w:pPr>
        <w:pStyle w:val="Prrafodelista"/>
        <w:numPr>
          <w:ilvl w:val="0"/>
          <w:numId w:val="23"/>
        </w:numPr>
        <w:spacing w:after="0"/>
        <w:ind w:left="426" w:hanging="426"/>
        <w:jc w:val="both"/>
        <w:rPr>
          <w:rFonts w:ascii="Arial" w:hAnsi="Arial" w:cs="Arial"/>
          <w:sz w:val="24"/>
          <w:szCs w:val="24"/>
        </w:rPr>
      </w:pPr>
      <w:r w:rsidRPr="000F07A9">
        <w:rPr>
          <w:rFonts w:ascii="Arial" w:hAnsi="Arial" w:cs="Arial"/>
          <w:sz w:val="24"/>
          <w:szCs w:val="24"/>
        </w:rPr>
        <w:t>En las zonas no interconectadas del país, tendrán especial consideración los proyectos de energización.</w:t>
      </w:r>
    </w:p>
    <w:p w:rsidR="005D6EA0" w:rsidRDefault="005D6EA0" w:rsidP="005D6EA0">
      <w:pPr>
        <w:spacing w:after="0"/>
        <w:jc w:val="both"/>
        <w:rPr>
          <w:rFonts w:ascii="Arial" w:hAnsi="Arial" w:cs="Arial"/>
          <w:sz w:val="24"/>
          <w:szCs w:val="24"/>
        </w:rPr>
      </w:pPr>
    </w:p>
    <w:p w:rsidR="005D6EA0" w:rsidRDefault="00381CEA" w:rsidP="005D6EA0">
      <w:pPr>
        <w:spacing w:after="0"/>
        <w:jc w:val="center"/>
        <w:rPr>
          <w:rFonts w:ascii="Arial" w:hAnsi="Arial" w:cs="Arial"/>
          <w:b/>
          <w:sz w:val="28"/>
          <w:szCs w:val="24"/>
        </w:rPr>
      </w:pPr>
      <w:r>
        <w:rPr>
          <w:rFonts w:ascii="Arial" w:hAnsi="Arial" w:cs="Arial"/>
          <w:b/>
          <w:sz w:val="28"/>
          <w:szCs w:val="24"/>
        </w:rPr>
        <w:t xml:space="preserve">3 </w:t>
      </w:r>
      <w:r w:rsidR="005D6EA0">
        <w:rPr>
          <w:rFonts w:ascii="Arial" w:hAnsi="Arial" w:cs="Arial"/>
          <w:b/>
          <w:sz w:val="28"/>
          <w:szCs w:val="24"/>
        </w:rPr>
        <w:t>¿</w:t>
      </w:r>
      <w:r w:rsidR="005D6EA0" w:rsidRPr="005A5406">
        <w:rPr>
          <w:rFonts w:ascii="Arial" w:hAnsi="Arial" w:cs="Arial"/>
          <w:b/>
          <w:sz w:val="28"/>
          <w:szCs w:val="24"/>
        </w:rPr>
        <w:t xml:space="preserve">Cómo es el proceso para la </w:t>
      </w:r>
      <w:r w:rsidR="005D6EA0">
        <w:rPr>
          <w:rFonts w:ascii="Arial" w:hAnsi="Arial" w:cs="Arial"/>
          <w:b/>
          <w:sz w:val="28"/>
          <w:szCs w:val="24"/>
        </w:rPr>
        <w:t>presentación</w:t>
      </w:r>
      <w:r w:rsidR="005D6EA0" w:rsidRPr="005A5406">
        <w:rPr>
          <w:rFonts w:ascii="Arial" w:hAnsi="Arial" w:cs="Arial"/>
          <w:b/>
          <w:sz w:val="28"/>
          <w:szCs w:val="24"/>
        </w:rPr>
        <w:t xml:space="preserve"> de un proyecto</w:t>
      </w:r>
      <w:r w:rsidR="009A1BB4">
        <w:rPr>
          <w:rFonts w:ascii="Arial" w:hAnsi="Arial" w:cs="Arial"/>
          <w:b/>
          <w:sz w:val="28"/>
          <w:szCs w:val="24"/>
        </w:rPr>
        <w:t xml:space="preserve"> ante el OCAD</w:t>
      </w:r>
      <w:r w:rsidR="005D6EA0">
        <w:rPr>
          <w:rFonts w:ascii="Arial" w:hAnsi="Arial" w:cs="Arial"/>
          <w:b/>
          <w:sz w:val="28"/>
          <w:szCs w:val="24"/>
        </w:rPr>
        <w:t>?</w:t>
      </w:r>
    </w:p>
    <w:p w:rsidR="005D6EA0" w:rsidRPr="005D6EA0" w:rsidRDefault="005D6EA0" w:rsidP="005D6EA0">
      <w:pPr>
        <w:spacing w:after="0"/>
        <w:jc w:val="center"/>
        <w:rPr>
          <w:rFonts w:ascii="Arial" w:hAnsi="Arial" w:cs="Arial"/>
          <w:b/>
          <w:sz w:val="28"/>
          <w:szCs w:val="24"/>
        </w:rPr>
      </w:pPr>
    </w:p>
    <w:p w:rsidR="005D6EA0" w:rsidRPr="005D6EA0" w:rsidRDefault="005D6EA0" w:rsidP="00E749A2">
      <w:pPr>
        <w:spacing w:after="0"/>
        <w:jc w:val="center"/>
        <w:rPr>
          <w:rFonts w:ascii="Arial" w:hAnsi="Arial" w:cs="Arial"/>
          <w:b/>
          <w:sz w:val="28"/>
          <w:szCs w:val="24"/>
        </w:rPr>
      </w:pPr>
      <w:r w:rsidRPr="005D6EA0">
        <w:rPr>
          <w:rFonts w:ascii="Arial" w:hAnsi="Arial" w:cs="Arial"/>
          <w:b/>
          <w:noProof/>
          <w:sz w:val="28"/>
          <w:szCs w:val="24"/>
        </w:rPr>
        <w:drawing>
          <wp:inline distT="0" distB="0" distL="0" distR="0">
            <wp:extent cx="8315325" cy="3924300"/>
            <wp:effectExtent l="0" t="0" r="47625" b="0"/>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5D6EA0" w:rsidRDefault="005D6EA0" w:rsidP="00E749A2">
      <w:pPr>
        <w:spacing w:after="0"/>
        <w:jc w:val="center"/>
        <w:rPr>
          <w:rFonts w:ascii="Arial" w:hAnsi="Arial" w:cs="Arial"/>
          <w:b/>
          <w:sz w:val="28"/>
          <w:szCs w:val="24"/>
        </w:rPr>
      </w:pPr>
    </w:p>
    <w:p w:rsidR="005D6EA0" w:rsidRDefault="005D6EA0" w:rsidP="00E749A2">
      <w:pPr>
        <w:spacing w:after="0"/>
        <w:jc w:val="center"/>
        <w:rPr>
          <w:rFonts w:ascii="Arial" w:hAnsi="Arial" w:cs="Arial"/>
          <w:b/>
          <w:sz w:val="28"/>
          <w:szCs w:val="24"/>
        </w:rPr>
      </w:pPr>
      <w:r>
        <w:rPr>
          <w:rFonts w:ascii="Arial" w:hAnsi="Arial" w:cs="Arial"/>
          <w:b/>
          <w:sz w:val="28"/>
          <w:szCs w:val="24"/>
        </w:rPr>
        <w:lastRenderedPageBreak/>
        <w:t xml:space="preserve">INFORME OCAD </w:t>
      </w:r>
      <w:r w:rsidR="00B60D79">
        <w:rPr>
          <w:rFonts w:ascii="Arial" w:hAnsi="Arial" w:cs="Arial"/>
          <w:b/>
          <w:sz w:val="28"/>
          <w:szCs w:val="24"/>
        </w:rPr>
        <w:t>BOLÍVAR</w:t>
      </w:r>
    </w:p>
    <w:p w:rsidR="00381CEA" w:rsidRDefault="00381CEA" w:rsidP="00E749A2">
      <w:pPr>
        <w:spacing w:after="0"/>
        <w:jc w:val="center"/>
        <w:rPr>
          <w:rFonts w:ascii="Arial" w:hAnsi="Arial" w:cs="Arial"/>
          <w:b/>
          <w:sz w:val="28"/>
          <w:szCs w:val="24"/>
        </w:rPr>
      </w:pPr>
    </w:p>
    <w:p w:rsidR="00BF5499" w:rsidRPr="00011968" w:rsidRDefault="00381CEA" w:rsidP="00E749A2">
      <w:pPr>
        <w:spacing w:after="0"/>
        <w:jc w:val="center"/>
        <w:rPr>
          <w:rFonts w:ascii="Arial" w:hAnsi="Arial" w:cs="Arial"/>
          <w:b/>
          <w:sz w:val="28"/>
          <w:szCs w:val="24"/>
        </w:rPr>
      </w:pPr>
      <w:r>
        <w:rPr>
          <w:rFonts w:ascii="Arial" w:hAnsi="Arial" w:cs="Arial"/>
          <w:b/>
          <w:sz w:val="28"/>
          <w:szCs w:val="24"/>
        </w:rPr>
        <w:t xml:space="preserve">4 </w:t>
      </w:r>
      <w:r w:rsidR="00BF5499" w:rsidRPr="00011968">
        <w:rPr>
          <w:rFonts w:ascii="Arial" w:hAnsi="Arial" w:cs="Arial"/>
          <w:b/>
          <w:sz w:val="28"/>
          <w:szCs w:val="24"/>
        </w:rPr>
        <w:t xml:space="preserve">Asignación y distribución de recursos </w:t>
      </w:r>
      <w:r w:rsidR="00AE6621">
        <w:rPr>
          <w:rFonts w:ascii="Arial" w:hAnsi="Arial" w:cs="Arial"/>
          <w:b/>
          <w:sz w:val="28"/>
          <w:szCs w:val="24"/>
        </w:rPr>
        <w:t>2015 - 2016</w:t>
      </w:r>
      <w:r w:rsidR="00BF5499" w:rsidRPr="00011968">
        <w:rPr>
          <w:rFonts w:ascii="Arial" w:hAnsi="Arial" w:cs="Arial"/>
          <w:b/>
          <w:sz w:val="28"/>
          <w:szCs w:val="24"/>
        </w:rPr>
        <w:t>.</w:t>
      </w:r>
    </w:p>
    <w:p w:rsidR="00BF5499" w:rsidRDefault="00BF5499" w:rsidP="001D0854">
      <w:pPr>
        <w:spacing w:after="0"/>
        <w:jc w:val="both"/>
        <w:rPr>
          <w:rFonts w:ascii="Arial" w:hAnsi="Arial" w:cs="Arial"/>
          <w:sz w:val="24"/>
          <w:szCs w:val="24"/>
        </w:rPr>
      </w:pPr>
    </w:p>
    <w:p w:rsidR="00011968" w:rsidRDefault="00C07E8C" w:rsidP="001D0854">
      <w:pPr>
        <w:spacing w:after="0"/>
        <w:jc w:val="both"/>
        <w:rPr>
          <w:rFonts w:ascii="Arial" w:hAnsi="Arial" w:cs="Arial"/>
          <w:spacing w:val="9"/>
          <w:sz w:val="24"/>
          <w:szCs w:val="24"/>
          <w:lang w:val="es-ES" w:eastAsia="es-ES"/>
        </w:rPr>
      </w:pPr>
      <w:r>
        <w:rPr>
          <w:rFonts w:ascii="Arial" w:hAnsi="Arial" w:cs="Arial"/>
          <w:sz w:val="24"/>
          <w:szCs w:val="24"/>
        </w:rPr>
        <w:t xml:space="preserve"> A continuación se muestra la</w:t>
      </w:r>
      <w:r w:rsidR="00BF5499" w:rsidRPr="00BF5499">
        <w:rPr>
          <w:rFonts w:ascii="Arial" w:hAnsi="Arial" w:cs="Arial"/>
          <w:spacing w:val="9"/>
          <w:sz w:val="24"/>
          <w:szCs w:val="24"/>
          <w:lang w:val="es-ES" w:eastAsia="es-ES"/>
        </w:rPr>
        <w:t xml:space="preserve"> distribu</w:t>
      </w:r>
      <w:r>
        <w:rPr>
          <w:rFonts w:ascii="Arial" w:hAnsi="Arial" w:cs="Arial"/>
          <w:spacing w:val="9"/>
          <w:sz w:val="24"/>
          <w:szCs w:val="24"/>
          <w:lang w:val="es-ES" w:eastAsia="es-ES"/>
        </w:rPr>
        <w:t>ción de los montos del SGR</w:t>
      </w:r>
      <w:r w:rsidR="009F40C1">
        <w:rPr>
          <w:rFonts w:ascii="Arial" w:hAnsi="Arial" w:cs="Arial"/>
          <w:spacing w:val="9"/>
          <w:sz w:val="24"/>
          <w:szCs w:val="24"/>
          <w:lang w:val="es-ES" w:eastAsia="es-ES"/>
        </w:rPr>
        <w:t xml:space="preserve"> de los años 2015 -2016</w:t>
      </w:r>
      <w:r w:rsidR="007013C9">
        <w:rPr>
          <w:rStyle w:val="st"/>
        </w:rPr>
        <w:t>:</w:t>
      </w:r>
      <w:r w:rsidR="004050C4">
        <w:rPr>
          <w:rFonts w:ascii="Arial" w:hAnsi="Arial" w:cs="Arial"/>
          <w:spacing w:val="9"/>
          <w:sz w:val="24"/>
          <w:szCs w:val="24"/>
          <w:lang w:val="es-ES" w:eastAsia="es-ES"/>
        </w:rPr>
        <w:t xml:space="preserve"> </w:t>
      </w:r>
    </w:p>
    <w:p w:rsidR="00011968" w:rsidRDefault="00140A76" w:rsidP="001D0854">
      <w:pPr>
        <w:spacing w:after="0"/>
        <w:jc w:val="both"/>
        <w:rPr>
          <w:rFonts w:ascii="Arial" w:hAnsi="Arial" w:cs="Arial"/>
          <w:spacing w:val="9"/>
          <w:sz w:val="24"/>
          <w:szCs w:val="24"/>
          <w:lang w:val="es-ES" w:eastAsia="es-ES"/>
        </w:rPr>
      </w:pPr>
      <w:r>
        <w:rPr>
          <w:rFonts w:ascii="Arial" w:hAnsi="Arial" w:cs="Arial"/>
          <w:noProof/>
          <w:spacing w:val="9"/>
          <w:sz w:val="24"/>
          <w:szCs w:val="24"/>
        </w:rPr>
        <w:drawing>
          <wp:anchor distT="0" distB="0" distL="114300" distR="114300" simplePos="0" relativeHeight="251689984" behindDoc="0" locked="0" layoutInCell="1" allowOverlap="1">
            <wp:simplePos x="742950" y="2190750"/>
            <wp:positionH relativeFrom="column">
              <wp:align>center</wp:align>
            </wp:positionH>
            <wp:positionV relativeFrom="paragraph">
              <wp:posOffset>0</wp:posOffset>
            </wp:positionV>
            <wp:extent cx="6162675" cy="4362450"/>
            <wp:effectExtent l="19050" t="0" r="9525" b="0"/>
            <wp:wrapSquare wrapText="bothSides"/>
            <wp:docPr id="50" name="49 Imagen" descr="Montos S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os SGR.png"/>
                    <pic:cNvPicPr/>
                  </pic:nvPicPr>
                  <pic:blipFill>
                    <a:blip r:embed="rId21" cstate="print"/>
                    <a:stretch>
                      <a:fillRect/>
                    </a:stretch>
                  </pic:blipFill>
                  <pic:spPr>
                    <a:xfrm>
                      <a:off x="0" y="0"/>
                      <a:ext cx="6162675" cy="4362450"/>
                    </a:xfrm>
                    <a:prstGeom prst="rect">
                      <a:avLst/>
                    </a:prstGeom>
                  </pic:spPr>
                </pic:pic>
              </a:graphicData>
            </a:graphic>
          </wp:anchor>
        </w:drawing>
      </w:r>
    </w:p>
    <w:p w:rsidR="007623C5" w:rsidRDefault="007623C5"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C07E8C" w:rsidRDefault="00C07E8C" w:rsidP="000A4D58">
      <w:pPr>
        <w:spacing w:after="0"/>
        <w:jc w:val="both"/>
        <w:rPr>
          <w:rFonts w:ascii="Arial" w:hAnsi="Arial" w:cs="Arial"/>
          <w:noProof/>
          <w:sz w:val="24"/>
          <w:szCs w:val="24"/>
        </w:rPr>
      </w:pPr>
    </w:p>
    <w:p w:rsidR="00F20A5A" w:rsidRPr="006A428E" w:rsidRDefault="00583469" w:rsidP="00E80118">
      <w:pPr>
        <w:jc w:val="center"/>
        <w:rPr>
          <w:rFonts w:ascii="Arial" w:hAnsi="Arial" w:cs="Arial"/>
          <w:b/>
          <w:sz w:val="28"/>
          <w:szCs w:val="24"/>
        </w:rPr>
      </w:pPr>
      <w:r w:rsidRPr="00583469">
        <w:rPr>
          <w:noProof/>
        </w:rPr>
        <w:lastRenderedPageBreak/>
        <w:t xml:space="preserve"> </w:t>
      </w:r>
      <w:r w:rsidR="001D6791" w:rsidRPr="006A428E">
        <w:rPr>
          <w:rFonts w:ascii="Arial" w:hAnsi="Arial" w:cs="Arial"/>
          <w:b/>
          <w:sz w:val="28"/>
          <w:szCs w:val="24"/>
        </w:rPr>
        <w:t>F</w:t>
      </w:r>
      <w:r w:rsidR="00F20A5A" w:rsidRPr="006A428E">
        <w:rPr>
          <w:rFonts w:ascii="Arial" w:hAnsi="Arial" w:cs="Arial"/>
          <w:b/>
          <w:sz w:val="28"/>
          <w:szCs w:val="24"/>
        </w:rPr>
        <w:t>ase</w:t>
      </w:r>
      <w:r w:rsidR="001D6791" w:rsidRPr="006A428E">
        <w:rPr>
          <w:rFonts w:ascii="Arial" w:hAnsi="Arial" w:cs="Arial"/>
          <w:b/>
          <w:sz w:val="28"/>
          <w:szCs w:val="24"/>
        </w:rPr>
        <w:t>s de ejecución</w:t>
      </w:r>
      <w:r w:rsidR="00FE60B3">
        <w:rPr>
          <w:rFonts w:ascii="Arial" w:hAnsi="Arial" w:cs="Arial"/>
          <w:b/>
          <w:sz w:val="28"/>
          <w:szCs w:val="24"/>
        </w:rPr>
        <w:t xml:space="preserve"> de un proyecto</w:t>
      </w:r>
    </w:p>
    <w:p w:rsidR="00F20A5A" w:rsidRDefault="00F20A5A" w:rsidP="00F20A5A">
      <w:pPr>
        <w:spacing w:after="0"/>
        <w:jc w:val="center"/>
        <w:rPr>
          <w:rFonts w:ascii="Arial" w:hAnsi="Arial" w:cs="Arial"/>
          <w:b/>
          <w:sz w:val="28"/>
          <w:szCs w:val="24"/>
        </w:rPr>
      </w:pPr>
    </w:p>
    <w:p w:rsidR="00F20A5A" w:rsidRDefault="00F20A5A" w:rsidP="00F20A5A">
      <w:pPr>
        <w:spacing w:after="0"/>
        <w:jc w:val="both"/>
        <w:rPr>
          <w:rFonts w:ascii="Arial" w:eastAsia="Times New Roman" w:hAnsi="Arial" w:cs="Arial"/>
          <w:color w:val="211D1E"/>
          <w:sz w:val="24"/>
          <w:szCs w:val="24"/>
          <w:lang w:val="es-ES"/>
        </w:rPr>
      </w:pPr>
      <w:r w:rsidRPr="001F6AF3">
        <w:rPr>
          <w:rFonts w:ascii="Arial" w:eastAsia="Times New Roman" w:hAnsi="Arial" w:cs="Arial"/>
          <w:color w:val="211D1E"/>
          <w:sz w:val="24"/>
          <w:szCs w:val="24"/>
          <w:lang w:val="es-ES"/>
        </w:rPr>
        <w:t>Atendiendo lo dispuesto por la Ley 1530 de 2012</w:t>
      </w:r>
      <w:r>
        <w:rPr>
          <w:rFonts w:ascii="Arial" w:eastAsia="Times New Roman" w:hAnsi="Arial" w:cs="Arial"/>
          <w:color w:val="211D1E"/>
          <w:sz w:val="24"/>
          <w:szCs w:val="24"/>
          <w:lang w:val="es-ES"/>
        </w:rPr>
        <w:t xml:space="preserve">, </w:t>
      </w:r>
      <w:r w:rsidR="00522D80">
        <w:rPr>
          <w:rFonts w:ascii="Arial" w:eastAsia="Times New Roman" w:hAnsi="Arial" w:cs="Arial"/>
          <w:color w:val="211D1E"/>
          <w:sz w:val="24"/>
          <w:szCs w:val="24"/>
          <w:lang w:val="es-ES"/>
        </w:rPr>
        <w:t xml:space="preserve">el Decreto 1949 </w:t>
      </w:r>
      <w:r>
        <w:rPr>
          <w:rFonts w:ascii="Arial" w:eastAsia="Times New Roman" w:hAnsi="Arial" w:cs="Arial"/>
          <w:color w:val="211D1E"/>
          <w:sz w:val="24"/>
          <w:szCs w:val="24"/>
          <w:lang w:val="es-ES"/>
        </w:rPr>
        <w:t xml:space="preserve">en su artículo 7° define las fases de los proyectos de inversión, </w:t>
      </w:r>
      <w:r w:rsidR="00522D80">
        <w:rPr>
          <w:rFonts w:ascii="Arial" w:eastAsia="Times New Roman" w:hAnsi="Arial" w:cs="Arial"/>
          <w:color w:val="211D1E"/>
          <w:sz w:val="24"/>
          <w:szCs w:val="24"/>
          <w:lang w:val="es-ES"/>
        </w:rPr>
        <w:t>los cuales se resumen a continuación</w:t>
      </w:r>
      <w:r w:rsidRPr="001F6AF3">
        <w:rPr>
          <w:rFonts w:ascii="Arial" w:eastAsia="Times New Roman" w:hAnsi="Arial" w:cs="Arial"/>
          <w:color w:val="211D1E"/>
          <w:sz w:val="24"/>
          <w:szCs w:val="24"/>
          <w:lang w:val="es-ES"/>
        </w:rPr>
        <w:t>:</w:t>
      </w:r>
    </w:p>
    <w:p w:rsidR="00522D80" w:rsidRDefault="00522D80" w:rsidP="00F20A5A">
      <w:pPr>
        <w:spacing w:after="0"/>
        <w:jc w:val="both"/>
        <w:rPr>
          <w:rFonts w:ascii="Arial" w:eastAsia="Times New Roman" w:hAnsi="Arial" w:cs="Arial"/>
          <w:color w:val="211D1E"/>
          <w:sz w:val="24"/>
          <w:szCs w:val="24"/>
          <w:lang w:val="es-ES"/>
        </w:rPr>
      </w:pPr>
    </w:p>
    <w:p w:rsidR="00522D80" w:rsidRDefault="00522D80" w:rsidP="00F20A5A">
      <w:pPr>
        <w:spacing w:after="0"/>
        <w:jc w:val="both"/>
        <w:rPr>
          <w:rFonts w:ascii="Arial" w:eastAsia="Times New Roman" w:hAnsi="Arial" w:cs="Arial"/>
          <w:color w:val="211D1E"/>
          <w:sz w:val="24"/>
          <w:szCs w:val="24"/>
          <w:lang w:val="es-ES"/>
        </w:rPr>
      </w:pPr>
      <w:r>
        <w:rPr>
          <w:rFonts w:ascii="Arial" w:eastAsia="Times New Roman" w:hAnsi="Arial" w:cs="Arial"/>
          <w:noProof/>
          <w:color w:val="211D1E"/>
          <w:sz w:val="24"/>
          <w:szCs w:val="24"/>
        </w:rPr>
        <w:drawing>
          <wp:inline distT="0" distB="0" distL="0" distR="0">
            <wp:extent cx="8750300" cy="4343400"/>
            <wp:effectExtent l="19050" t="0" r="12700" b="1905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9E5805" w:rsidRDefault="009E5805" w:rsidP="00C22815">
      <w:pPr>
        <w:spacing w:after="0"/>
        <w:jc w:val="center"/>
        <w:rPr>
          <w:rFonts w:ascii="Arial" w:hAnsi="Arial" w:cs="Arial"/>
          <w:b/>
          <w:sz w:val="28"/>
          <w:szCs w:val="24"/>
        </w:rPr>
      </w:pPr>
    </w:p>
    <w:p w:rsidR="00AF20BB" w:rsidRDefault="006003C9" w:rsidP="00C22815">
      <w:pPr>
        <w:spacing w:after="0"/>
        <w:jc w:val="center"/>
        <w:rPr>
          <w:rFonts w:ascii="Arial" w:hAnsi="Arial" w:cs="Arial"/>
          <w:b/>
          <w:sz w:val="28"/>
          <w:szCs w:val="24"/>
        </w:rPr>
      </w:pPr>
      <w:r>
        <w:rPr>
          <w:rFonts w:ascii="Arial" w:hAnsi="Arial" w:cs="Arial"/>
          <w:b/>
          <w:sz w:val="28"/>
          <w:szCs w:val="24"/>
        </w:rPr>
        <w:t>5</w:t>
      </w:r>
      <w:r w:rsidR="006A428E">
        <w:rPr>
          <w:rFonts w:ascii="Arial" w:hAnsi="Arial" w:cs="Arial"/>
          <w:b/>
          <w:sz w:val="28"/>
          <w:szCs w:val="24"/>
        </w:rPr>
        <w:t xml:space="preserve"> </w:t>
      </w:r>
      <w:r w:rsidR="00AF20BB">
        <w:rPr>
          <w:rFonts w:ascii="Arial" w:hAnsi="Arial" w:cs="Arial"/>
          <w:b/>
          <w:sz w:val="28"/>
          <w:szCs w:val="24"/>
        </w:rPr>
        <w:t xml:space="preserve">Municipios que </w:t>
      </w:r>
      <w:r w:rsidR="00E80118">
        <w:rPr>
          <w:rFonts w:ascii="Arial" w:hAnsi="Arial" w:cs="Arial"/>
          <w:b/>
          <w:sz w:val="28"/>
          <w:szCs w:val="24"/>
        </w:rPr>
        <w:t xml:space="preserve">hicieron y </w:t>
      </w:r>
      <w:r w:rsidR="00AF20BB">
        <w:rPr>
          <w:rFonts w:ascii="Arial" w:hAnsi="Arial" w:cs="Arial"/>
          <w:b/>
          <w:sz w:val="28"/>
          <w:szCs w:val="24"/>
        </w:rPr>
        <w:t>hacen parte del OCAD Bolívar</w:t>
      </w:r>
    </w:p>
    <w:p w:rsidR="00002A72" w:rsidRDefault="00002A72" w:rsidP="00002A72">
      <w:pPr>
        <w:spacing w:after="0"/>
        <w:jc w:val="both"/>
        <w:rPr>
          <w:rFonts w:ascii="Arial" w:hAnsi="Arial" w:cs="Arial"/>
          <w:sz w:val="24"/>
          <w:szCs w:val="24"/>
        </w:rPr>
      </w:pPr>
    </w:p>
    <w:p w:rsidR="00AF20BB" w:rsidRDefault="00002A72" w:rsidP="00002A72">
      <w:pPr>
        <w:spacing w:after="0"/>
        <w:jc w:val="both"/>
        <w:rPr>
          <w:rFonts w:ascii="Arial" w:hAnsi="Arial" w:cs="Arial"/>
          <w:sz w:val="24"/>
          <w:szCs w:val="24"/>
        </w:rPr>
      </w:pPr>
      <w:r>
        <w:rPr>
          <w:rFonts w:ascii="Arial" w:hAnsi="Arial" w:cs="Arial"/>
          <w:sz w:val="24"/>
          <w:szCs w:val="24"/>
        </w:rPr>
        <w:t>En el</w:t>
      </w:r>
      <w:r w:rsidR="00B51F46">
        <w:rPr>
          <w:rFonts w:ascii="Arial" w:hAnsi="Arial" w:cs="Arial"/>
          <w:sz w:val="24"/>
          <w:szCs w:val="24"/>
        </w:rPr>
        <w:t xml:space="preserve"> 2012 al</w:t>
      </w:r>
      <w:r>
        <w:rPr>
          <w:rFonts w:ascii="Arial" w:hAnsi="Arial" w:cs="Arial"/>
          <w:sz w:val="24"/>
          <w:szCs w:val="24"/>
        </w:rPr>
        <w:t xml:space="preserve"> OCAD Bolívar</w:t>
      </w:r>
      <w:r w:rsidR="00B51F46">
        <w:rPr>
          <w:rFonts w:ascii="Arial" w:hAnsi="Arial" w:cs="Arial"/>
          <w:sz w:val="24"/>
          <w:szCs w:val="24"/>
        </w:rPr>
        <w:t xml:space="preserve"> se adhirieron</w:t>
      </w:r>
      <w:r>
        <w:rPr>
          <w:rFonts w:ascii="Arial" w:hAnsi="Arial" w:cs="Arial"/>
          <w:sz w:val="24"/>
          <w:szCs w:val="24"/>
        </w:rPr>
        <w:t xml:space="preserve"> </w:t>
      </w:r>
      <w:r w:rsidR="000C5B0D">
        <w:rPr>
          <w:rFonts w:ascii="Arial" w:hAnsi="Arial" w:cs="Arial"/>
          <w:sz w:val="24"/>
          <w:szCs w:val="24"/>
        </w:rPr>
        <w:t>34</w:t>
      </w:r>
      <w:r w:rsidR="00B51F46">
        <w:rPr>
          <w:rFonts w:ascii="Arial" w:hAnsi="Arial" w:cs="Arial"/>
          <w:sz w:val="24"/>
          <w:szCs w:val="24"/>
        </w:rPr>
        <w:t xml:space="preserve"> de los 45 municipio</w:t>
      </w:r>
      <w:r w:rsidR="00F36C04">
        <w:rPr>
          <w:rFonts w:ascii="Arial" w:hAnsi="Arial" w:cs="Arial"/>
          <w:sz w:val="24"/>
          <w:szCs w:val="24"/>
        </w:rPr>
        <w:t>s</w:t>
      </w:r>
      <w:r w:rsidR="00B51F46">
        <w:rPr>
          <w:rFonts w:ascii="Arial" w:hAnsi="Arial" w:cs="Arial"/>
          <w:sz w:val="24"/>
          <w:szCs w:val="24"/>
        </w:rPr>
        <w:t xml:space="preserve"> del departamento, </w:t>
      </w:r>
      <w:r w:rsidR="00E20BA2">
        <w:rPr>
          <w:rFonts w:ascii="Arial" w:hAnsi="Arial" w:cs="Arial"/>
          <w:sz w:val="24"/>
          <w:szCs w:val="24"/>
        </w:rPr>
        <w:t>los cuales se enuncian a continuación</w:t>
      </w:r>
    </w:p>
    <w:p w:rsidR="00E20BA2" w:rsidRDefault="00E20BA2" w:rsidP="00002A72">
      <w:pPr>
        <w:spacing w:after="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4010"/>
        <w:gridCol w:w="500"/>
        <w:gridCol w:w="4041"/>
        <w:gridCol w:w="483"/>
        <w:gridCol w:w="4221"/>
      </w:tblGrid>
      <w:tr w:rsidR="00E20BA2" w:rsidRPr="00E20BA2" w:rsidTr="000C5B0D">
        <w:trPr>
          <w:trHeight w:val="340"/>
        </w:trPr>
        <w:tc>
          <w:tcPr>
            <w:tcW w:w="533" w:type="dxa"/>
          </w:tcPr>
          <w:p w:rsidR="00E20BA2" w:rsidRPr="00E20BA2" w:rsidRDefault="00E20BA2" w:rsidP="00002A72">
            <w:pPr>
              <w:jc w:val="both"/>
              <w:rPr>
                <w:rFonts w:ascii="Arial" w:hAnsi="Arial" w:cs="Arial"/>
                <w:sz w:val="24"/>
                <w:szCs w:val="24"/>
              </w:rPr>
            </w:pPr>
            <w:r w:rsidRPr="00E20BA2">
              <w:rPr>
                <w:rFonts w:ascii="Arial" w:hAnsi="Arial" w:cs="Arial"/>
                <w:sz w:val="24"/>
                <w:szCs w:val="24"/>
              </w:rPr>
              <w:t>1</w:t>
            </w:r>
          </w:p>
        </w:tc>
        <w:tc>
          <w:tcPr>
            <w:tcW w:w="4010" w:type="dxa"/>
          </w:tcPr>
          <w:p w:rsidR="00E20BA2" w:rsidRPr="00E20BA2" w:rsidRDefault="00E20BA2" w:rsidP="00002A72">
            <w:pPr>
              <w:jc w:val="both"/>
              <w:rPr>
                <w:rFonts w:ascii="Arial" w:hAnsi="Arial" w:cs="Arial"/>
                <w:sz w:val="24"/>
                <w:szCs w:val="24"/>
              </w:rPr>
            </w:pPr>
            <w:r>
              <w:rPr>
                <w:rFonts w:ascii="Arial" w:hAnsi="Arial" w:cs="Arial"/>
                <w:sz w:val="24"/>
                <w:szCs w:val="24"/>
              </w:rPr>
              <w:t>Achí</w:t>
            </w:r>
          </w:p>
        </w:tc>
        <w:tc>
          <w:tcPr>
            <w:tcW w:w="500" w:type="dxa"/>
          </w:tcPr>
          <w:p w:rsidR="00E20BA2" w:rsidRPr="00E20BA2" w:rsidRDefault="00E20BA2" w:rsidP="006D2B3F">
            <w:pPr>
              <w:jc w:val="both"/>
              <w:rPr>
                <w:rFonts w:ascii="Arial" w:hAnsi="Arial" w:cs="Arial"/>
                <w:sz w:val="24"/>
                <w:szCs w:val="24"/>
              </w:rPr>
            </w:pPr>
            <w:r>
              <w:rPr>
                <w:rFonts w:ascii="Arial" w:hAnsi="Arial" w:cs="Arial"/>
                <w:sz w:val="24"/>
                <w:szCs w:val="24"/>
              </w:rPr>
              <w:t>12</w:t>
            </w:r>
          </w:p>
        </w:tc>
        <w:tc>
          <w:tcPr>
            <w:tcW w:w="4041" w:type="dxa"/>
          </w:tcPr>
          <w:p w:rsidR="00E20BA2" w:rsidRPr="00E20BA2" w:rsidRDefault="00E20BA2" w:rsidP="006D2B3F">
            <w:pPr>
              <w:jc w:val="both"/>
              <w:rPr>
                <w:rFonts w:ascii="Arial" w:hAnsi="Arial" w:cs="Arial"/>
                <w:sz w:val="24"/>
                <w:szCs w:val="24"/>
              </w:rPr>
            </w:pPr>
            <w:r>
              <w:rPr>
                <w:rFonts w:ascii="Arial" w:hAnsi="Arial" w:cs="Arial"/>
                <w:sz w:val="24"/>
                <w:szCs w:val="24"/>
              </w:rPr>
              <w:t>Mahates</w:t>
            </w:r>
          </w:p>
        </w:tc>
        <w:tc>
          <w:tcPr>
            <w:tcW w:w="483" w:type="dxa"/>
          </w:tcPr>
          <w:p w:rsidR="00E20BA2" w:rsidRPr="00E20BA2" w:rsidRDefault="00E20BA2" w:rsidP="00002A72">
            <w:pPr>
              <w:jc w:val="both"/>
              <w:rPr>
                <w:rFonts w:ascii="Arial" w:hAnsi="Arial" w:cs="Arial"/>
                <w:sz w:val="24"/>
                <w:szCs w:val="24"/>
              </w:rPr>
            </w:pPr>
            <w:r>
              <w:rPr>
                <w:rFonts w:ascii="Arial" w:hAnsi="Arial" w:cs="Arial"/>
                <w:sz w:val="24"/>
                <w:szCs w:val="24"/>
              </w:rPr>
              <w:t>23</w:t>
            </w:r>
          </w:p>
        </w:tc>
        <w:tc>
          <w:tcPr>
            <w:tcW w:w="4221" w:type="dxa"/>
          </w:tcPr>
          <w:p w:rsidR="00E20BA2" w:rsidRPr="00E20BA2" w:rsidRDefault="00E20BA2" w:rsidP="00002A72">
            <w:pPr>
              <w:jc w:val="both"/>
              <w:rPr>
                <w:rFonts w:ascii="Arial" w:hAnsi="Arial" w:cs="Arial"/>
                <w:sz w:val="24"/>
                <w:szCs w:val="24"/>
              </w:rPr>
            </w:pPr>
            <w:r>
              <w:rPr>
                <w:rFonts w:ascii="Arial" w:hAnsi="Arial" w:cs="Arial"/>
                <w:sz w:val="24"/>
                <w:szCs w:val="24"/>
              </w:rPr>
              <w:t>San Jacinto del Cauca</w:t>
            </w:r>
          </w:p>
        </w:tc>
      </w:tr>
      <w:tr w:rsidR="00E20BA2" w:rsidRPr="00E20BA2" w:rsidTr="000C5B0D">
        <w:trPr>
          <w:trHeight w:val="340"/>
        </w:trPr>
        <w:tc>
          <w:tcPr>
            <w:tcW w:w="533" w:type="dxa"/>
          </w:tcPr>
          <w:p w:rsidR="00E20BA2" w:rsidRPr="00E20BA2" w:rsidRDefault="00E20BA2" w:rsidP="00002A72">
            <w:pPr>
              <w:jc w:val="both"/>
              <w:rPr>
                <w:rFonts w:ascii="Arial" w:hAnsi="Arial" w:cs="Arial"/>
                <w:sz w:val="24"/>
                <w:szCs w:val="24"/>
              </w:rPr>
            </w:pPr>
            <w:r w:rsidRPr="00E20BA2">
              <w:rPr>
                <w:rFonts w:ascii="Arial" w:hAnsi="Arial" w:cs="Arial"/>
                <w:sz w:val="24"/>
                <w:szCs w:val="24"/>
              </w:rPr>
              <w:t>2</w:t>
            </w:r>
          </w:p>
        </w:tc>
        <w:tc>
          <w:tcPr>
            <w:tcW w:w="4010" w:type="dxa"/>
          </w:tcPr>
          <w:p w:rsidR="00E20BA2" w:rsidRPr="00E20BA2" w:rsidRDefault="00E20BA2" w:rsidP="00002A72">
            <w:pPr>
              <w:jc w:val="both"/>
              <w:rPr>
                <w:rFonts w:ascii="Arial" w:hAnsi="Arial" w:cs="Arial"/>
                <w:sz w:val="24"/>
                <w:szCs w:val="24"/>
              </w:rPr>
            </w:pPr>
            <w:r>
              <w:rPr>
                <w:rFonts w:ascii="Arial" w:hAnsi="Arial" w:cs="Arial"/>
                <w:sz w:val="24"/>
                <w:szCs w:val="24"/>
              </w:rPr>
              <w:t>Arenal</w:t>
            </w:r>
          </w:p>
        </w:tc>
        <w:tc>
          <w:tcPr>
            <w:tcW w:w="500" w:type="dxa"/>
          </w:tcPr>
          <w:p w:rsidR="00E20BA2" w:rsidRDefault="00E20BA2" w:rsidP="006D2B3F">
            <w:pPr>
              <w:jc w:val="both"/>
              <w:rPr>
                <w:rFonts w:ascii="Arial" w:hAnsi="Arial" w:cs="Arial"/>
                <w:sz w:val="24"/>
                <w:szCs w:val="24"/>
              </w:rPr>
            </w:pPr>
            <w:r>
              <w:rPr>
                <w:rFonts w:ascii="Arial" w:hAnsi="Arial" w:cs="Arial"/>
                <w:sz w:val="24"/>
                <w:szCs w:val="24"/>
              </w:rPr>
              <w:t>13</w:t>
            </w:r>
          </w:p>
        </w:tc>
        <w:tc>
          <w:tcPr>
            <w:tcW w:w="4041" w:type="dxa"/>
          </w:tcPr>
          <w:p w:rsidR="00E20BA2" w:rsidRDefault="00E20BA2" w:rsidP="006D2B3F">
            <w:pPr>
              <w:jc w:val="both"/>
              <w:rPr>
                <w:rFonts w:ascii="Arial" w:hAnsi="Arial" w:cs="Arial"/>
                <w:sz w:val="24"/>
                <w:szCs w:val="24"/>
              </w:rPr>
            </w:pPr>
            <w:r>
              <w:rPr>
                <w:rFonts w:ascii="Arial" w:hAnsi="Arial" w:cs="Arial"/>
                <w:sz w:val="24"/>
                <w:szCs w:val="24"/>
              </w:rPr>
              <w:t>Margarita</w:t>
            </w:r>
          </w:p>
        </w:tc>
        <w:tc>
          <w:tcPr>
            <w:tcW w:w="483" w:type="dxa"/>
          </w:tcPr>
          <w:p w:rsidR="00E20BA2" w:rsidRPr="00E20BA2" w:rsidRDefault="00E20BA2" w:rsidP="00002A72">
            <w:pPr>
              <w:jc w:val="both"/>
              <w:rPr>
                <w:rFonts w:ascii="Arial" w:hAnsi="Arial" w:cs="Arial"/>
                <w:sz w:val="24"/>
                <w:szCs w:val="24"/>
              </w:rPr>
            </w:pPr>
            <w:r>
              <w:rPr>
                <w:rFonts w:ascii="Arial" w:hAnsi="Arial" w:cs="Arial"/>
                <w:sz w:val="24"/>
                <w:szCs w:val="24"/>
              </w:rPr>
              <w:t>24</w:t>
            </w:r>
          </w:p>
        </w:tc>
        <w:tc>
          <w:tcPr>
            <w:tcW w:w="4221" w:type="dxa"/>
          </w:tcPr>
          <w:p w:rsidR="00E20BA2" w:rsidRPr="00E20BA2" w:rsidRDefault="00E20BA2" w:rsidP="00002A72">
            <w:pPr>
              <w:jc w:val="both"/>
              <w:rPr>
                <w:rFonts w:ascii="Arial" w:hAnsi="Arial" w:cs="Arial"/>
                <w:sz w:val="24"/>
                <w:szCs w:val="24"/>
              </w:rPr>
            </w:pPr>
            <w:r>
              <w:rPr>
                <w:rFonts w:ascii="Arial" w:hAnsi="Arial" w:cs="Arial"/>
                <w:sz w:val="24"/>
                <w:szCs w:val="24"/>
              </w:rPr>
              <w:t>San Juan Nepomuceno</w:t>
            </w:r>
          </w:p>
        </w:tc>
      </w:tr>
      <w:tr w:rsidR="00E20BA2" w:rsidRPr="00E20BA2" w:rsidTr="000C5B0D">
        <w:trPr>
          <w:trHeight w:val="340"/>
        </w:trPr>
        <w:tc>
          <w:tcPr>
            <w:tcW w:w="533" w:type="dxa"/>
          </w:tcPr>
          <w:p w:rsidR="00E20BA2" w:rsidRPr="00E20BA2" w:rsidRDefault="00E20BA2" w:rsidP="00002A72">
            <w:pPr>
              <w:jc w:val="both"/>
              <w:rPr>
                <w:rFonts w:ascii="Arial" w:hAnsi="Arial" w:cs="Arial"/>
                <w:sz w:val="24"/>
                <w:szCs w:val="24"/>
              </w:rPr>
            </w:pPr>
            <w:r w:rsidRPr="00E20BA2">
              <w:rPr>
                <w:rFonts w:ascii="Arial" w:hAnsi="Arial" w:cs="Arial"/>
                <w:sz w:val="24"/>
                <w:szCs w:val="24"/>
              </w:rPr>
              <w:t>3</w:t>
            </w:r>
          </w:p>
        </w:tc>
        <w:tc>
          <w:tcPr>
            <w:tcW w:w="4010" w:type="dxa"/>
          </w:tcPr>
          <w:p w:rsidR="00E20BA2" w:rsidRPr="00E20BA2" w:rsidRDefault="00E20BA2" w:rsidP="00002A72">
            <w:pPr>
              <w:jc w:val="both"/>
              <w:rPr>
                <w:rFonts w:ascii="Arial" w:hAnsi="Arial" w:cs="Arial"/>
                <w:sz w:val="24"/>
                <w:szCs w:val="24"/>
              </w:rPr>
            </w:pPr>
            <w:r>
              <w:rPr>
                <w:rFonts w:ascii="Arial" w:hAnsi="Arial" w:cs="Arial"/>
                <w:sz w:val="24"/>
                <w:szCs w:val="24"/>
              </w:rPr>
              <w:t>Arroyohondo</w:t>
            </w:r>
          </w:p>
        </w:tc>
        <w:tc>
          <w:tcPr>
            <w:tcW w:w="500" w:type="dxa"/>
          </w:tcPr>
          <w:p w:rsidR="00E20BA2" w:rsidRDefault="00E20BA2" w:rsidP="006D2B3F">
            <w:pPr>
              <w:jc w:val="both"/>
              <w:rPr>
                <w:rFonts w:ascii="Arial" w:hAnsi="Arial" w:cs="Arial"/>
                <w:sz w:val="24"/>
                <w:szCs w:val="24"/>
              </w:rPr>
            </w:pPr>
            <w:r>
              <w:rPr>
                <w:rFonts w:ascii="Arial" w:hAnsi="Arial" w:cs="Arial"/>
                <w:sz w:val="24"/>
                <w:szCs w:val="24"/>
              </w:rPr>
              <w:t>14</w:t>
            </w:r>
          </w:p>
        </w:tc>
        <w:tc>
          <w:tcPr>
            <w:tcW w:w="4041" w:type="dxa"/>
          </w:tcPr>
          <w:p w:rsidR="00E20BA2" w:rsidRDefault="00E20BA2" w:rsidP="006D2B3F">
            <w:pPr>
              <w:jc w:val="both"/>
              <w:rPr>
                <w:rFonts w:ascii="Arial" w:hAnsi="Arial" w:cs="Arial"/>
                <w:sz w:val="24"/>
                <w:szCs w:val="24"/>
              </w:rPr>
            </w:pPr>
            <w:r>
              <w:rPr>
                <w:rFonts w:ascii="Arial" w:hAnsi="Arial" w:cs="Arial"/>
                <w:sz w:val="24"/>
                <w:szCs w:val="24"/>
              </w:rPr>
              <w:t>Morales</w:t>
            </w:r>
          </w:p>
        </w:tc>
        <w:tc>
          <w:tcPr>
            <w:tcW w:w="483" w:type="dxa"/>
          </w:tcPr>
          <w:p w:rsidR="00E20BA2" w:rsidRPr="00E20BA2" w:rsidRDefault="00E20BA2" w:rsidP="00002A72">
            <w:pPr>
              <w:jc w:val="both"/>
              <w:rPr>
                <w:rFonts w:ascii="Arial" w:hAnsi="Arial" w:cs="Arial"/>
                <w:sz w:val="24"/>
                <w:szCs w:val="24"/>
              </w:rPr>
            </w:pPr>
            <w:r>
              <w:rPr>
                <w:rFonts w:ascii="Arial" w:hAnsi="Arial" w:cs="Arial"/>
                <w:sz w:val="24"/>
                <w:szCs w:val="24"/>
              </w:rPr>
              <w:t>25</w:t>
            </w:r>
          </w:p>
        </w:tc>
        <w:tc>
          <w:tcPr>
            <w:tcW w:w="4221" w:type="dxa"/>
          </w:tcPr>
          <w:p w:rsidR="00E20BA2" w:rsidRPr="00E20BA2" w:rsidRDefault="00E20BA2" w:rsidP="00002A72">
            <w:pPr>
              <w:jc w:val="both"/>
              <w:rPr>
                <w:rFonts w:ascii="Arial" w:hAnsi="Arial" w:cs="Arial"/>
                <w:sz w:val="24"/>
                <w:szCs w:val="24"/>
              </w:rPr>
            </w:pPr>
            <w:r>
              <w:rPr>
                <w:rFonts w:ascii="Arial" w:hAnsi="Arial" w:cs="Arial"/>
                <w:sz w:val="24"/>
                <w:szCs w:val="24"/>
              </w:rPr>
              <w:t>San Martín de Loba</w:t>
            </w:r>
          </w:p>
        </w:tc>
      </w:tr>
      <w:tr w:rsidR="00E20BA2" w:rsidRPr="00E20BA2" w:rsidTr="000C5B0D">
        <w:trPr>
          <w:trHeight w:val="340"/>
        </w:trPr>
        <w:tc>
          <w:tcPr>
            <w:tcW w:w="533" w:type="dxa"/>
          </w:tcPr>
          <w:p w:rsidR="00E20BA2" w:rsidRPr="00E20BA2" w:rsidRDefault="00E20BA2" w:rsidP="00002A72">
            <w:pPr>
              <w:jc w:val="both"/>
              <w:rPr>
                <w:rFonts w:ascii="Arial" w:hAnsi="Arial" w:cs="Arial"/>
                <w:sz w:val="24"/>
                <w:szCs w:val="24"/>
              </w:rPr>
            </w:pPr>
            <w:r w:rsidRPr="00E20BA2">
              <w:rPr>
                <w:rFonts w:ascii="Arial" w:hAnsi="Arial" w:cs="Arial"/>
                <w:sz w:val="24"/>
                <w:szCs w:val="24"/>
              </w:rPr>
              <w:t>4</w:t>
            </w:r>
          </w:p>
        </w:tc>
        <w:tc>
          <w:tcPr>
            <w:tcW w:w="4010" w:type="dxa"/>
          </w:tcPr>
          <w:p w:rsidR="00E20BA2" w:rsidRPr="00E20BA2" w:rsidRDefault="00E20BA2" w:rsidP="00002A72">
            <w:pPr>
              <w:jc w:val="both"/>
              <w:rPr>
                <w:rFonts w:ascii="Arial" w:hAnsi="Arial" w:cs="Arial"/>
                <w:sz w:val="24"/>
                <w:szCs w:val="24"/>
              </w:rPr>
            </w:pPr>
            <w:r>
              <w:rPr>
                <w:rFonts w:ascii="Arial" w:hAnsi="Arial" w:cs="Arial"/>
                <w:sz w:val="24"/>
                <w:szCs w:val="24"/>
              </w:rPr>
              <w:t>Barranco de Loba</w:t>
            </w:r>
          </w:p>
        </w:tc>
        <w:tc>
          <w:tcPr>
            <w:tcW w:w="500" w:type="dxa"/>
          </w:tcPr>
          <w:p w:rsidR="00E20BA2" w:rsidRDefault="00E20BA2" w:rsidP="006D2B3F">
            <w:pPr>
              <w:jc w:val="both"/>
              <w:rPr>
                <w:rFonts w:ascii="Arial" w:hAnsi="Arial" w:cs="Arial"/>
                <w:sz w:val="24"/>
                <w:szCs w:val="24"/>
              </w:rPr>
            </w:pPr>
            <w:r>
              <w:rPr>
                <w:rFonts w:ascii="Arial" w:hAnsi="Arial" w:cs="Arial"/>
                <w:sz w:val="24"/>
                <w:szCs w:val="24"/>
              </w:rPr>
              <w:t>15</w:t>
            </w:r>
          </w:p>
        </w:tc>
        <w:tc>
          <w:tcPr>
            <w:tcW w:w="4041" w:type="dxa"/>
          </w:tcPr>
          <w:p w:rsidR="00E20BA2" w:rsidRDefault="00E20BA2" w:rsidP="006D2B3F">
            <w:pPr>
              <w:jc w:val="both"/>
              <w:rPr>
                <w:rFonts w:ascii="Arial" w:hAnsi="Arial" w:cs="Arial"/>
                <w:sz w:val="24"/>
                <w:szCs w:val="24"/>
              </w:rPr>
            </w:pPr>
            <w:r>
              <w:rPr>
                <w:rFonts w:ascii="Arial" w:hAnsi="Arial" w:cs="Arial"/>
                <w:sz w:val="24"/>
                <w:szCs w:val="24"/>
              </w:rPr>
              <w:t>Norosí</w:t>
            </w:r>
          </w:p>
        </w:tc>
        <w:tc>
          <w:tcPr>
            <w:tcW w:w="483" w:type="dxa"/>
          </w:tcPr>
          <w:p w:rsidR="00E20BA2" w:rsidRPr="00E20BA2" w:rsidRDefault="00E20BA2" w:rsidP="00002A72">
            <w:pPr>
              <w:jc w:val="both"/>
              <w:rPr>
                <w:rFonts w:ascii="Arial" w:hAnsi="Arial" w:cs="Arial"/>
                <w:sz w:val="24"/>
                <w:szCs w:val="24"/>
              </w:rPr>
            </w:pPr>
            <w:r>
              <w:rPr>
                <w:rFonts w:ascii="Arial" w:hAnsi="Arial" w:cs="Arial"/>
                <w:sz w:val="24"/>
                <w:szCs w:val="24"/>
              </w:rPr>
              <w:t>26</w:t>
            </w:r>
          </w:p>
        </w:tc>
        <w:tc>
          <w:tcPr>
            <w:tcW w:w="4221" w:type="dxa"/>
          </w:tcPr>
          <w:p w:rsidR="00E20BA2" w:rsidRPr="00E20BA2" w:rsidRDefault="00E20BA2" w:rsidP="00002A72">
            <w:pPr>
              <w:jc w:val="both"/>
              <w:rPr>
                <w:rFonts w:ascii="Arial" w:hAnsi="Arial" w:cs="Arial"/>
                <w:sz w:val="24"/>
                <w:szCs w:val="24"/>
              </w:rPr>
            </w:pPr>
            <w:r>
              <w:rPr>
                <w:rFonts w:ascii="Arial" w:hAnsi="Arial" w:cs="Arial"/>
                <w:sz w:val="24"/>
                <w:szCs w:val="24"/>
              </w:rPr>
              <w:t>Santa</w:t>
            </w:r>
            <w:r w:rsidR="000C5B0D">
              <w:rPr>
                <w:rFonts w:ascii="Arial" w:hAnsi="Arial" w:cs="Arial"/>
                <w:sz w:val="24"/>
                <w:szCs w:val="24"/>
              </w:rPr>
              <w:t xml:space="preserve"> Catalina de Alejandría</w:t>
            </w:r>
          </w:p>
        </w:tc>
      </w:tr>
      <w:tr w:rsidR="000C5B0D" w:rsidRPr="00E20BA2" w:rsidTr="000C5B0D">
        <w:trPr>
          <w:trHeight w:val="340"/>
        </w:trPr>
        <w:tc>
          <w:tcPr>
            <w:tcW w:w="533" w:type="dxa"/>
          </w:tcPr>
          <w:p w:rsidR="000C5B0D" w:rsidRPr="00E20BA2" w:rsidRDefault="000C5B0D" w:rsidP="00002A72">
            <w:pPr>
              <w:jc w:val="both"/>
              <w:rPr>
                <w:rFonts w:ascii="Arial" w:hAnsi="Arial" w:cs="Arial"/>
                <w:sz w:val="24"/>
                <w:szCs w:val="24"/>
              </w:rPr>
            </w:pPr>
            <w:r w:rsidRPr="00E20BA2">
              <w:rPr>
                <w:rFonts w:ascii="Arial" w:hAnsi="Arial" w:cs="Arial"/>
                <w:sz w:val="24"/>
                <w:szCs w:val="24"/>
              </w:rPr>
              <w:t>5</w:t>
            </w:r>
          </w:p>
        </w:tc>
        <w:tc>
          <w:tcPr>
            <w:tcW w:w="4010" w:type="dxa"/>
          </w:tcPr>
          <w:p w:rsidR="000C5B0D" w:rsidRPr="00E20BA2" w:rsidRDefault="000C5B0D" w:rsidP="00002A72">
            <w:pPr>
              <w:jc w:val="both"/>
              <w:rPr>
                <w:rFonts w:ascii="Arial" w:hAnsi="Arial" w:cs="Arial"/>
                <w:sz w:val="24"/>
                <w:szCs w:val="24"/>
              </w:rPr>
            </w:pPr>
            <w:r>
              <w:rPr>
                <w:rFonts w:ascii="Arial" w:hAnsi="Arial" w:cs="Arial"/>
                <w:sz w:val="24"/>
                <w:szCs w:val="24"/>
              </w:rPr>
              <w:t>Calamar</w:t>
            </w:r>
          </w:p>
        </w:tc>
        <w:tc>
          <w:tcPr>
            <w:tcW w:w="500" w:type="dxa"/>
          </w:tcPr>
          <w:p w:rsidR="000C5B0D" w:rsidRDefault="000C5B0D" w:rsidP="006D2B3F">
            <w:pPr>
              <w:jc w:val="both"/>
              <w:rPr>
                <w:rFonts w:ascii="Arial" w:hAnsi="Arial" w:cs="Arial"/>
                <w:sz w:val="24"/>
                <w:szCs w:val="24"/>
              </w:rPr>
            </w:pPr>
            <w:r>
              <w:rPr>
                <w:rFonts w:ascii="Arial" w:hAnsi="Arial" w:cs="Arial"/>
                <w:sz w:val="24"/>
                <w:szCs w:val="24"/>
              </w:rPr>
              <w:t>16</w:t>
            </w:r>
          </w:p>
        </w:tc>
        <w:tc>
          <w:tcPr>
            <w:tcW w:w="4041" w:type="dxa"/>
          </w:tcPr>
          <w:p w:rsidR="000C5B0D" w:rsidRDefault="000C5B0D" w:rsidP="006D2B3F">
            <w:pPr>
              <w:jc w:val="both"/>
              <w:rPr>
                <w:rFonts w:ascii="Arial" w:hAnsi="Arial" w:cs="Arial"/>
                <w:sz w:val="24"/>
                <w:szCs w:val="24"/>
              </w:rPr>
            </w:pPr>
            <w:r>
              <w:rPr>
                <w:rFonts w:ascii="Arial" w:hAnsi="Arial" w:cs="Arial"/>
                <w:sz w:val="24"/>
                <w:szCs w:val="24"/>
              </w:rPr>
              <w:t>Pinillos</w:t>
            </w:r>
          </w:p>
        </w:tc>
        <w:tc>
          <w:tcPr>
            <w:tcW w:w="483" w:type="dxa"/>
          </w:tcPr>
          <w:p w:rsidR="000C5B0D" w:rsidRPr="00E20BA2" w:rsidRDefault="000C5B0D" w:rsidP="00002A72">
            <w:pPr>
              <w:jc w:val="both"/>
              <w:rPr>
                <w:rFonts w:ascii="Arial" w:hAnsi="Arial" w:cs="Arial"/>
                <w:sz w:val="24"/>
                <w:szCs w:val="24"/>
              </w:rPr>
            </w:pPr>
            <w:r>
              <w:rPr>
                <w:rFonts w:ascii="Arial" w:hAnsi="Arial" w:cs="Arial"/>
                <w:sz w:val="24"/>
                <w:szCs w:val="24"/>
              </w:rPr>
              <w:t>27</w:t>
            </w:r>
          </w:p>
        </w:tc>
        <w:tc>
          <w:tcPr>
            <w:tcW w:w="4221" w:type="dxa"/>
          </w:tcPr>
          <w:p w:rsidR="000C5B0D" w:rsidRPr="00E20BA2" w:rsidRDefault="000C5B0D" w:rsidP="00B43CD0">
            <w:pPr>
              <w:jc w:val="both"/>
              <w:rPr>
                <w:rFonts w:ascii="Arial" w:hAnsi="Arial" w:cs="Arial"/>
                <w:sz w:val="24"/>
                <w:szCs w:val="24"/>
              </w:rPr>
            </w:pPr>
            <w:r>
              <w:rPr>
                <w:rFonts w:ascii="Arial" w:hAnsi="Arial" w:cs="Arial"/>
                <w:sz w:val="24"/>
                <w:szCs w:val="24"/>
              </w:rPr>
              <w:t>Santa Rosa</w:t>
            </w:r>
            <w:r w:rsidR="008A6062">
              <w:rPr>
                <w:rFonts w:ascii="Arial" w:hAnsi="Arial" w:cs="Arial"/>
                <w:sz w:val="24"/>
                <w:szCs w:val="24"/>
              </w:rPr>
              <w:t xml:space="preserve"> de Lima</w:t>
            </w:r>
          </w:p>
        </w:tc>
      </w:tr>
      <w:tr w:rsidR="000C5B0D" w:rsidRPr="00E20BA2" w:rsidTr="000C5B0D">
        <w:trPr>
          <w:trHeight w:val="340"/>
        </w:trPr>
        <w:tc>
          <w:tcPr>
            <w:tcW w:w="533" w:type="dxa"/>
          </w:tcPr>
          <w:p w:rsidR="000C5B0D" w:rsidRPr="00E20BA2" w:rsidRDefault="000C5B0D" w:rsidP="00002A72">
            <w:pPr>
              <w:jc w:val="both"/>
              <w:rPr>
                <w:rFonts w:ascii="Arial" w:hAnsi="Arial" w:cs="Arial"/>
                <w:sz w:val="24"/>
                <w:szCs w:val="24"/>
              </w:rPr>
            </w:pPr>
            <w:r w:rsidRPr="00E20BA2">
              <w:rPr>
                <w:rFonts w:ascii="Arial" w:hAnsi="Arial" w:cs="Arial"/>
                <w:sz w:val="24"/>
                <w:szCs w:val="24"/>
              </w:rPr>
              <w:t>6</w:t>
            </w:r>
          </w:p>
        </w:tc>
        <w:tc>
          <w:tcPr>
            <w:tcW w:w="4010" w:type="dxa"/>
          </w:tcPr>
          <w:p w:rsidR="000C5B0D" w:rsidRPr="00E20BA2" w:rsidRDefault="000C5B0D" w:rsidP="00002A72">
            <w:pPr>
              <w:jc w:val="both"/>
              <w:rPr>
                <w:rFonts w:ascii="Arial" w:hAnsi="Arial" w:cs="Arial"/>
                <w:sz w:val="24"/>
                <w:szCs w:val="24"/>
              </w:rPr>
            </w:pPr>
            <w:r>
              <w:rPr>
                <w:rFonts w:ascii="Arial" w:hAnsi="Arial" w:cs="Arial"/>
                <w:sz w:val="24"/>
                <w:szCs w:val="24"/>
              </w:rPr>
              <w:t>Cicuco</w:t>
            </w:r>
          </w:p>
        </w:tc>
        <w:tc>
          <w:tcPr>
            <w:tcW w:w="500" w:type="dxa"/>
          </w:tcPr>
          <w:p w:rsidR="000C5B0D" w:rsidRDefault="000C5B0D" w:rsidP="006D2B3F">
            <w:pPr>
              <w:jc w:val="both"/>
              <w:rPr>
                <w:rFonts w:ascii="Arial" w:hAnsi="Arial" w:cs="Arial"/>
                <w:sz w:val="24"/>
                <w:szCs w:val="24"/>
              </w:rPr>
            </w:pPr>
            <w:r>
              <w:rPr>
                <w:rFonts w:ascii="Arial" w:hAnsi="Arial" w:cs="Arial"/>
                <w:sz w:val="24"/>
                <w:szCs w:val="24"/>
              </w:rPr>
              <w:t>17</w:t>
            </w:r>
          </w:p>
        </w:tc>
        <w:tc>
          <w:tcPr>
            <w:tcW w:w="4041" w:type="dxa"/>
          </w:tcPr>
          <w:p w:rsidR="000C5B0D" w:rsidRDefault="000C5B0D" w:rsidP="006D2B3F">
            <w:pPr>
              <w:jc w:val="both"/>
              <w:rPr>
                <w:rFonts w:ascii="Arial" w:hAnsi="Arial" w:cs="Arial"/>
                <w:sz w:val="24"/>
                <w:szCs w:val="24"/>
              </w:rPr>
            </w:pPr>
            <w:r>
              <w:rPr>
                <w:rFonts w:ascii="Arial" w:hAnsi="Arial" w:cs="Arial"/>
                <w:sz w:val="24"/>
                <w:szCs w:val="24"/>
              </w:rPr>
              <w:t>Regidor</w:t>
            </w:r>
          </w:p>
        </w:tc>
        <w:tc>
          <w:tcPr>
            <w:tcW w:w="483" w:type="dxa"/>
          </w:tcPr>
          <w:p w:rsidR="000C5B0D" w:rsidRPr="00E20BA2" w:rsidRDefault="000C5B0D" w:rsidP="00002A72">
            <w:pPr>
              <w:jc w:val="both"/>
              <w:rPr>
                <w:rFonts w:ascii="Arial" w:hAnsi="Arial" w:cs="Arial"/>
                <w:sz w:val="24"/>
                <w:szCs w:val="24"/>
              </w:rPr>
            </w:pPr>
            <w:r>
              <w:rPr>
                <w:rFonts w:ascii="Arial" w:hAnsi="Arial" w:cs="Arial"/>
                <w:sz w:val="24"/>
                <w:szCs w:val="24"/>
              </w:rPr>
              <w:t>28</w:t>
            </w:r>
          </w:p>
        </w:tc>
        <w:tc>
          <w:tcPr>
            <w:tcW w:w="4221" w:type="dxa"/>
          </w:tcPr>
          <w:p w:rsidR="000C5B0D" w:rsidRPr="00E20BA2" w:rsidRDefault="000C5B0D" w:rsidP="00B43CD0">
            <w:pPr>
              <w:jc w:val="both"/>
              <w:rPr>
                <w:rFonts w:ascii="Arial" w:hAnsi="Arial" w:cs="Arial"/>
                <w:sz w:val="24"/>
                <w:szCs w:val="24"/>
              </w:rPr>
            </w:pPr>
            <w:r>
              <w:rPr>
                <w:rFonts w:ascii="Arial" w:hAnsi="Arial" w:cs="Arial"/>
                <w:sz w:val="24"/>
                <w:szCs w:val="24"/>
              </w:rPr>
              <w:t>Soplaviento</w:t>
            </w:r>
          </w:p>
        </w:tc>
      </w:tr>
      <w:tr w:rsidR="000C5B0D" w:rsidRPr="00E20BA2" w:rsidTr="000C5B0D">
        <w:trPr>
          <w:trHeight w:val="340"/>
        </w:trPr>
        <w:tc>
          <w:tcPr>
            <w:tcW w:w="533" w:type="dxa"/>
          </w:tcPr>
          <w:p w:rsidR="000C5B0D" w:rsidRPr="00E20BA2" w:rsidRDefault="000C5B0D" w:rsidP="006D2B3F">
            <w:pPr>
              <w:jc w:val="both"/>
              <w:rPr>
                <w:rFonts w:ascii="Arial" w:hAnsi="Arial" w:cs="Arial"/>
                <w:sz w:val="24"/>
                <w:szCs w:val="24"/>
              </w:rPr>
            </w:pPr>
            <w:r>
              <w:rPr>
                <w:rFonts w:ascii="Arial" w:hAnsi="Arial" w:cs="Arial"/>
                <w:sz w:val="24"/>
                <w:szCs w:val="24"/>
              </w:rPr>
              <w:t>7</w:t>
            </w:r>
          </w:p>
        </w:tc>
        <w:tc>
          <w:tcPr>
            <w:tcW w:w="4010" w:type="dxa"/>
          </w:tcPr>
          <w:p w:rsidR="000C5B0D" w:rsidRPr="00E20BA2" w:rsidRDefault="000C5B0D" w:rsidP="006D2B3F">
            <w:pPr>
              <w:jc w:val="both"/>
              <w:rPr>
                <w:rFonts w:ascii="Arial" w:hAnsi="Arial" w:cs="Arial"/>
                <w:sz w:val="24"/>
                <w:szCs w:val="24"/>
              </w:rPr>
            </w:pPr>
            <w:r>
              <w:rPr>
                <w:rFonts w:ascii="Arial" w:hAnsi="Arial" w:cs="Arial"/>
                <w:sz w:val="24"/>
                <w:szCs w:val="24"/>
              </w:rPr>
              <w:t>Clemencia</w:t>
            </w:r>
          </w:p>
        </w:tc>
        <w:tc>
          <w:tcPr>
            <w:tcW w:w="500" w:type="dxa"/>
          </w:tcPr>
          <w:p w:rsidR="000C5B0D" w:rsidRDefault="000C5B0D" w:rsidP="00002A72">
            <w:pPr>
              <w:jc w:val="both"/>
              <w:rPr>
                <w:rFonts w:ascii="Arial" w:hAnsi="Arial" w:cs="Arial"/>
                <w:sz w:val="24"/>
                <w:szCs w:val="24"/>
              </w:rPr>
            </w:pPr>
            <w:r>
              <w:rPr>
                <w:rFonts w:ascii="Arial" w:hAnsi="Arial" w:cs="Arial"/>
                <w:sz w:val="24"/>
                <w:szCs w:val="24"/>
              </w:rPr>
              <w:t>18</w:t>
            </w:r>
          </w:p>
        </w:tc>
        <w:tc>
          <w:tcPr>
            <w:tcW w:w="4041" w:type="dxa"/>
          </w:tcPr>
          <w:p w:rsidR="000C5B0D" w:rsidRDefault="000C5B0D" w:rsidP="00002A72">
            <w:pPr>
              <w:jc w:val="both"/>
              <w:rPr>
                <w:rFonts w:ascii="Arial" w:hAnsi="Arial" w:cs="Arial"/>
                <w:sz w:val="24"/>
                <w:szCs w:val="24"/>
              </w:rPr>
            </w:pPr>
            <w:r>
              <w:rPr>
                <w:rFonts w:ascii="Arial" w:hAnsi="Arial" w:cs="Arial"/>
                <w:sz w:val="24"/>
                <w:szCs w:val="24"/>
              </w:rPr>
              <w:t>Río Viejo</w:t>
            </w:r>
          </w:p>
        </w:tc>
        <w:tc>
          <w:tcPr>
            <w:tcW w:w="483" w:type="dxa"/>
          </w:tcPr>
          <w:p w:rsidR="000C5B0D" w:rsidRPr="00E20BA2" w:rsidRDefault="000C5B0D" w:rsidP="00002A72">
            <w:pPr>
              <w:jc w:val="both"/>
              <w:rPr>
                <w:rFonts w:ascii="Arial" w:hAnsi="Arial" w:cs="Arial"/>
                <w:sz w:val="24"/>
                <w:szCs w:val="24"/>
              </w:rPr>
            </w:pPr>
            <w:r>
              <w:rPr>
                <w:rFonts w:ascii="Arial" w:hAnsi="Arial" w:cs="Arial"/>
                <w:sz w:val="24"/>
                <w:szCs w:val="24"/>
              </w:rPr>
              <w:t>29</w:t>
            </w:r>
          </w:p>
        </w:tc>
        <w:tc>
          <w:tcPr>
            <w:tcW w:w="4221" w:type="dxa"/>
          </w:tcPr>
          <w:p w:rsidR="000C5B0D" w:rsidRPr="00E20BA2" w:rsidRDefault="000C5B0D" w:rsidP="00B43CD0">
            <w:pPr>
              <w:jc w:val="both"/>
              <w:rPr>
                <w:rFonts w:ascii="Arial" w:hAnsi="Arial" w:cs="Arial"/>
                <w:sz w:val="24"/>
                <w:szCs w:val="24"/>
              </w:rPr>
            </w:pPr>
            <w:r>
              <w:rPr>
                <w:rFonts w:ascii="Arial" w:hAnsi="Arial" w:cs="Arial"/>
                <w:sz w:val="24"/>
                <w:szCs w:val="24"/>
              </w:rPr>
              <w:t>Talaigua Nuevo</w:t>
            </w:r>
          </w:p>
        </w:tc>
      </w:tr>
      <w:tr w:rsidR="000C5B0D" w:rsidRPr="00E20BA2" w:rsidTr="000C5B0D">
        <w:trPr>
          <w:trHeight w:val="340"/>
        </w:trPr>
        <w:tc>
          <w:tcPr>
            <w:tcW w:w="533" w:type="dxa"/>
          </w:tcPr>
          <w:p w:rsidR="000C5B0D" w:rsidRPr="00E20BA2" w:rsidRDefault="000C5B0D" w:rsidP="006D2B3F">
            <w:pPr>
              <w:jc w:val="both"/>
              <w:rPr>
                <w:rFonts w:ascii="Arial" w:hAnsi="Arial" w:cs="Arial"/>
                <w:sz w:val="24"/>
                <w:szCs w:val="24"/>
              </w:rPr>
            </w:pPr>
            <w:r>
              <w:rPr>
                <w:rFonts w:ascii="Arial" w:hAnsi="Arial" w:cs="Arial"/>
                <w:sz w:val="24"/>
                <w:szCs w:val="24"/>
              </w:rPr>
              <w:t>8</w:t>
            </w:r>
          </w:p>
        </w:tc>
        <w:tc>
          <w:tcPr>
            <w:tcW w:w="4010" w:type="dxa"/>
          </w:tcPr>
          <w:p w:rsidR="000C5B0D" w:rsidRPr="00E20BA2" w:rsidRDefault="000C5B0D" w:rsidP="006D2B3F">
            <w:pPr>
              <w:jc w:val="both"/>
              <w:rPr>
                <w:rFonts w:ascii="Arial" w:hAnsi="Arial" w:cs="Arial"/>
                <w:sz w:val="24"/>
                <w:szCs w:val="24"/>
              </w:rPr>
            </w:pPr>
            <w:r>
              <w:rPr>
                <w:rFonts w:ascii="Arial" w:hAnsi="Arial" w:cs="Arial"/>
                <w:sz w:val="24"/>
                <w:szCs w:val="24"/>
              </w:rPr>
              <w:t>Córdoba</w:t>
            </w:r>
          </w:p>
        </w:tc>
        <w:tc>
          <w:tcPr>
            <w:tcW w:w="500" w:type="dxa"/>
          </w:tcPr>
          <w:p w:rsidR="000C5B0D" w:rsidRDefault="000C5B0D" w:rsidP="00002A72">
            <w:pPr>
              <w:jc w:val="both"/>
              <w:rPr>
                <w:rFonts w:ascii="Arial" w:hAnsi="Arial" w:cs="Arial"/>
                <w:sz w:val="24"/>
                <w:szCs w:val="24"/>
              </w:rPr>
            </w:pPr>
            <w:r>
              <w:rPr>
                <w:rFonts w:ascii="Arial" w:hAnsi="Arial" w:cs="Arial"/>
                <w:sz w:val="24"/>
                <w:szCs w:val="24"/>
              </w:rPr>
              <w:t>19</w:t>
            </w:r>
          </w:p>
        </w:tc>
        <w:tc>
          <w:tcPr>
            <w:tcW w:w="4041" w:type="dxa"/>
          </w:tcPr>
          <w:p w:rsidR="000C5B0D" w:rsidRDefault="000C5B0D" w:rsidP="00002A72">
            <w:pPr>
              <w:jc w:val="both"/>
              <w:rPr>
                <w:rFonts w:ascii="Arial" w:hAnsi="Arial" w:cs="Arial"/>
                <w:sz w:val="24"/>
                <w:szCs w:val="24"/>
              </w:rPr>
            </w:pPr>
            <w:r>
              <w:rPr>
                <w:rFonts w:ascii="Arial" w:hAnsi="Arial" w:cs="Arial"/>
                <w:sz w:val="24"/>
                <w:szCs w:val="24"/>
              </w:rPr>
              <w:t>San Cristóbal</w:t>
            </w:r>
          </w:p>
        </w:tc>
        <w:tc>
          <w:tcPr>
            <w:tcW w:w="483" w:type="dxa"/>
          </w:tcPr>
          <w:p w:rsidR="000C5B0D" w:rsidRPr="00E20BA2" w:rsidRDefault="000C5B0D" w:rsidP="00002A72">
            <w:pPr>
              <w:jc w:val="both"/>
              <w:rPr>
                <w:rFonts w:ascii="Arial" w:hAnsi="Arial" w:cs="Arial"/>
                <w:sz w:val="24"/>
                <w:szCs w:val="24"/>
              </w:rPr>
            </w:pPr>
            <w:r>
              <w:rPr>
                <w:rFonts w:ascii="Arial" w:hAnsi="Arial" w:cs="Arial"/>
                <w:sz w:val="24"/>
                <w:szCs w:val="24"/>
              </w:rPr>
              <w:t>30</w:t>
            </w:r>
          </w:p>
        </w:tc>
        <w:tc>
          <w:tcPr>
            <w:tcW w:w="4221" w:type="dxa"/>
          </w:tcPr>
          <w:p w:rsidR="000C5B0D" w:rsidRPr="00E20BA2" w:rsidRDefault="000C5B0D" w:rsidP="00B43CD0">
            <w:pPr>
              <w:jc w:val="both"/>
              <w:rPr>
                <w:rFonts w:ascii="Arial" w:hAnsi="Arial" w:cs="Arial"/>
                <w:sz w:val="24"/>
                <w:szCs w:val="24"/>
              </w:rPr>
            </w:pPr>
            <w:r>
              <w:rPr>
                <w:rFonts w:ascii="Arial" w:hAnsi="Arial" w:cs="Arial"/>
                <w:sz w:val="24"/>
                <w:szCs w:val="24"/>
              </w:rPr>
              <w:t>Tiquisio</w:t>
            </w:r>
          </w:p>
        </w:tc>
      </w:tr>
      <w:tr w:rsidR="000C5B0D" w:rsidRPr="00E20BA2" w:rsidTr="000C5B0D">
        <w:trPr>
          <w:trHeight w:val="340"/>
        </w:trPr>
        <w:tc>
          <w:tcPr>
            <w:tcW w:w="533" w:type="dxa"/>
          </w:tcPr>
          <w:p w:rsidR="000C5B0D" w:rsidRPr="00E20BA2" w:rsidRDefault="000C5B0D" w:rsidP="006D2B3F">
            <w:pPr>
              <w:jc w:val="both"/>
              <w:rPr>
                <w:rFonts w:ascii="Arial" w:hAnsi="Arial" w:cs="Arial"/>
                <w:sz w:val="24"/>
                <w:szCs w:val="24"/>
              </w:rPr>
            </w:pPr>
            <w:r>
              <w:rPr>
                <w:rFonts w:ascii="Arial" w:hAnsi="Arial" w:cs="Arial"/>
                <w:sz w:val="24"/>
                <w:szCs w:val="24"/>
              </w:rPr>
              <w:t>9</w:t>
            </w:r>
          </w:p>
        </w:tc>
        <w:tc>
          <w:tcPr>
            <w:tcW w:w="4010" w:type="dxa"/>
          </w:tcPr>
          <w:p w:rsidR="000C5B0D" w:rsidRPr="00E20BA2" w:rsidRDefault="000C5B0D" w:rsidP="006D2B3F">
            <w:pPr>
              <w:jc w:val="both"/>
              <w:rPr>
                <w:rFonts w:ascii="Arial" w:hAnsi="Arial" w:cs="Arial"/>
                <w:sz w:val="24"/>
                <w:szCs w:val="24"/>
              </w:rPr>
            </w:pPr>
            <w:r>
              <w:rPr>
                <w:rFonts w:ascii="Arial" w:hAnsi="Arial" w:cs="Arial"/>
                <w:sz w:val="24"/>
                <w:szCs w:val="24"/>
              </w:rPr>
              <w:t>El Guamo</w:t>
            </w:r>
          </w:p>
        </w:tc>
        <w:tc>
          <w:tcPr>
            <w:tcW w:w="500" w:type="dxa"/>
          </w:tcPr>
          <w:p w:rsidR="000C5B0D" w:rsidRDefault="000C5B0D" w:rsidP="00002A72">
            <w:pPr>
              <w:jc w:val="both"/>
              <w:rPr>
                <w:rFonts w:ascii="Arial" w:hAnsi="Arial" w:cs="Arial"/>
                <w:sz w:val="24"/>
                <w:szCs w:val="24"/>
              </w:rPr>
            </w:pPr>
            <w:r>
              <w:rPr>
                <w:rFonts w:ascii="Arial" w:hAnsi="Arial" w:cs="Arial"/>
                <w:sz w:val="24"/>
                <w:szCs w:val="24"/>
              </w:rPr>
              <w:t>20</w:t>
            </w:r>
          </w:p>
        </w:tc>
        <w:tc>
          <w:tcPr>
            <w:tcW w:w="4041" w:type="dxa"/>
          </w:tcPr>
          <w:p w:rsidR="000C5B0D" w:rsidRDefault="000C5B0D" w:rsidP="00002A72">
            <w:pPr>
              <w:jc w:val="both"/>
              <w:rPr>
                <w:rFonts w:ascii="Arial" w:hAnsi="Arial" w:cs="Arial"/>
                <w:sz w:val="24"/>
                <w:szCs w:val="24"/>
              </w:rPr>
            </w:pPr>
            <w:r>
              <w:rPr>
                <w:rFonts w:ascii="Arial" w:hAnsi="Arial" w:cs="Arial"/>
                <w:sz w:val="24"/>
                <w:szCs w:val="24"/>
              </w:rPr>
              <w:t>San Estanislao de Kostka</w:t>
            </w:r>
          </w:p>
        </w:tc>
        <w:tc>
          <w:tcPr>
            <w:tcW w:w="483" w:type="dxa"/>
          </w:tcPr>
          <w:p w:rsidR="000C5B0D" w:rsidRPr="00E20BA2" w:rsidRDefault="000C5B0D" w:rsidP="00002A72">
            <w:pPr>
              <w:jc w:val="both"/>
              <w:rPr>
                <w:rFonts w:ascii="Arial" w:hAnsi="Arial" w:cs="Arial"/>
                <w:sz w:val="24"/>
                <w:szCs w:val="24"/>
              </w:rPr>
            </w:pPr>
            <w:r>
              <w:rPr>
                <w:rFonts w:ascii="Arial" w:hAnsi="Arial" w:cs="Arial"/>
                <w:sz w:val="24"/>
                <w:szCs w:val="24"/>
              </w:rPr>
              <w:t>31</w:t>
            </w:r>
          </w:p>
        </w:tc>
        <w:tc>
          <w:tcPr>
            <w:tcW w:w="4221" w:type="dxa"/>
          </w:tcPr>
          <w:p w:rsidR="000C5B0D" w:rsidRPr="00E20BA2" w:rsidRDefault="000C5B0D" w:rsidP="00B43CD0">
            <w:pPr>
              <w:jc w:val="both"/>
              <w:rPr>
                <w:rFonts w:ascii="Arial" w:hAnsi="Arial" w:cs="Arial"/>
                <w:sz w:val="24"/>
                <w:szCs w:val="24"/>
              </w:rPr>
            </w:pPr>
            <w:r>
              <w:rPr>
                <w:rFonts w:ascii="Arial" w:hAnsi="Arial" w:cs="Arial"/>
                <w:sz w:val="24"/>
                <w:szCs w:val="24"/>
              </w:rPr>
              <w:t>Turbana</w:t>
            </w:r>
          </w:p>
        </w:tc>
      </w:tr>
      <w:tr w:rsidR="000C5B0D" w:rsidRPr="00E20BA2" w:rsidTr="000C5B0D">
        <w:trPr>
          <w:trHeight w:val="340"/>
        </w:trPr>
        <w:tc>
          <w:tcPr>
            <w:tcW w:w="533" w:type="dxa"/>
          </w:tcPr>
          <w:p w:rsidR="000C5B0D" w:rsidRPr="00E20BA2" w:rsidRDefault="000C5B0D" w:rsidP="006D2B3F">
            <w:pPr>
              <w:jc w:val="both"/>
              <w:rPr>
                <w:rFonts w:ascii="Arial" w:hAnsi="Arial" w:cs="Arial"/>
                <w:sz w:val="24"/>
                <w:szCs w:val="24"/>
              </w:rPr>
            </w:pPr>
            <w:r>
              <w:rPr>
                <w:rFonts w:ascii="Arial" w:hAnsi="Arial" w:cs="Arial"/>
                <w:sz w:val="24"/>
                <w:szCs w:val="24"/>
              </w:rPr>
              <w:t>10</w:t>
            </w:r>
          </w:p>
        </w:tc>
        <w:tc>
          <w:tcPr>
            <w:tcW w:w="4010" w:type="dxa"/>
          </w:tcPr>
          <w:p w:rsidR="000C5B0D" w:rsidRPr="00E20BA2" w:rsidRDefault="000C5B0D" w:rsidP="006D2B3F">
            <w:pPr>
              <w:jc w:val="both"/>
              <w:rPr>
                <w:rFonts w:ascii="Arial" w:hAnsi="Arial" w:cs="Arial"/>
                <w:sz w:val="24"/>
                <w:szCs w:val="24"/>
              </w:rPr>
            </w:pPr>
            <w:r>
              <w:rPr>
                <w:rFonts w:ascii="Arial" w:hAnsi="Arial" w:cs="Arial"/>
                <w:sz w:val="24"/>
                <w:szCs w:val="24"/>
              </w:rPr>
              <w:t>El Peñón</w:t>
            </w:r>
          </w:p>
        </w:tc>
        <w:tc>
          <w:tcPr>
            <w:tcW w:w="500" w:type="dxa"/>
          </w:tcPr>
          <w:p w:rsidR="000C5B0D" w:rsidRDefault="000C5B0D" w:rsidP="00002A72">
            <w:pPr>
              <w:jc w:val="both"/>
              <w:rPr>
                <w:rFonts w:ascii="Arial" w:hAnsi="Arial" w:cs="Arial"/>
                <w:sz w:val="24"/>
                <w:szCs w:val="24"/>
              </w:rPr>
            </w:pPr>
            <w:r>
              <w:rPr>
                <w:rFonts w:ascii="Arial" w:hAnsi="Arial" w:cs="Arial"/>
                <w:sz w:val="24"/>
                <w:szCs w:val="24"/>
              </w:rPr>
              <w:t>21</w:t>
            </w:r>
          </w:p>
        </w:tc>
        <w:tc>
          <w:tcPr>
            <w:tcW w:w="4041" w:type="dxa"/>
          </w:tcPr>
          <w:p w:rsidR="000C5B0D" w:rsidRDefault="000C5B0D" w:rsidP="00002A72">
            <w:pPr>
              <w:jc w:val="both"/>
              <w:rPr>
                <w:rFonts w:ascii="Arial" w:hAnsi="Arial" w:cs="Arial"/>
                <w:sz w:val="24"/>
                <w:szCs w:val="24"/>
              </w:rPr>
            </w:pPr>
            <w:r>
              <w:rPr>
                <w:rFonts w:ascii="Arial" w:hAnsi="Arial" w:cs="Arial"/>
                <w:sz w:val="24"/>
                <w:szCs w:val="24"/>
              </w:rPr>
              <w:t>San Fernando</w:t>
            </w:r>
          </w:p>
        </w:tc>
        <w:tc>
          <w:tcPr>
            <w:tcW w:w="483" w:type="dxa"/>
          </w:tcPr>
          <w:p w:rsidR="000C5B0D" w:rsidRPr="00E20BA2" w:rsidRDefault="000C5B0D" w:rsidP="00002A72">
            <w:pPr>
              <w:jc w:val="both"/>
              <w:rPr>
                <w:rFonts w:ascii="Arial" w:hAnsi="Arial" w:cs="Arial"/>
                <w:sz w:val="24"/>
                <w:szCs w:val="24"/>
              </w:rPr>
            </w:pPr>
            <w:r>
              <w:rPr>
                <w:rFonts w:ascii="Arial" w:hAnsi="Arial" w:cs="Arial"/>
                <w:sz w:val="24"/>
                <w:szCs w:val="24"/>
              </w:rPr>
              <w:t>32</w:t>
            </w:r>
          </w:p>
        </w:tc>
        <w:tc>
          <w:tcPr>
            <w:tcW w:w="4221" w:type="dxa"/>
          </w:tcPr>
          <w:p w:rsidR="000C5B0D" w:rsidRPr="00E20BA2" w:rsidRDefault="000C5B0D" w:rsidP="00B43CD0">
            <w:pPr>
              <w:jc w:val="both"/>
              <w:rPr>
                <w:rFonts w:ascii="Arial" w:hAnsi="Arial" w:cs="Arial"/>
                <w:sz w:val="24"/>
                <w:szCs w:val="24"/>
              </w:rPr>
            </w:pPr>
            <w:r>
              <w:rPr>
                <w:rFonts w:ascii="Arial" w:hAnsi="Arial" w:cs="Arial"/>
                <w:sz w:val="24"/>
                <w:szCs w:val="24"/>
              </w:rPr>
              <w:t>Villanueva</w:t>
            </w:r>
          </w:p>
        </w:tc>
      </w:tr>
      <w:tr w:rsidR="000C5B0D" w:rsidRPr="00E20BA2" w:rsidTr="000C5B0D">
        <w:trPr>
          <w:trHeight w:val="340"/>
        </w:trPr>
        <w:tc>
          <w:tcPr>
            <w:tcW w:w="533" w:type="dxa"/>
          </w:tcPr>
          <w:p w:rsidR="000C5B0D" w:rsidRPr="00E20BA2" w:rsidRDefault="000C5B0D" w:rsidP="006D2B3F">
            <w:pPr>
              <w:jc w:val="both"/>
              <w:rPr>
                <w:rFonts w:ascii="Arial" w:hAnsi="Arial" w:cs="Arial"/>
                <w:sz w:val="24"/>
                <w:szCs w:val="24"/>
              </w:rPr>
            </w:pPr>
            <w:r>
              <w:rPr>
                <w:rFonts w:ascii="Arial" w:hAnsi="Arial" w:cs="Arial"/>
                <w:sz w:val="24"/>
                <w:szCs w:val="24"/>
              </w:rPr>
              <w:t>11</w:t>
            </w:r>
          </w:p>
        </w:tc>
        <w:tc>
          <w:tcPr>
            <w:tcW w:w="4010" w:type="dxa"/>
          </w:tcPr>
          <w:p w:rsidR="000C5B0D" w:rsidRPr="00E20BA2" w:rsidRDefault="000C5B0D" w:rsidP="006D2B3F">
            <w:pPr>
              <w:jc w:val="both"/>
              <w:rPr>
                <w:rFonts w:ascii="Arial" w:hAnsi="Arial" w:cs="Arial"/>
                <w:sz w:val="24"/>
                <w:szCs w:val="24"/>
              </w:rPr>
            </w:pPr>
            <w:r>
              <w:rPr>
                <w:rFonts w:ascii="Arial" w:hAnsi="Arial" w:cs="Arial"/>
                <w:sz w:val="24"/>
                <w:szCs w:val="24"/>
              </w:rPr>
              <w:t>Hatillo de Loba</w:t>
            </w:r>
          </w:p>
        </w:tc>
        <w:tc>
          <w:tcPr>
            <w:tcW w:w="500" w:type="dxa"/>
          </w:tcPr>
          <w:p w:rsidR="000C5B0D" w:rsidRDefault="000C5B0D" w:rsidP="00002A72">
            <w:pPr>
              <w:jc w:val="both"/>
              <w:rPr>
                <w:rFonts w:ascii="Arial" w:hAnsi="Arial" w:cs="Arial"/>
                <w:sz w:val="24"/>
                <w:szCs w:val="24"/>
              </w:rPr>
            </w:pPr>
            <w:r>
              <w:rPr>
                <w:rFonts w:ascii="Arial" w:hAnsi="Arial" w:cs="Arial"/>
                <w:sz w:val="24"/>
                <w:szCs w:val="24"/>
              </w:rPr>
              <w:t>22</w:t>
            </w:r>
          </w:p>
        </w:tc>
        <w:tc>
          <w:tcPr>
            <w:tcW w:w="4041" w:type="dxa"/>
          </w:tcPr>
          <w:p w:rsidR="000C5B0D" w:rsidRDefault="000C5B0D" w:rsidP="00002A72">
            <w:pPr>
              <w:jc w:val="both"/>
              <w:rPr>
                <w:rFonts w:ascii="Arial" w:hAnsi="Arial" w:cs="Arial"/>
                <w:sz w:val="24"/>
                <w:szCs w:val="24"/>
              </w:rPr>
            </w:pPr>
            <w:r>
              <w:rPr>
                <w:rFonts w:ascii="Arial" w:hAnsi="Arial" w:cs="Arial"/>
                <w:sz w:val="24"/>
                <w:szCs w:val="24"/>
              </w:rPr>
              <w:t>San Jacinto</w:t>
            </w:r>
          </w:p>
        </w:tc>
        <w:tc>
          <w:tcPr>
            <w:tcW w:w="483" w:type="dxa"/>
          </w:tcPr>
          <w:p w:rsidR="000C5B0D" w:rsidRPr="00E20BA2" w:rsidRDefault="000C5B0D" w:rsidP="00002A72">
            <w:pPr>
              <w:jc w:val="both"/>
              <w:rPr>
                <w:rFonts w:ascii="Arial" w:hAnsi="Arial" w:cs="Arial"/>
                <w:sz w:val="24"/>
                <w:szCs w:val="24"/>
              </w:rPr>
            </w:pPr>
            <w:r>
              <w:rPr>
                <w:rFonts w:ascii="Arial" w:hAnsi="Arial" w:cs="Arial"/>
                <w:sz w:val="24"/>
                <w:szCs w:val="24"/>
              </w:rPr>
              <w:t>33</w:t>
            </w:r>
          </w:p>
        </w:tc>
        <w:tc>
          <w:tcPr>
            <w:tcW w:w="4221" w:type="dxa"/>
          </w:tcPr>
          <w:p w:rsidR="000C5B0D" w:rsidRPr="00E20BA2" w:rsidRDefault="000C5B0D" w:rsidP="00B43CD0">
            <w:pPr>
              <w:jc w:val="both"/>
              <w:rPr>
                <w:rFonts w:ascii="Arial" w:hAnsi="Arial" w:cs="Arial"/>
                <w:sz w:val="24"/>
                <w:szCs w:val="24"/>
              </w:rPr>
            </w:pPr>
            <w:r>
              <w:rPr>
                <w:rFonts w:ascii="Arial" w:hAnsi="Arial" w:cs="Arial"/>
                <w:sz w:val="24"/>
                <w:szCs w:val="24"/>
              </w:rPr>
              <w:t>Zambrano</w:t>
            </w:r>
          </w:p>
        </w:tc>
      </w:tr>
    </w:tbl>
    <w:p w:rsidR="00E20BA2" w:rsidRDefault="00E20BA2" w:rsidP="00002A72">
      <w:pPr>
        <w:spacing w:after="0"/>
        <w:jc w:val="both"/>
        <w:rPr>
          <w:rFonts w:ascii="Arial" w:hAnsi="Arial" w:cs="Arial"/>
          <w:b/>
          <w:sz w:val="28"/>
          <w:szCs w:val="24"/>
        </w:rPr>
      </w:pPr>
    </w:p>
    <w:p w:rsidR="00E80118" w:rsidRPr="00E80118" w:rsidRDefault="00E80118" w:rsidP="00002A72">
      <w:pPr>
        <w:spacing w:after="0"/>
        <w:jc w:val="both"/>
        <w:rPr>
          <w:rFonts w:ascii="Arial" w:hAnsi="Arial" w:cs="Arial"/>
          <w:sz w:val="24"/>
          <w:szCs w:val="24"/>
        </w:rPr>
      </w:pPr>
      <w:r w:rsidRPr="00E80118">
        <w:rPr>
          <w:rFonts w:ascii="Arial" w:hAnsi="Arial" w:cs="Arial"/>
          <w:sz w:val="24"/>
          <w:szCs w:val="24"/>
        </w:rPr>
        <w:t>De todos estos en la actualidad solo continúan adheridos</w:t>
      </w:r>
      <w:r w:rsidR="008F5A4E">
        <w:rPr>
          <w:rFonts w:ascii="Arial" w:hAnsi="Arial" w:cs="Arial"/>
          <w:sz w:val="24"/>
          <w:szCs w:val="24"/>
        </w:rPr>
        <w:t xml:space="preserve"> los municipios de Achí, Arroyohondo, Córdoba, El Guamo, El Peñón, Mahates, Pinillos, San Cristóbal, San Estanislao de Kostka, San Jacinto, Santa Catalina de Alejandría</w:t>
      </w:r>
      <w:r w:rsidR="00B249F3">
        <w:rPr>
          <w:rFonts w:ascii="Arial" w:hAnsi="Arial" w:cs="Arial"/>
          <w:sz w:val="24"/>
          <w:szCs w:val="24"/>
        </w:rPr>
        <w:t xml:space="preserve"> y Soplaviento</w:t>
      </w:r>
      <w:r w:rsidR="009A4ED8">
        <w:rPr>
          <w:rFonts w:ascii="Arial" w:hAnsi="Arial" w:cs="Arial"/>
          <w:sz w:val="24"/>
          <w:szCs w:val="24"/>
        </w:rPr>
        <w:t>.</w:t>
      </w:r>
    </w:p>
    <w:p w:rsidR="006661FF" w:rsidRDefault="006661FF" w:rsidP="00C22815">
      <w:pPr>
        <w:spacing w:after="0"/>
        <w:jc w:val="center"/>
        <w:rPr>
          <w:rFonts w:ascii="Arial" w:hAnsi="Arial" w:cs="Arial"/>
          <w:b/>
          <w:sz w:val="28"/>
          <w:szCs w:val="24"/>
        </w:rPr>
      </w:pPr>
    </w:p>
    <w:p w:rsidR="006661FF" w:rsidRDefault="006661FF" w:rsidP="00C22815">
      <w:pPr>
        <w:spacing w:after="0"/>
        <w:jc w:val="center"/>
        <w:rPr>
          <w:rFonts w:ascii="Arial" w:hAnsi="Arial" w:cs="Arial"/>
          <w:b/>
          <w:sz w:val="28"/>
          <w:szCs w:val="24"/>
        </w:rPr>
      </w:pPr>
    </w:p>
    <w:p w:rsidR="006661FF" w:rsidRDefault="006661FF" w:rsidP="00C22815">
      <w:pPr>
        <w:spacing w:after="0"/>
        <w:jc w:val="center"/>
        <w:rPr>
          <w:rFonts w:ascii="Arial" w:hAnsi="Arial" w:cs="Arial"/>
          <w:b/>
          <w:sz w:val="28"/>
          <w:szCs w:val="24"/>
        </w:rPr>
      </w:pPr>
    </w:p>
    <w:p w:rsidR="006661FF" w:rsidRDefault="006661FF" w:rsidP="00C22815">
      <w:pPr>
        <w:spacing w:after="0"/>
        <w:jc w:val="center"/>
        <w:rPr>
          <w:rFonts w:ascii="Arial" w:hAnsi="Arial" w:cs="Arial"/>
          <w:b/>
          <w:sz w:val="28"/>
          <w:szCs w:val="24"/>
        </w:rPr>
      </w:pPr>
    </w:p>
    <w:p w:rsidR="006661FF" w:rsidRDefault="006661FF" w:rsidP="00C22815">
      <w:pPr>
        <w:spacing w:after="0"/>
        <w:jc w:val="center"/>
        <w:rPr>
          <w:rFonts w:ascii="Arial" w:hAnsi="Arial" w:cs="Arial"/>
          <w:b/>
          <w:sz w:val="28"/>
          <w:szCs w:val="24"/>
        </w:rPr>
      </w:pPr>
    </w:p>
    <w:p w:rsidR="006661FF" w:rsidRDefault="006661FF" w:rsidP="00C22815">
      <w:pPr>
        <w:spacing w:after="0"/>
        <w:jc w:val="center"/>
        <w:rPr>
          <w:rFonts w:ascii="Arial" w:hAnsi="Arial" w:cs="Arial"/>
          <w:b/>
          <w:sz w:val="28"/>
          <w:szCs w:val="24"/>
        </w:rPr>
      </w:pPr>
    </w:p>
    <w:p w:rsidR="00620198" w:rsidRPr="004328AD" w:rsidRDefault="00620198" w:rsidP="00620198">
      <w:pPr>
        <w:spacing w:after="0"/>
        <w:jc w:val="center"/>
        <w:rPr>
          <w:rFonts w:ascii="Arial" w:hAnsi="Arial" w:cs="Arial"/>
          <w:b/>
          <w:sz w:val="28"/>
          <w:szCs w:val="24"/>
        </w:rPr>
      </w:pPr>
      <w:r>
        <w:rPr>
          <w:rFonts w:ascii="Arial" w:hAnsi="Arial" w:cs="Arial"/>
          <w:b/>
          <w:sz w:val="28"/>
          <w:szCs w:val="24"/>
        </w:rPr>
        <w:lastRenderedPageBreak/>
        <w:t xml:space="preserve"> </w:t>
      </w:r>
      <w:r w:rsidR="005B2968">
        <w:rPr>
          <w:rFonts w:ascii="Arial" w:hAnsi="Arial" w:cs="Arial"/>
          <w:b/>
          <w:sz w:val="28"/>
          <w:szCs w:val="24"/>
        </w:rPr>
        <w:t>6</w:t>
      </w:r>
      <w:r w:rsidR="000A0A18">
        <w:rPr>
          <w:rFonts w:ascii="Arial" w:hAnsi="Arial" w:cs="Arial"/>
          <w:b/>
          <w:sz w:val="28"/>
          <w:szCs w:val="24"/>
        </w:rPr>
        <w:t xml:space="preserve"> </w:t>
      </w:r>
      <w:r w:rsidRPr="004328AD">
        <w:rPr>
          <w:rFonts w:ascii="Arial" w:hAnsi="Arial" w:cs="Arial"/>
          <w:b/>
          <w:sz w:val="28"/>
          <w:szCs w:val="24"/>
        </w:rPr>
        <w:t>Proyectos presentados</w:t>
      </w:r>
      <w:r w:rsidR="005B2968">
        <w:rPr>
          <w:rFonts w:ascii="Arial" w:hAnsi="Arial" w:cs="Arial"/>
          <w:b/>
          <w:sz w:val="28"/>
          <w:szCs w:val="24"/>
        </w:rPr>
        <w:t xml:space="preserve"> y aprobados</w:t>
      </w:r>
      <w:r w:rsidRPr="004328AD">
        <w:rPr>
          <w:rFonts w:ascii="Arial" w:hAnsi="Arial" w:cs="Arial"/>
          <w:b/>
          <w:sz w:val="28"/>
          <w:szCs w:val="24"/>
        </w:rPr>
        <w:t>.</w:t>
      </w:r>
    </w:p>
    <w:p w:rsidR="00620198" w:rsidRDefault="00620198" w:rsidP="00620198">
      <w:pPr>
        <w:spacing w:after="0"/>
        <w:jc w:val="both"/>
        <w:rPr>
          <w:rFonts w:ascii="Arial" w:hAnsi="Arial" w:cs="Arial"/>
          <w:sz w:val="24"/>
          <w:szCs w:val="24"/>
        </w:rPr>
      </w:pPr>
    </w:p>
    <w:p w:rsidR="00620198" w:rsidRDefault="00620198" w:rsidP="00620198">
      <w:pPr>
        <w:spacing w:after="0"/>
        <w:jc w:val="both"/>
        <w:rPr>
          <w:rFonts w:ascii="Arial" w:hAnsi="Arial" w:cs="Arial"/>
          <w:sz w:val="24"/>
          <w:szCs w:val="24"/>
        </w:rPr>
      </w:pPr>
      <w:r>
        <w:rPr>
          <w:rFonts w:ascii="Arial" w:hAnsi="Arial" w:cs="Arial"/>
          <w:sz w:val="24"/>
          <w:szCs w:val="28"/>
        </w:rPr>
        <w:t xml:space="preserve">La Secretaría Técnica del </w:t>
      </w:r>
      <w:r w:rsidRPr="00B0170C">
        <w:rPr>
          <w:rFonts w:ascii="Arial" w:hAnsi="Arial" w:cs="Arial"/>
          <w:sz w:val="24"/>
          <w:szCs w:val="24"/>
        </w:rPr>
        <w:t xml:space="preserve">OCAD </w:t>
      </w:r>
      <w:r>
        <w:rPr>
          <w:rFonts w:ascii="Arial" w:hAnsi="Arial" w:cs="Arial"/>
          <w:sz w:val="24"/>
          <w:szCs w:val="24"/>
        </w:rPr>
        <w:t>Bolívar como p</w:t>
      </w:r>
      <w:r>
        <w:rPr>
          <w:rFonts w:ascii="Arial" w:hAnsi="Arial" w:cs="Arial"/>
          <w:sz w:val="24"/>
          <w:szCs w:val="28"/>
        </w:rPr>
        <w:t xml:space="preserve">roducto de sus labores </w:t>
      </w:r>
      <w:r>
        <w:rPr>
          <w:rFonts w:ascii="Arial" w:hAnsi="Arial" w:cs="Arial"/>
          <w:sz w:val="24"/>
          <w:szCs w:val="24"/>
        </w:rPr>
        <w:t xml:space="preserve">recibió </w:t>
      </w:r>
      <w:r w:rsidR="00BA35A8">
        <w:rPr>
          <w:rFonts w:ascii="Arial" w:hAnsi="Arial" w:cs="Arial"/>
          <w:sz w:val="24"/>
          <w:szCs w:val="24"/>
        </w:rPr>
        <w:t>doscientos dieciocho</w:t>
      </w:r>
      <w:r>
        <w:rPr>
          <w:rFonts w:ascii="Arial" w:hAnsi="Arial" w:cs="Arial"/>
          <w:sz w:val="24"/>
          <w:szCs w:val="24"/>
        </w:rPr>
        <w:t xml:space="preserve"> (</w:t>
      </w:r>
      <w:r w:rsidR="00BA35A8">
        <w:rPr>
          <w:rFonts w:ascii="Arial" w:hAnsi="Arial" w:cs="Arial"/>
          <w:sz w:val="24"/>
          <w:szCs w:val="24"/>
        </w:rPr>
        <w:t>218</w:t>
      </w:r>
      <w:r>
        <w:rPr>
          <w:rFonts w:ascii="Arial" w:hAnsi="Arial" w:cs="Arial"/>
          <w:sz w:val="24"/>
          <w:szCs w:val="24"/>
        </w:rPr>
        <w:t>) proyectos, de los cua</w:t>
      </w:r>
      <w:r w:rsidR="0083349C">
        <w:rPr>
          <w:rFonts w:ascii="Arial" w:hAnsi="Arial" w:cs="Arial"/>
          <w:sz w:val="24"/>
          <w:szCs w:val="24"/>
        </w:rPr>
        <w:t xml:space="preserve">les </w:t>
      </w:r>
      <w:r w:rsidR="008146B0">
        <w:rPr>
          <w:rFonts w:ascii="Arial" w:hAnsi="Arial" w:cs="Arial"/>
          <w:sz w:val="24"/>
          <w:szCs w:val="24"/>
        </w:rPr>
        <w:t>setenta y dos (72</w:t>
      </w:r>
      <w:r w:rsidR="0083349C">
        <w:rPr>
          <w:rFonts w:ascii="Arial" w:hAnsi="Arial" w:cs="Arial"/>
          <w:sz w:val="24"/>
          <w:szCs w:val="24"/>
        </w:rPr>
        <w:t xml:space="preserve">) cumplieron requisitos para ser </w:t>
      </w:r>
      <w:r>
        <w:rPr>
          <w:rFonts w:ascii="Arial" w:hAnsi="Arial" w:cs="Arial"/>
          <w:sz w:val="24"/>
          <w:szCs w:val="24"/>
        </w:rPr>
        <w:t xml:space="preserve"> llevados a las Sesiones del </w:t>
      </w:r>
      <w:r w:rsidRPr="00B0170C">
        <w:rPr>
          <w:rFonts w:ascii="Arial" w:hAnsi="Arial" w:cs="Arial"/>
          <w:sz w:val="24"/>
          <w:szCs w:val="24"/>
        </w:rPr>
        <w:t xml:space="preserve">OCAD </w:t>
      </w:r>
      <w:r>
        <w:rPr>
          <w:rFonts w:ascii="Arial" w:hAnsi="Arial" w:cs="Arial"/>
          <w:sz w:val="24"/>
          <w:szCs w:val="24"/>
        </w:rPr>
        <w:t>Bolívar para ser presentados a sus miembros</w:t>
      </w:r>
      <w:r w:rsidR="00686D72">
        <w:rPr>
          <w:rFonts w:ascii="Arial" w:hAnsi="Arial" w:cs="Arial"/>
          <w:sz w:val="24"/>
          <w:szCs w:val="24"/>
        </w:rPr>
        <w:t xml:space="preserve"> y</w:t>
      </w:r>
      <w:r>
        <w:rPr>
          <w:rFonts w:ascii="Arial" w:hAnsi="Arial" w:cs="Arial"/>
          <w:sz w:val="24"/>
          <w:szCs w:val="24"/>
        </w:rPr>
        <w:t xml:space="preserve"> </w:t>
      </w:r>
      <w:r w:rsidR="00710F07">
        <w:rPr>
          <w:rFonts w:ascii="Arial" w:hAnsi="Arial" w:cs="Arial"/>
          <w:sz w:val="24"/>
          <w:szCs w:val="24"/>
        </w:rPr>
        <w:t xml:space="preserve">ciento cuarenta y </w:t>
      </w:r>
      <w:r w:rsidR="00686D72">
        <w:rPr>
          <w:rFonts w:ascii="Arial" w:hAnsi="Arial" w:cs="Arial"/>
          <w:sz w:val="24"/>
          <w:szCs w:val="24"/>
        </w:rPr>
        <w:t>seis</w:t>
      </w:r>
      <w:r>
        <w:rPr>
          <w:rFonts w:ascii="Arial" w:hAnsi="Arial" w:cs="Arial"/>
          <w:sz w:val="24"/>
          <w:szCs w:val="24"/>
        </w:rPr>
        <w:t xml:space="preserve"> (</w:t>
      </w:r>
      <w:r w:rsidR="00686D72">
        <w:rPr>
          <w:rFonts w:ascii="Arial" w:hAnsi="Arial" w:cs="Arial"/>
          <w:sz w:val="24"/>
          <w:szCs w:val="24"/>
        </w:rPr>
        <w:t>146</w:t>
      </w:r>
      <w:r>
        <w:rPr>
          <w:rFonts w:ascii="Arial" w:hAnsi="Arial" w:cs="Arial"/>
          <w:sz w:val="24"/>
          <w:szCs w:val="24"/>
        </w:rPr>
        <w:t xml:space="preserve">) </w:t>
      </w:r>
      <w:r w:rsidR="00710F07">
        <w:rPr>
          <w:rFonts w:ascii="Arial" w:hAnsi="Arial" w:cs="Arial"/>
          <w:sz w:val="24"/>
          <w:szCs w:val="24"/>
        </w:rPr>
        <w:t xml:space="preserve">no cumplieron y </w:t>
      </w:r>
      <w:r>
        <w:rPr>
          <w:rFonts w:ascii="Arial" w:hAnsi="Arial" w:cs="Arial"/>
          <w:sz w:val="24"/>
          <w:szCs w:val="24"/>
        </w:rPr>
        <w:t>fueron devueltos a las Entidades Territoria</w:t>
      </w:r>
      <w:r w:rsidR="001B3C70">
        <w:rPr>
          <w:rFonts w:ascii="Arial" w:hAnsi="Arial" w:cs="Arial"/>
          <w:sz w:val="24"/>
          <w:szCs w:val="24"/>
        </w:rPr>
        <w:t>les formuladoras de los mismos.</w:t>
      </w:r>
    </w:p>
    <w:p w:rsidR="0083349C" w:rsidRDefault="0083349C" w:rsidP="00620198">
      <w:pPr>
        <w:spacing w:after="0"/>
        <w:jc w:val="both"/>
        <w:rPr>
          <w:rFonts w:ascii="Arial" w:hAnsi="Arial" w:cs="Arial"/>
          <w:sz w:val="24"/>
          <w:szCs w:val="24"/>
        </w:rPr>
      </w:pPr>
    </w:p>
    <w:p w:rsidR="00620198" w:rsidRDefault="00620198" w:rsidP="00620198">
      <w:pPr>
        <w:spacing w:after="0"/>
        <w:jc w:val="both"/>
        <w:rPr>
          <w:rFonts w:ascii="Arial" w:hAnsi="Arial" w:cs="Arial"/>
          <w:sz w:val="24"/>
          <w:szCs w:val="24"/>
        </w:rPr>
      </w:pPr>
      <w:r>
        <w:rPr>
          <w:rFonts w:ascii="Arial" w:hAnsi="Arial" w:cs="Arial"/>
          <w:noProof/>
          <w:sz w:val="24"/>
          <w:szCs w:val="24"/>
        </w:rPr>
        <w:drawing>
          <wp:inline distT="0" distB="0" distL="0" distR="0">
            <wp:extent cx="8846820" cy="4050030"/>
            <wp:effectExtent l="0" t="0" r="0" b="0"/>
            <wp:docPr id="21"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620198" w:rsidRPr="00381CEA" w:rsidRDefault="00620198" w:rsidP="008C1603">
      <w:pPr>
        <w:pStyle w:val="Prrafodelista"/>
        <w:numPr>
          <w:ilvl w:val="0"/>
          <w:numId w:val="34"/>
        </w:numPr>
        <w:spacing w:after="0"/>
        <w:jc w:val="center"/>
        <w:rPr>
          <w:rFonts w:ascii="Arial" w:hAnsi="Arial" w:cs="Arial"/>
          <w:b/>
          <w:sz w:val="28"/>
          <w:szCs w:val="24"/>
        </w:rPr>
      </w:pPr>
      <w:r w:rsidRPr="00381CEA">
        <w:rPr>
          <w:rFonts w:ascii="Arial" w:hAnsi="Arial" w:cs="Arial"/>
          <w:b/>
          <w:sz w:val="28"/>
          <w:szCs w:val="24"/>
        </w:rPr>
        <w:lastRenderedPageBreak/>
        <w:t xml:space="preserve">Relación de proyectos presentados y aprobados por el OCAD </w:t>
      </w:r>
      <w:r w:rsidR="00C5507F">
        <w:rPr>
          <w:rFonts w:ascii="Arial" w:hAnsi="Arial" w:cs="Arial"/>
          <w:b/>
          <w:sz w:val="28"/>
          <w:szCs w:val="24"/>
        </w:rPr>
        <w:t>Bolívar</w:t>
      </w:r>
      <w:r w:rsidRPr="00381CEA">
        <w:rPr>
          <w:rFonts w:ascii="Arial" w:hAnsi="Arial" w:cs="Arial"/>
          <w:b/>
          <w:sz w:val="28"/>
          <w:szCs w:val="24"/>
        </w:rPr>
        <w:t>.</w:t>
      </w:r>
    </w:p>
    <w:p w:rsidR="00620198" w:rsidRPr="00B64426" w:rsidRDefault="00620198" w:rsidP="00620198">
      <w:pPr>
        <w:spacing w:after="0"/>
        <w:jc w:val="center"/>
        <w:rPr>
          <w:rFonts w:ascii="Arial" w:hAnsi="Arial" w:cs="Arial"/>
          <w:b/>
          <w:sz w:val="4"/>
          <w:szCs w:val="24"/>
        </w:rPr>
      </w:pPr>
    </w:p>
    <w:p w:rsidR="00620198" w:rsidRDefault="001D2178" w:rsidP="003805B3">
      <w:pPr>
        <w:spacing w:after="0"/>
        <w:jc w:val="center"/>
        <w:rPr>
          <w:rFonts w:ascii="Arial" w:hAnsi="Arial" w:cs="Arial"/>
          <w:sz w:val="24"/>
          <w:szCs w:val="24"/>
        </w:rPr>
      </w:pPr>
      <w:r w:rsidRPr="001D2178">
        <w:rPr>
          <w:rFonts w:ascii="Arial" w:hAnsi="Arial" w:cs="Arial"/>
          <w:noProof/>
          <w:sz w:val="24"/>
          <w:szCs w:val="24"/>
        </w:rPr>
        <w:drawing>
          <wp:inline distT="0" distB="0" distL="0" distR="0">
            <wp:extent cx="6629400" cy="2743200"/>
            <wp:effectExtent l="19050" t="0" r="19050" b="0"/>
            <wp:docPr id="52"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20198" w:rsidRDefault="00620198" w:rsidP="00620198">
      <w:pPr>
        <w:spacing w:after="0"/>
        <w:jc w:val="both"/>
        <w:rPr>
          <w:rFonts w:ascii="Arial" w:hAnsi="Arial" w:cs="Arial"/>
          <w:sz w:val="24"/>
          <w:szCs w:val="24"/>
        </w:rPr>
      </w:pPr>
    </w:p>
    <w:p w:rsidR="00620198" w:rsidRDefault="00EF05F2" w:rsidP="00620198">
      <w:pPr>
        <w:spacing w:after="0"/>
        <w:jc w:val="both"/>
        <w:rPr>
          <w:rFonts w:ascii="Arial" w:hAnsi="Arial" w:cs="Arial"/>
          <w:sz w:val="24"/>
          <w:szCs w:val="24"/>
        </w:rPr>
      </w:pPr>
      <w:r w:rsidRPr="00B0170C">
        <w:rPr>
          <w:rFonts w:ascii="Arial" w:hAnsi="Arial" w:cs="Arial"/>
          <w:sz w:val="24"/>
          <w:szCs w:val="24"/>
        </w:rPr>
        <w:t xml:space="preserve">Teniendo en cuenta que el Marco Normativo del Sistema General de Regalías mediante el </w:t>
      </w:r>
      <w:r w:rsidRPr="00B0170C">
        <w:rPr>
          <w:rFonts w:ascii="Arial" w:hAnsi="Arial" w:cs="Arial"/>
          <w:bCs/>
          <w:sz w:val="24"/>
          <w:szCs w:val="24"/>
        </w:rPr>
        <w:t>Decreto 1075 de 2012, en su Artículo 8, Numeral 6, establece como una de las funciones de la Secretaría Técnica</w:t>
      </w:r>
      <w:r w:rsidRPr="00B0170C">
        <w:rPr>
          <w:rFonts w:ascii="Arial" w:hAnsi="Arial" w:cs="Arial"/>
          <w:b/>
          <w:bCs/>
          <w:sz w:val="24"/>
          <w:szCs w:val="24"/>
        </w:rPr>
        <w:t xml:space="preserve"> </w:t>
      </w:r>
      <w:r w:rsidRPr="00B0170C">
        <w:rPr>
          <w:rFonts w:ascii="Arial" w:hAnsi="Arial" w:cs="Arial"/>
          <w:sz w:val="24"/>
          <w:szCs w:val="24"/>
        </w:rPr>
        <w:t xml:space="preserve">Presentar en todas las sesiones del Órgano Colegiado de Administración y Decisión, un informe de los proyectos sometidos a su consideración, en las diferentes etapas del ciclo de los proyectos, y en el grado de cumplimiento de los requisitos establecidos en los acuerdos de la Comisión Rectora; la Secretaría Técnica del OCAD </w:t>
      </w:r>
      <w:r>
        <w:rPr>
          <w:rFonts w:ascii="Arial" w:hAnsi="Arial" w:cs="Arial"/>
          <w:sz w:val="24"/>
          <w:szCs w:val="24"/>
        </w:rPr>
        <w:t>Bolívar</w:t>
      </w:r>
      <w:r w:rsidRPr="00B0170C">
        <w:rPr>
          <w:rFonts w:ascii="Arial" w:hAnsi="Arial" w:cs="Arial"/>
          <w:sz w:val="24"/>
          <w:szCs w:val="24"/>
        </w:rPr>
        <w:t xml:space="preserve"> realizó la presentación de </w:t>
      </w:r>
      <w:r w:rsidR="00541A99">
        <w:rPr>
          <w:rFonts w:ascii="Arial" w:hAnsi="Arial" w:cs="Arial"/>
          <w:sz w:val="24"/>
          <w:szCs w:val="24"/>
        </w:rPr>
        <w:t xml:space="preserve">setenta y </w:t>
      </w:r>
      <w:r w:rsidR="00780916">
        <w:rPr>
          <w:rFonts w:ascii="Arial" w:hAnsi="Arial" w:cs="Arial"/>
          <w:sz w:val="24"/>
          <w:szCs w:val="24"/>
        </w:rPr>
        <w:t>dos</w:t>
      </w:r>
      <w:r w:rsidR="00686D72">
        <w:rPr>
          <w:rFonts w:ascii="Arial" w:hAnsi="Arial" w:cs="Arial"/>
          <w:sz w:val="24"/>
          <w:szCs w:val="24"/>
        </w:rPr>
        <w:t xml:space="preserve"> </w:t>
      </w:r>
      <w:r w:rsidR="00541A99">
        <w:rPr>
          <w:rFonts w:ascii="Arial" w:hAnsi="Arial" w:cs="Arial"/>
          <w:sz w:val="24"/>
          <w:szCs w:val="24"/>
        </w:rPr>
        <w:t>(7</w:t>
      </w:r>
      <w:r w:rsidR="00780916">
        <w:rPr>
          <w:rFonts w:ascii="Arial" w:hAnsi="Arial" w:cs="Arial"/>
          <w:sz w:val="24"/>
          <w:szCs w:val="24"/>
        </w:rPr>
        <w:t>2</w:t>
      </w:r>
      <w:r>
        <w:rPr>
          <w:rFonts w:ascii="Arial" w:hAnsi="Arial" w:cs="Arial"/>
          <w:sz w:val="24"/>
          <w:szCs w:val="24"/>
        </w:rPr>
        <w:t xml:space="preserve">) de </w:t>
      </w:r>
      <w:r w:rsidR="00E308AA">
        <w:rPr>
          <w:rFonts w:ascii="Arial" w:hAnsi="Arial" w:cs="Arial"/>
          <w:sz w:val="24"/>
          <w:szCs w:val="24"/>
        </w:rPr>
        <w:t>veinticinco (25</w:t>
      </w:r>
      <w:r>
        <w:rPr>
          <w:rFonts w:ascii="Arial" w:hAnsi="Arial" w:cs="Arial"/>
          <w:sz w:val="24"/>
          <w:szCs w:val="24"/>
        </w:rPr>
        <w:t xml:space="preserve">) Entidades Territoriales, </w:t>
      </w:r>
      <w:r w:rsidRPr="00B0170C">
        <w:rPr>
          <w:rFonts w:ascii="Arial" w:hAnsi="Arial" w:cs="Arial"/>
          <w:sz w:val="24"/>
          <w:szCs w:val="24"/>
        </w:rPr>
        <w:t xml:space="preserve">durante las sesiones realizadas entre Marzo 2012 y </w:t>
      </w:r>
      <w:r w:rsidR="001B3C70">
        <w:rPr>
          <w:rFonts w:ascii="Arial" w:hAnsi="Arial" w:cs="Arial"/>
          <w:sz w:val="24"/>
          <w:szCs w:val="24"/>
        </w:rPr>
        <w:t>Junio</w:t>
      </w:r>
      <w:r w:rsidR="00E308AA">
        <w:rPr>
          <w:rFonts w:ascii="Arial" w:hAnsi="Arial" w:cs="Arial"/>
          <w:sz w:val="24"/>
          <w:szCs w:val="24"/>
        </w:rPr>
        <w:t xml:space="preserve"> 2015</w:t>
      </w:r>
      <w:r w:rsidRPr="00B0170C">
        <w:rPr>
          <w:rFonts w:ascii="Arial" w:hAnsi="Arial" w:cs="Arial"/>
          <w:sz w:val="24"/>
          <w:szCs w:val="24"/>
        </w:rPr>
        <w:t xml:space="preserve">, de las cuales se obtuvo </w:t>
      </w:r>
      <w:r w:rsidR="00E308AA">
        <w:rPr>
          <w:rFonts w:ascii="Arial" w:hAnsi="Arial" w:cs="Arial"/>
          <w:sz w:val="24"/>
          <w:szCs w:val="24"/>
        </w:rPr>
        <w:t xml:space="preserve">setenta y </w:t>
      </w:r>
      <w:r w:rsidR="001B3C70">
        <w:rPr>
          <w:rFonts w:ascii="Arial" w:hAnsi="Arial" w:cs="Arial"/>
          <w:sz w:val="24"/>
          <w:szCs w:val="24"/>
        </w:rPr>
        <w:t>un (71</w:t>
      </w:r>
      <w:r w:rsidRPr="00B0170C">
        <w:rPr>
          <w:rFonts w:ascii="Arial" w:hAnsi="Arial" w:cs="Arial"/>
          <w:sz w:val="24"/>
          <w:szCs w:val="24"/>
        </w:rPr>
        <w:t>) proyectos viabilizados, priorizados y aprobados</w:t>
      </w:r>
      <w:r w:rsidR="00620198" w:rsidRPr="00B0170C">
        <w:rPr>
          <w:rFonts w:ascii="Arial" w:hAnsi="Arial" w:cs="Arial"/>
          <w:sz w:val="24"/>
          <w:szCs w:val="24"/>
        </w:rPr>
        <w:t xml:space="preserve">; </w:t>
      </w:r>
      <w:r w:rsidR="00620198">
        <w:rPr>
          <w:rFonts w:ascii="Arial" w:hAnsi="Arial" w:cs="Arial"/>
          <w:sz w:val="24"/>
          <w:szCs w:val="24"/>
        </w:rPr>
        <w:t>a continuación</w:t>
      </w:r>
      <w:r w:rsidR="00620198" w:rsidRPr="00B0170C">
        <w:rPr>
          <w:rFonts w:ascii="Arial" w:hAnsi="Arial" w:cs="Arial"/>
          <w:sz w:val="24"/>
          <w:szCs w:val="24"/>
        </w:rPr>
        <w:t xml:space="preserve">, se relacionan </w:t>
      </w:r>
      <w:r w:rsidR="00620198">
        <w:rPr>
          <w:rFonts w:ascii="Arial" w:hAnsi="Arial" w:cs="Arial"/>
          <w:sz w:val="24"/>
          <w:szCs w:val="24"/>
        </w:rPr>
        <w:t xml:space="preserve">por cada </w:t>
      </w:r>
      <w:r w:rsidR="00620198" w:rsidRPr="00B0170C">
        <w:rPr>
          <w:rFonts w:ascii="Arial" w:hAnsi="Arial" w:cs="Arial"/>
          <w:sz w:val="24"/>
          <w:szCs w:val="24"/>
        </w:rPr>
        <w:t xml:space="preserve">Entidad Territorial los proyectos </w:t>
      </w:r>
      <w:r w:rsidR="004246E5">
        <w:rPr>
          <w:rFonts w:ascii="Arial" w:hAnsi="Arial" w:cs="Arial"/>
          <w:sz w:val="24"/>
          <w:szCs w:val="24"/>
        </w:rPr>
        <w:t>aprobados</w:t>
      </w:r>
      <w:r w:rsidR="00620198" w:rsidRPr="00B0170C">
        <w:rPr>
          <w:rFonts w:ascii="Arial" w:hAnsi="Arial" w:cs="Arial"/>
          <w:sz w:val="24"/>
          <w:szCs w:val="24"/>
        </w:rPr>
        <w:t xml:space="preserve">, especificando </w:t>
      </w:r>
      <w:r w:rsidR="00620198">
        <w:rPr>
          <w:rFonts w:ascii="Arial" w:hAnsi="Arial" w:cs="Arial"/>
          <w:sz w:val="24"/>
          <w:szCs w:val="24"/>
        </w:rPr>
        <w:t>la</w:t>
      </w:r>
      <w:r w:rsidR="00620198" w:rsidRPr="00B0170C">
        <w:rPr>
          <w:rFonts w:ascii="Arial" w:hAnsi="Arial" w:cs="Arial"/>
          <w:sz w:val="24"/>
          <w:szCs w:val="24"/>
        </w:rPr>
        <w:t xml:space="preserve"> fase y </w:t>
      </w:r>
      <w:r w:rsidR="00620198">
        <w:rPr>
          <w:rFonts w:ascii="Arial" w:hAnsi="Arial" w:cs="Arial"/>
          <w:sz w:val="24"/>
          <w:szCs w:val="24"/>
        </w:rPr>
        <w:t xml:space="preserve">el </w:t>
      </w:r>
      <w:r w:rsidR="00620198" w:rsidRPr="00B0170C">
        <w:rPr>
          <w:rFonts w:ascii="Arial" w:hAnsi="Arial" w:cs="Arial"/>
          <w:sz w:val="24"/>
          <w:szCs w:val="24"/>
        </w:rPr>
        <w:t>sector</w:t>
      </w:r>
      <w:r w:rsidR="00620198">
        <w:rPr>
          <w:rFonts w:ascii="Arial" w:hAnsi="Arial" w:cs="Arial"/>
          <w:sz w:val="24"/>
          <w:szCs w:val="24"/>
        </w:rPr>
        <w:t xml:space="preserve"> de presentación</w:t>
      </w:r>
      <w:r w:rsidR="00620198" w:rsidRPr="00B0170C">
        <w:rPr>
          <w:rFonts w:ascii="Arial" w:hAnsi="Arial" w:cs="Arial"/>
          <w:sz w:val="24"/>
          <w:szCs w:val="24"/>
        </w:rPr>
        <w:t xml:space="preserve">, así como </w:t>
      </w:r>
      <w:r w:rsidR="00686D72">
        <w:rPr>
          <w:rFonts w:ascii="Arial" w:hAnsi="Arial" w:cs="Arial"/>
          <w:sz w:val="24"/>
          <w:szCs w:val="24"/>
        </w:rPr>
        <w:t>sus valores.</w:t>
      </w:r>
    </w:p>
    <w:p w:rsidR="00620198" w:rsidRDefault="00620198" w:rsidP="00620198">
      <w:pPr>
        <w:jc w:val="both"/>
        <w:rPr>
          <w:rFonts w:ascii="Arial" w:hAnsi="Arial" w:cs="Arial"/>
          <w:b/>
          <w:sz w:val="24"/>
        </w:rPr>
      </w:pPr>
    </w:p>
    <w:p w:rsidR="00AA4FBE" w:rsidRDefault="00AA4FBE" w:rsidP="00620198">
      <w:pPr>
        <w:jc w:val="both"/>
        <w:rPr>
          <w:rFonts w:ascii="Arial" w:hAnsi="Arial" w:cs="Arial"/>
          <w:b/>
          <w:sz w:val="24"/>
        </w:rPr>
      </w:pPr>
    </w:p>
    <w:tbl>
      <w:tblPr>
        <w:tblStyle w:val="Tablaconcuadrcula"/>
        <w:tblW w:w="0" w:type="auto"/>
        <w:tblInd w:w="108" w:type="dxa"/>
        <w:tblLook w:val="04A0" w:firstRow="1" w:lastRow="0" w:firstColumn="1" w:lastColumn="0" w:noHBand="0" w:noVBand="1"/>
      </w:tblPr>
      <w:tblGrid>
        <w:gridCol w:w="426"/>
        <w:gridCol w:w="1559"/>
        <w:gridCol w:w="1559"/>
        <w:gridCol w:w="3969"/>
        <w:gridCol w:w="1418"/>
        <w:gridCol w:w="1481"/>
        <w:gridCol w:w="1634"/>
        <w:gridCol w:w="1634"/>
      </w:tblGrid>
      <w:tr w:rsidR="00B43CD0" w:rsidTr="0093356F">
        <w:trPr>
          <w:cantSplit/>
          <w:tblHeader/>
        </w:trPr>
        <w:tc>
          <w:tcPr>
            <w:tcW w:w="426" w:type="dxa"/>
            <w:shd w:val="clear" w:color="auto" w:fill="BFBFBF" w:themeFill="background1" w:themeFillShade="BF"/>
            <w:vAlign w:val="center"/>
          </w:tcPr>
          <w:p w:rsidR="00B43CD0" w:rsidRDefault="00B43CD0" w:rsidP="009D7C05">
            <w:pPr>
              <w:jc w:val="center"/>
              <w:rPr>
                <w:rFonts w:ascii="Calibri" w:hAnsi="Calibri"/>
                <w:b/>
                <w:bCs/>
                <w:color w:val="000000"/>
                <w:sz w:val="20"/>
                <w:szCs w:val="20"/>
              </w:rPr>
            </w:pPr>
            <w:r>
              <w:rPr>
                <w:rFonts w:ascii="Calibri" w:hAnsi="Calibri"/>
                <w:b/>
                <w:bCs/>
                <w:color w:val="000000"/>
                <w:sz w:val="20"/>
                <w:szCs w:val="20"/>
              </w:rPr>
              <w:lastRenderedPageBreak/>
              <w:t>N°</w:t>
            </w:r>
          </w:p>
        </w:tc>
        <w:tc>
          <w:tcPr>
            <w:tcW w:w="1559" w:type="dxa"/>
            <w:shd w:val="clear" w:color="auto" w:fill="BFBFBF" w:themeFill="background1" w:themeFillShade="BF"/>
            <w:vAlign w:val="center"/>
          </w:tcPr>
          <w:p w:rsidR="00B43CD0" w:rsidRDefault="00B43CD0" w:rsidP="009D7C05">
            <w:pPr>
              <w:jc w:val="center"/>
              <w:rPr>
                <w:rFonts w:ascii="Calibri" w:hAnsi="Calibri"/>
                <w:b/>
                <w:bCs/>
                <w:color w:val="000000"/>
                <w:sz w:val="20"/>
                <w:szCs w:val="20"/>
              </w:rPr>
            </w:pPr>
            <w:r>
              <w:rPr>
                <w:rFonts w:ascii="Calibri" w:hAnsi="Calibri"/>
                <w:b/>
                <w:bCs/>
                <w:color w:val="000000"/>
                <w:sz w:val="20"/>
                <w:szCs w:val="20"/>
              </w:rPr>
              <w:t>Entidad Territorial</w:t>
            </w:r>
          </w:p>
        </w:tc>
        <w:tc>
          <w:tcPr>
            <w:tcW w:w="1559" w:type="dxa"/>
            <w:shd w:val="clear" w:color="auto" w:fill="BFBFBF" w:themeFill="background1" w:themeFillShade="BF"/>
            <w:vAlign w:val="center"/>
          </w:tcPr>
          <w:p w:rsidR="00B43CD0" w:rsidRDefault="00B43CD0" w:rsidP="009D7C05">
            <w:pPr>
              <w:jc w:val="center"/>
              <w:rPr>
                <w:rFonts w:ascii="Calibri" w:hAnsi="Calibri"/>
                <w:b/>
                <w:bCs/>
                <w:color w:val="000000"/>
                <w:sz w:val="20"/>
                <w:szCs w:val="20"/>
              </w:rPr>
            </w:pPr>
            <w:r>
              <w:rPr>
                <w:rFonts w:ascii="Calibri" w:hAnsi="Calibri"/>
                <w:b/>
                <w:bCs/>
                <w:color w:val="000000"/>
                <w:sz w:val="20"/>
                <w:szCs w:val="20"/>
              </w:rPr>
              <w:t>Código BPIN</w:t>
            </w:r>
          </w:p>
        </w:tc>
        <w:tc>
          <w:tcPr>
            <w:tcW w:w="3969" w:type="dxa"/>
            <w:shd w:val="clear" w:color="auto" w:fill="BFBFBF" w:themeFill="background1" w:themeFillShade="BF"/>
            <w:vAlign w:val="center"/>
          </w:tcPr>
          <w:p w:rsidR="00B43CD0" w:rsidRDefault="00B43CD0" w:rsidP="0093356F">
            <w:pPr>
              <w:jc w:val="center"/>
              <w:rPr>
                <w:rFonts w:ascii="Calibri" w:hAnsi="Calibri"/>
                <w:b/>
                <w:bCs/>
                <w:color w:val="000000"/>
                <w:sz w:val="20"/>
                <w:szCs w:val="20"/>
              </w:rPr>
            </w:pPr>
            <w:r>
              <w:rPr>
                <w:rFonts w:ascii="Calibri" w:hAnsi="Calibri"/>
                <w:b/>
                <w:bCs/>
                <w:color w:val="000000"/>
                <w:sz w:val="20"/>
                <w:szCs w:val="20"/>
              </w:rPr>
              <w:t xml:space="preserve">Denominación </w:t>
            </w:r>
            <w:r w:rsidR="00F01B2B">
              <w:rPr>
                <w:rFonts w:ascii="Calibri" w:hAnsi="Calibri"/>
                <w:b/>
                <w:bCs/>
                <w:color w:val="000000"/>
                <w:sz w:val="20"/>
                <w:szCs w:val="20"/>
              </w:rPr>
              <w:t>Proyecto</w:t>
            </w:r>
          </w:p>
        </w:tc>
        <w:tc>
          <w:tcPr>
            <w:tcW w:w="1418" w:type="dxa"/>
            <w:shd w:val="clear" w:color="auto" w:fill="BFBFBF" w:themeFill="background1" w:themeFillShade="BF"/>
            <w:vAlign w:val="center"/>
          </w:tcPr>
          <w:p w:rsidR="00B43CD0" w:rsidRDefault="00B43CD0" w:rsidP="009D7C05">
            <w:pPr>
              <w:jc w:val="center"/>
              <w:rPr>
                <w:rFonts w:ascii="Calibri" w:hAnsi="Calibri"/>
                <w:b/>
                <w:bCs/>
                <w:color w:val="000000"/>
                <w:sz w:val="20"/>
                <w:szCs w:val="20"/>
              </w:rPr>
            </w:pPr>
            <w:r>
              <w:rPr>
                <w:rFonts w:ascii="Calibri" w:hAnsi="Calibri"/>
                <w:b/>
                <w:bCs/>
                <w:color w:val="000000"/>
                <w:sz w:val="20"/>
                <w:szCs w:val="20"/>
              </w:rPr>
              <w:t>Fase</w:t>
            </w:r>
          </w:p>
        </w:tc>
        <w:tc>
          <w:tcPr>
            <w:tcW w:w="1481" w:type="dxa"/>
            <w:shd w:val="clear" w:color="auto" w:fill="BFBFBF" w:themeFill="background1" w:themeFillShade="BF"/>
            <w:vAlign w:val="center"/>
          </w:tcPr>
          <w:p w:rsidR="00B43CD0" w:rsidRDefault="00B43CD0" w:rsidP="009D7C05">
            <w:pPr>
              <w:jc w:val="center"/>
              <w:rPr>
                <w:rFonts w:ascii="Calibri" w:hAnsi="Calibri"/>
                <w:b/>
                <w:bCs/>
                <w:color w:val="000000"/>
                <w:sz w:val="20"/>
                <w:szCs w:val="20"/>
              </w:rPr>
            </w:pPr>
            <w:r>
              <w:rPr>
                <w:rFonts w:ascii="Calibri" w:hAnsi="Calibri"/>
                <w:b/>
                <w:bCs/>
                <w:color w:val="000000"/>
                <w:sz w:val="20"/>
                <w:szCs w:val="20"/>
              </w:rPr>
              <w:t>Sector</w:t>
            </w:r>
          </w:p>
        </w:tc>
        <w:tc>
          <w:tcPr>
            <w:tcW w:w="1634" w:type="dxa"/>
            <w:shd w:val="clear" w:color="auto" w:fill="BFBFBF" w:themeFill="background1" w:themeFillShade="BF"/>
            <w:vAlign w:val="center"/>
          </w:tcPr>
          <w:p w:rsidR="00B43CD0" w:rsidRDefault="00B43CD0" w:rsidP="009D7C05">
            <w:pPr>
              <w:jc w:val="center"/>
              <w:rPr>
                <w:rFonts w:ascii="Calibri" w:hAnsi="Calibri"/>
                <w:b/>
                <w:bCs/>
                <w:color w:val="000000"/>
                <w:sz w:val="20"/>
                <w:szCs w:val="20"/>
              </w:rPr>
            </w:pPr>
            <w:r>
              <w:rPr>
                <w:rFonts w:ascii="Calibri" w:hAnsi="Calibri"/>
                <w:b/>
                <w:bCs/>
                <w:color w:val="000000"/>
                <w:sz w:val="20"/>
                <w:szCs w:val="20"/>
              </w:rPr>
              <w:t>Valor total Proyecto</w:t>
            </w:r>
          </w:p>
        </w:tc>
        <w:tc>
          <w:tcPr>
            <w:tcW w:w="1634" w:type="dxa"/>
            <w:shd w:val="clear" w:color="auto" w:fill="BFBFBF" w:themeFill="background1" w:themeFillShade="BF"/>
            <w:vAlign w:val="center"/>
          </w:tcPr>
          <w:p w:rsidR="00B43CD0" w:rsidRDefault="00B43CD0" w:rsidP="009D7C05">
            <w:pPr>
              <w:jc w:val="center"/>
              <w:rPr>
                <w:rFonts w:ascii="Calibri" w:hAnsi="Calibri"/>
                <w:b/>
                <w:bCs/>
                <w:color w:val="000000"/>
                <w:sz w:val="20"/>
                <w:szCs w:val="20"/>
              </w:rPr>
            </w:pPr>
            <w:r>
              <w:rPr>
                <w:rFonts w:ascii="Calibri" w:hAnsi="Calibri"/>
                <w:b/>
                <w:bCs/>
                <w:color w:val="000000"/>
                <w:sz w:val="20"/>
                <w:szCs w:val="20"/>
              </w:rPr>
              <w:t>Valor SGR</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01</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Achí</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2013002130003</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Del Parque Central Del Municipio De Achí, Departamento De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Deporte y Recreación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978.895.331,71</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978.895.331,71</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02</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Achí</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2013002130018</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Del Muro De Cerramiento Y Adecuación De La Cancha De Fútbol Del Municipio De Achí Departamento De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Deporte y Recreación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731.809.924,19</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731.809.924,19</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03</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Achí</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2015002130004</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Del Sistema De Graderías De La Cancha De Fútbol Del Municipio De Achí Departamento De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Deporte y Recreación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854.305.733,69</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854.305.733,69</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04</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Achí</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2015002130007</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Mejoramiento </w:t>
            </w:r>
            <w:r w:rsidR="00F01B2B">
              <w:rPr>
                <w:rFonts w:ascii="Calibri" w:hAnsi="Calibri"/>
                <w:color w:val="000000"/>
                <w:sz w:val="20"/>
                <w:szCs w:val="20"/>
              </w:rPr>
              <w:t xml:space="preserve">De La Vía  Que Comunica El </w:t>
            </w:r>
            <w:r>
              <w:rPr>
                <w:rFonts w:ascii="Calibri" w:hAnsi="Calibri"/>
                <w:color w:val="000000"/>
                <w:sz w:val="20"/>
                <w:szCs w:val="20"/>
              </w:rPr>
              <w:t xml:space="preserve">Corregimiento </w:t>
            </w:r>
            <w:r w:rsidR="00F01B2B">
              <w:rPr>
                <w:rFonts w:ascii="Calibri" w:hAnsi="Calibri"/>
                <w:color w:val="000000"/>
                <w:sz w:val="20"/>
                <w:szCs w:val="20"/>
              </w:rPr>
              <w:t xml:space="preserve">De </w:t>
            </w:r>
            <w:r>
              <w:rPr>
                <w:rFonts w:ascii="Calibri" w:hAnsi="Calibri"/>
                <w:color w:val="000000"/>
                <w:sz w:val="20"/>
                <w:szCs w:val="20"/>
              </w:rPr>
              <w:t xml:space="preserve">Tacuyalta </w:t>
            </w:r>
            <w:r w:rsidR="00F01B2B">
              <w:rPr>
                <w:rFonts w:ascii="Calibri" w:hAnsi="Calibri"/>
                <w:color w:val="000000"/>
                <w:sz w:val="20"/>
                <w:szCs w:val="20"/>
              </w:rPr>
              <w:t xml:space="preserve">- </w:t>
            </w:r>
            <w:r>
              <w:rPr>
                <w:rFonts w:ascii="Calibri" w:hAnsi="Calibri"/>
                <w:color w:val="000000"/>
                <w:sz w:val="20"/>
                <w:szCs w:val="20"/>
              </w:rPr>
              <w:t xml:space="preserve">Vereda La Puente </w:t>
            </w:r>
            <w:r w:rsidR="00F01B2B">
              <w:rPr>
                <w:rFonts w:ascii="Calibri" w:hAnsi="Calibri"/>
                <w:color w:val="000000"/>
                <w:sz w:val="20"/>
                <w:szCs w:val="20"/>
              </w:rPr>
              <w:t xml:space="preserve">Del </w:t>
            </w:r>
            <w:r>
              <w:rPr>
                <w:rFonts w:ascii="Calibri" w:hAnsi="Calibri"/>
                <w:color w:val="000000"/>
                <w:sz w:val="20"/>
                <w:szCs w:val="20"/>
              </w:rPr>
              <w:t>K0</w:t>
            </w:r>
            <w:r w:rsidR="00F01B2B">
              <w:rPr>
                <w:rFonts w:ascii="Calibri" w:hAnsi="Calibri"/>
                <w:color w:val="000000"/>
                <w:sz w:val="20"/>
                <w:szCs w:val="20"/>
              </w:rPr>
              <w:t xml:space="preserve">+000 </w:t>
            </w:r>
            <w:r>
              <w:rPr>
                <w:rFonts w:ascii="Calibri" w:hAnsi="Calibri"/>
                <w:color w:val="000000"/>
                <w:sz w:val="20"/>
                <w:szCs w:val="20"/>
              </w:rPr>
              <w:t>Al K4</w:t>
            </w:r>
            <w:r w:rsidR="00F01B2B">
              <w:rPr>
                <w:rFonts w:ascii="Calibri" w:hAnsi="Calibri"/>
                <w:color w:val="000000"/>
                <w:sz w:val="20"/>
                <w:szCs w:val="20"/>
              </w:rPr>
              <w:t xml:space="preserve">+680 En El </w:t>
            </w:r>
            <w:r>
              <w:rPr>
                <w:rFonts w:ascii="Calibri" w:hAnsi="Calibri"/>
                <w:color w:val="000000"/>
                <w:sz w:val="20"/>
                <w:szCs w:val="20"/>
              </w:rPr>
              <w:t xml:space="preserve">Municipio </w:t>
            </w:r>
            <w:r w:rsidR="00F01B2B">
              <w:rPr>
                <w:rFonts w:ascii="Calibri" w:hAnsi="Calibri"/>
                <w:color w:val="000000"/>
                <w:sz w:val="20"/>
                <w:szCs w:val="20"/>
              </w:rPr>
              <w:t xml:space="preserve">De </w:t>
            </w:r>
            <w:r>
              <w:rPr>
                <w:rFonts w:ascii="Calibri" w:hAnsi="Calibri"/>
                <w:color w:val="000000"/>
                <w:sz w:val="20"/>
                <w:szCs w:val="20"/>
              </w:rPr>
              <w:t xml:space="preserve">Achí Departamento </w:t>
            </w:r>
            <w:r w:rsidR="00F01B2B">
              <w:rPr>
                <w:rFonts w:ascii="Calibri" w:hAnsi="Calibri"/>
                <w:color w:val="000000"/>
                <w:sz w:val="20"/>
                <w:szCs w:val="20"/>
              </w:rPr>
              <w:t xml:space="preserve">De </w:t>
            </w:r>
            <w:r>
              <w:rPr>
                <w:rFonts w:ascii="Calibri" w:hAnsi="Calibri"/>
                <w:color w:val="000000"/>
                <w:sz w:val="20"/>
                <w:szCs w:val="20"/>
              </w:rPr>
              <w:t>Bolívar</w:t>
            </w:r>
          </w:p>
        </w:tc>
        <w:tc>
          <w:tcPr>
            <w:tcW w:w="1418" w:type="dxa"/>
            <w:vAlign w:val="center"/>
          </w:tcPr>
          <w:p w:rsidR="00B43CD0" w:rsidRDefault="00F01B2B"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F01B2B"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1.047.387.761,18</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781.523.394,00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05</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Arroyohondo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2012002130011</w:t>
            </w:r>
          </w:p>
        </w:tc>
        <w:tc>
          <w:tcPr>
            <w:tcW w:w="3969" w:type="dxa"/>
            <w:vAlign w:val="center"/>
          </w:tcPr>
          <w:p w:rsidR="00B43CD0" w:rsidRDefault="00F01B2B" w:rsidP="0093356F">
            <w:pPr>
              <w:jc w:val="both"/>
              <w:rPr>
                <w:rFonts w:ascii="Arial" w:hAnsi="Arial" w:cs="Arial"/>
                <w:color w:val="000000"/>
                <w:sz w:val="18"/>
                <w:szCs w:val="18"/>
              </w:rPr>
            </w:pPr>
            <w:r>
              <w:rPr>
                <w:rFonts w:ascii="Arial" w:hAnsi="Arial" w:cs="Arial"/>
                <w:color w:val="000000"/>
                <w:sz w:val="18"/>
                <w:szCs w:val="18"/>
              </w:rPr>
              <w:t>Construcción De Bordillos, Andenes, Cunetas Y Mejoramiento Del Afirmado De Las Vías Urbanas Del Municipio De Arroyohondo, Departamento De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291.787.513,00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291.787.513,00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06</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Arroyohondo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2013002130019</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Bordillos Andenes Y Cunetas Del Casco Urbano De Arroyohondo, Bolívar, Caribe</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646.326.169,00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646.326.169,00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07</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Arroyohondo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2014002130009</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Bordillos Andenes Y Cunetas De Arroyohondo, Bolívar, Caribe</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161.448.406,00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161.448.406,00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08</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Baranco de Loba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2012002130013</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Construcción </w:t>
            </w:r>
            <w:r w:rsidR="00F01B2B">
              <w:rPr>
                <w:rFonts w:ascii="Calibri" w:hAnsi="Calibri"/>
                <w:color w:val="000000"/>
                <w:sz w:val="20"/>
                <w:szCs w:val="20"/>
              </w:rPr>
              <w:t>De 350 Metros Lineales En Concreto Rígido De Vía En Doble Calzada, Andenes, Cuencas Y Bordillos De La Carretera 4 Desde La Entrada De La Cabecera Municipal Hasta La Intersección Con La Calle 13</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572.539.629,00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535.973.476,00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09</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Clemencia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2012002130022</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 xml:space="preserve">Puente Arroyo </w:t>
            </w:r>
            <w:r>
              <w:rPr>
                <w:rFonts w:ascii="Arial" w:hAnsi="Arial" w:cs="Arial"/>
                <w:color w:val="000000"/>
                <w:sz w:val="18"/>
                <w:szCs w:val="18"/>
              </w:rPr>
              <w:t xml:space="preserve">Jagua </w:t>
            </w:r>
            <w:r w:rsidR="00F01B2B">
              <w:rPr>
                <w:rFonts w:ascii="Arial" w:hAnsi="Arial" w:cs="Arial"/>
                <w:color w:val="000000"/>
                <w:sz w:val="18"/>
                <w:szCs w:val="18"/>
              </w:rPr>
              <w:t xml:space="preserve">En El Municipio De </w:t>
            </w:r>
            <w:r>
              <w:rPr>
                <w:rFonts w:ascii="Arial" w:hAnsi="Arial" w:cs="Arial"/>
                <w:color w:val="000000"/>
                <w:sz w:val="18"/>
                <w:szCs w:val="18"/>
              </w:rPr>
              <w:t xml:space="preserve">Clemencia </w:t>
            </w:r>
            <w:r w:rsidR="00F01B2B">
              <w:rPr>
                <w:rFonts w:ascii="Arial" w:hAnsi="Arial" w:cs="Arial"/>
                <w:color w:val="000000"/>
                <w:sz w:val="18"/>
                <w:szCs w:val="18"/>
              </w:rPr>
              <w:t xml:space="preserve">- </w:t>
            </w:r>
            <w:r>
              <w:rPr>
                <w:rFonts w:ascii="Arial" w:hAnsi="Arial" w:cs="Arial"/>
                <w:color w:val="000000"/>
                <w:sz w:val="18"/>
                <w:szCs w:val="18"/>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377.682.774,00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340.974.555,00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10</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Córdoba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2012002130017</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 xml:space="preserve">De Puente En Arroyo </w:t>
            </w:r>
            <w:r>
              <w:rPr>
                <w:rFonts w:ascii="Arial" w:hAnsi="Arial" w:cs="Arial"/>
                <w:color w:val="000000"/>
                <w:sz w:val="18"/>
                <w:szCs w:val="18"/>
              </w:rPr>
              <w:t>Remanganagua</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378.144.157,00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378.144.157,00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11</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Córdoba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2013002130014</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Construcción </w:t>
            </w:r>
            <w:r w:rsidR="00F01B2B">
              <w:rPr>
                <w:rFonts w:ascii="Calibri" w:hAnsi="Calibri"/>
                <w:color w:val="000000"/>
                <w:sz w:val="20"/>
                <w:szCs w:val="20"/>
              </w:rPr>
              <w:t xml:space="preserve">De Pavimento En Concreto Rígido De Dos Vías Urbanas Y Tres Rurales En El </w:t>
            </w:r>
            <w:r>
              <w:rPr>
                <w:rFonts w:ascii="Calibri" w:hAnsi="Calibri"/>
                <w:color w:val="000000"/>
                <w:sz w:val="20"/>
                <w:szCs w:val="20"/>
              </w:rPr>
              <w:t xml:space="preserve">Municipio </w:t>
            </w:r>
            <w:r w:rsidR="00F01B2B">
              <w:rPr>
                <w:rFonts w:ascii="Calibri" w:hAnsi="Calibri"/>
                <w:color w:val="000000"/>
                <w:sz w:val="20"/>
                <w:szCs w:val="20"/>
              </w:rPr>
              <w:t xml:space="preserve">De </w:t>
            </w:r>
            <w:r>
              <w:rPr>
                <w:rFonts w:ascii="Calibri" w:hAnsi="Calibri"/>
                <w:color w:val="000000"/>
                <w:sz w:val="20"/>
                <w:szCs w:val="20"/>
              </w:rPr>
              <w:t>Córdoba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829.007.112,00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829.007.112,00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lastRenderedPageBreak/>
              <w:t>12</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El Guamo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2013002130005</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Rehabilitación </w:t>
            </w:r>
            <w:r w:rsidR="00F01B2B">
              <w:rPr>
                <w:rFonts w:ascii="Calibri" w:hAnsi="Calibri"/>
                <w:color w:val="000000"/>
                <w:sz w:val="20"/>
                <w:szCs w:val="20"/>
              </w:rPr>
              <w:t xml:space="preserve">Vías Urbanas Del </w:t>
            </w:r>
            <w:r>
              <w:rPr>
                <w:rFonts w:ascii="Calibri" w:hAnsi="Calibri"/>
                <w:color w:val="000000"/>
                <w:sz w:val="20"/>
                <w:szCs w:val="20"/>
              </w:rPr>
              <w:t xml:space="preserve">Municipio </w:t>
            </w:r>
            <w:r w:rsidR="00F01B2B">
              <w:rPr>
                <w:rFonts w:ascii="Calibri" w:hAnsi="Calibri"/>
                <w:color w:val="000000"/>
                <w:sz w:val="20"/>
                <w:szCs w:val="20"/>
              </w:rPr>
              <w:t xml:space="preserve">De </w:t>
            </w:r>
            <w:r>
              <w:rPr>
                <w:rFonts w:ascii="Calibri" w:hAnsi="Calibri"/>
                <w:color w:val="000000"/>
                <w:sz w:val="20"/>
                <w:szCs w:val="20"/>
              </w:rPr>
              <w:t>El Guamo</w:t>
            </w:r>
            <w:r w:rsidR="00F01B2B">
              <w:rPr>
                <w:rFonts w:ascii="Calibri" w:hAnsi="Calibri"/>
                <w:color w:val="000000"/>
                <w:sz w:val="20"/>
                <w:szCs w:val="20"/>
              </w:rPr>
              <w:t xml:space="preserve">, </w:t>
            </w:r>
            <w:r>
              <w:rPr>
                <w:rFonts w:ascii="Calibri" w:hAnsi="Calibri"/>
                <w:color w:val="000000"/>
                <w:sz w:val="20"/>
                <w:szCs w:val="20"/>
              </w:rPr>
              <w:t xml:space="preserve">Departamento </w:t>
            </w:r>
            <w:r w:rsidR="00F01B2B">
              <w:rPr>
                <w:rFonts w:ascii="Calibri" w:hAnsi="Calibri"/>
                <w:color w:val="000000"/>
                <w:sz w:val="20"/>
                <w:szCs w:val="20"/>
              </w:rPr>
              <w:t xml:space="preserve">De </w:t>
            </w:r>
            <w:r>
              <w:rPr>
                <w:rFonts w:ascii="Calibri" w:hAnsi="Calibri"/>
                <w:color w:val="000000"/>
                <w:sz w:val="20"/>
                <w:szCs w:val="20"/>
              </w:rPr>
              <w:t>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499.455.876,00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499.455.876,00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13</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El Peñón</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2012002130015</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Mejoramiento De La Vía Castañal </w:t>
            </w:r>
            <w:r w:rsidR="00F01B2B">
              <w:rPr>
                <w:rFonts w:ascii="Arial" w:hAnsi="Arial" w:cs="Arial"/>
                <w:color w:val="000000"/>
                <w:sz w:val="18"/>
                <w:szCs w:val="18"/>
              </w:rPr>
              <w:t xml:space="preserve">- Palmarito </w:t>
            </w:r>
            <w:r>
              <w:rPr>
                <w:rFonts w:ascii="Arial" w:hAnsi="Arial" w:cs="Arial"/>
                <w:color w:val="000000"/>
                <w:sz w:val="18"/>
                <w:szCs w:val="18"/>
              </w:rPr>
              <w:t>Desde El Tramo K0</w:t>
            </w:r>
            <w:r w:rsidR="00F01B2B">
              <w:rPr>
                <w:rFonts w:ascii="Arial" w:hAnsi="Arial" w:cs="Arial"/>
                <w:color w:val="000000"/>
                <w:sz w:val="18"/>
                <w:szCs w:val="18"/>
              </w:rPr>
              <w:t xml:space="preserve">+000 </w:t>
            </w:r>
            <w:r>
              <w:rPr>
                <w:rFonts w:ascii="Arial" w:hAnsi="Arial" w:cs="Arial"/>
                <w:color w:val="000000"/>
                <w:sz w:val="18"/>
                <w:szCs w:val="18"/>
              </w:rPr>
              <w:t xml:space="preserve">Al K1 </w:t>
            </w:r>
            <w:r w:rsidR="00F01B2B">
              <w:rPr>
                <w:rFonts w:ascii="Arial" w:hAnsi="Arial" w:cs="Arial"/>
                <w:color w:val="000000"/>
                <w:sz w:val="18"/>
                <w:szCs w:val="18"/>
              </w:rPr>
              <w:t xml:space="preserve">+200 </w:t>
            </w:r>
            <w:r>
              <w:rPr>
                <w:rFonts w:ascii="Arial" w:hAnsi="Arial" w:cs="Arial"/>
                <w:color w:val="000000"/>
                <w:sz w:val="18"/>
                <w:szCs w:val="18"/>
              </w:rPr>
              <w:t>En El Peñón</w:t>
            </w:r>
            <w:r w:rsidR="00F01B2B">
              <w:rPr>
                <w:rFonts w:ascii="Arial" w:hAnsi="Arial" w:cs="Arial"/>
                <w:color w:val="000000"/>
                <w:sz w:val="18"/>
                <w:szCs w:val="18"/>
              </w:rPr>
              <w:t xml:space="preserve">, </w:t>
            </w:r>
            <w:r>
              <w:rPr>
                <w:rFonts w:ascii="Arial" w:hAnsi="Arial" w:cs="Arial"/>
                <w:color w:val="000000"/>
                <w:sz w:val="18"/>
                <w:szCs w:val="18"/>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326.727.217,00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283.505.247,00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14</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El Peñón</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2013002130011</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Mejoramiento </w:t>
            </w:r>
            <w:r w:rsidR="00F01B2B">
              <w:rPr>
                <w:rFonts w:ascii="Calibri" w:hAnsi="Calibri"/>
                <w:color w:val="000000"/>
                <w:sz w:val="20"/>
                <w:szCs w:val="20"/>
              </w:rPr>
              <w:t xml:space="preserve">De La Via Que Conduce A Los </w:t>
            </w:r>
            <w:r>
              <w:rPr>
                <w:rFonts w:ascii="Calibri" w:hAnsi="Calibri"/>
                <w:color w:val="000000"/>
                <w:sz w:val="20"/>
                <w:szCs w:val="20"/>
              </w:rPr>
              <w:t>Corregimientos Peñoncito Y La Humareda En El Tramo Bataye</w:t>
            </w:r>
            <w:r w:rsidR="00F01B2B">
              <w:rPr>
                <w:rFonts w:ascii="Calibri" w:hAnsi="Calibri"/>
                <w:color w:val="000000"/>
                <w:sz w:val="20"/>
                <w:szCs w:val="20"/>
              </w:rPr>
              <w:t xml:space="preserve">- </w:t>
            </w:r>
            <w:r>
              <w:rPr>
                <w:rFonts w:ascii="Calibri" w:hAnsi="Calibri"/>
                <w:color w:val="000000"/>
                <w:sz w:val="20"/>
                <w:szCs w:val="20"/>
              </w:rPr>
              <w:t xml:space="preserve">Japón </w:t>
            </w:r>
            <w:r w:rsidR="00F01B2B">
              <w:rPr>
                <w:rFonts w:ascii="Calibri" w:hAnsi="Calibri"/>
                <w:color w:val="000000"/>
                <w:sz w:val="20"/>
                <w:szCs w:val="20"/>
              </w:rPr>
              <w:t xml:space="preserve">En El </w:t>
            </w:r>
            <w:r>
              <w:rPr>
                <w:rFonts w:ascii="Calibri" w:hAnsi="Calibri"/>
                <w:color w:val="000000"/>
                <w:sz w:val="20"/>
                <w:szCs w:val="20"/>
              </w:rPr>
              <w:t>Municipio El Peñón</w:t>
            </w:r>
            <w:r w:rsidR="00F01B2B">
              <w:rPr>
                <w:rFonts w:ascii="Calibri" w:hAnsi="Calibri"/>
                <w:color w:val="000000"/>
                <w:sz w:val="20"/>
                <w:szCs w:val="20"/>
              </w:rPr>
              <w:t xml:space="preserve">, </w:t>
            </w:r>
            <w:r>
              <w:rPr>
                <w:rFonts w:ascii="Calibri" w:hAnsi="Calibri"/>
                <w:color w:val="000000"/>
                <w:sz w:val="20"/>
                <w:szCs w:val="20"/>
              </w:rPr>
              <w:t>Bolívar</w:t>
            </w:r>
            <w:r w:rsidR="00F01B2B">
              <w:rPr>
                <w:rFonts w:ascii="Calibri" w:hAnsi="Calibri"/>
                <w:color w:val="000000"/>
                <w:sz w:val="20"/>
                <w:szCs w:val="20"/>
              </w:rPr>
              <w:t xml:space="preserve">, </w:t>
            </w:r>
            <w:r>
              <w:rPr>
                <w:rFonts w:ascii="Calibri" w:hAnsi="Calibri"/>
                <w:color w:val="000000"/>
                <w:sz w:val="20"/>
                <w:szCs w:val="20"/>
              </w:rPr>
              <w:t>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323.714.400,00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323.714.400,00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15</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El Peñón</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2013002130021</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Mejoramiento </w:t>
            </w:r>
            <w:r w:rsidR="00F01B2B">
              <w:rPr>
                <w:rFonts w:ascii="Calibri" w:hAnsi="Calibri"/>
                <w:color w:val="000000"/>
                <w:sz w:val="20"/>
                <w:szCs w:val="20"/>
              </w:rPr>
              <w:t xml:space="preserve">De La Vía </w:t>
            </w:r>
            <w:r>
              <w:rPr>
                <w:rFonts w:ascii="Calibri" w:hAnsi="Calibri"/>
                <w:color w:val="000000"/>
                <w:sz w:val="20"/>
                <w:szCs w:val="20"/>
              </w:rPr>
              <w:t xml:space="preserve">Castañal </w:t>
            </w:r>
            <w:r w:rsidR="00F01B2B">
              <w:rPr>
                <w:rFonts w:ascii="Calibri" w:hAnsi="Calibri"/>
                <w:color w:val="000000"/>
                <w:sz w:val="20"/>
                <w:szCs w:val="20"/>
              </w:rPr>
              <w:t xml:space="preserve">- </w:t>
            </w:r>
            <w:r>
              <w:rPr>
                <w:rFonts w:ascii="Calibri" w:hAnsi="Calibri"/>
                <w:color w:val="000000"/>
                <w:sz w:val="20"/>
                <w:szCs w:val="20"/>
              </w:rPr>
              <w:t>Caño Solera Tramo K1</w:t>
            </w:r>
            <w:r w:rsidR="00F01B2B">
              <w:rPr>
                <w:rFonts w:ascii="Calibri" w:hAnsi="Calibri"/>
                <w:color w:val="000000"/>
                <w:sz w:val="20"/>
                <w:szCs w:val="20"/>
              </w:rPr>
              <w:t xml:space="preserve">+200 - </w:t>
            </w:r>
            <w:r>
              <w:rPr>
                <w:rFonts w:ascii="Calibri" w:hAnsi="Calibri"/>
                <w:color w:val="000000"/>
                <w:sz w:val="20"/>
                <w:szCs w:val="20"/>
              </w:rPr>
              <w:t>K3</w:t>
            </w:r>
            <w:r w:rsidR="00F01B2B">
              <w:rPr>
                <w:rFonts w:ascii="Calibri" w:hAnsi="Calibri"/>
                <w:color w:val="000000"/>
                <w:sz w:val="20"/>
                <w:szCs w:val="20"/>
              </w:rPr>
              <w:t xml:space="preserve">+030 En </w:t>
            </w:r>
            <w:r>
              <w:rPr>
                <w:rFonts w:ascii="Calibri" w:hAnsi="Calibri"/>
                <w:color w:val="000000"/>
                <w:sz w:val="20"/>
                <w:szCs w:val="20"/>
              </w:rPr>
              <w:t>El Peñón</w:t>
            </w:r>
            <w:r w:rsidR="00F01B2B">
              <w:rPr>
                <w:rFonts w:ascii="Calibri" w:hAnsi="Calibri"/>
                <w:color w:val="000000"/>
                <w:sz w:val="20"/>
                <w:szCs w:val="20"/>
              </w:rPr>
              <w:t xml:space="preserve">, </w:t>
            </w:r>
            <w:r>
              <w:rPr>
                <w:rFonts w:ascii="Calibri" w:hAnsi="Calibri"/>
                <w:color w:val="000000"/>
                <w:sz w:val="20"/>
                <w:szCs w:val="20"/>
              </w:rPr>
              <w:t>Bolívar</w:t>
            </w:r>
            <w:r w:rsidR="00F01B2B">
              <w:rPr>
                <w:rFonts w:ascii="Calibri" w:hAnsi="Calibri"/>
                <w:color w:val="000000"/>
                <w:sz w:val="20"/>
                <w:szCs w:val="20"/>
              </w:rPr>
              <w:t xml:space="preserve">, </w:t>
            </w:r>
            <w:r>
              <w:rPr>
                <w:rFonts w:ascii="Calibri" w:hAnsi="Calibri"/>
                <w:color w:val="000000"/>
                <w:sz w:val="20"/>
                <w:szCs w:val="20"/>
              </w:rPr>
              <w:t>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288.408.746,00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287.778.746,00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16</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Hatillo de Loba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2012002130029</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De </w:t>
            </w:r>
            <w:r w:rsidR="00F01B2B">
              <w:rPr>
                <w:rFonts w:ascii="Arial" w:hAnsi="Arial" w:cs="Arial"/>
                <w:color w:val="000000"/>
                <w:sz w:val="18"/>
                <w:szCs w:val="18"/>
              </w:rPr>
              <w:t xml:space="preserve">340 </w:t>
            </w:r>
            <w:r>
              <w:rPr>
                <w:rFonts w:ascii="Arial" w:hAnsi="Arial" w:cs="Arial"/>
                <w:color w:val="000000"/>
                <w:sz w:val="18"/>
                <w:szCs w:val="18"/>
              </w:rPr>
              <w:t>Metros De Pavimento Rigido</w:t>
            </w:r>
            <w:r w:rsidR="00F01B2B">
              <w:rPr>
                <w:rFonts w:ascii="Arial" w:hAnsi="Arial" w:cs="Arial"/>
                <w:color w:val="000000"/>
                <w:sz w:val="18"/>
                <w:szCs w:val="18"/>
              </w:rPr>
              <w:t xml:space="preserve">, Andenes, Cunetas </w:t>
            </w:r>
            <w:r>
              <w:rPr>
                <w:rFonts w:ascii="Arial" w:hAnsi="Arial" w:cs="Arial"/>
                <w:color w:val="000000"/>
                <w:sz w:val="18"/>
                <w:szCs w:val="18"/>
              </w:rPr>
              <w:t xml:space="preserve">Y Bordillos En La Cabecera Municipal De Hatillo De Loba Desde La Carrera </w:t>
            </w:r>
            <w:r w:rsidR="00F01B2B">
              <w:rPr>
                <w:rFonts w:ascii="Arial" w:hAnsi="Arial" w:cs="Arial"/>
                <w:color w:val="000000"/>
                <w:sz w:val="18"/>
                <w:szCs w:val="18"/>
              </w:rPr>
              <w:t xml:space="preserve">6 </w:t>
            </w:r>
            <w:r>
              <w:rPr>
                <w:rFonts w:ascii="Arial" w:hAnsi="Arial" w:cs="Arial"/>
                <w:color w:val="000000"/>
                <w:sz w:val="18"/>
                <w:szCs w:val="18"/>
              </w:rPr>
              <w:t xml:space="preserve">Zona Del Parque Infantil Hasta La Intersección Con La Calle </w:t>
            </w:r>
            <w:r w:rsidR="00F01B2B">
              <w:rPr>
                <w:rFonts w:ascii="Arial" w:hAnsi="Arial" w:cs="Arial"/>
                <w:color w:val="000000"/>
                <w:sz w:val="18"/>
                <w:szCs w:val="18"/>
              </w:rPr>
              <w:t xml:space="preserve">7 </w:t>
            </w:r>
            <w:r>
              <w:rPr>
                <w:rFonts w:ascii="Arial" w:hAnsi="Arial" w:cs="Arial"/>
                <w:color w:val="000000"/>
                <w:sz w:val="18"/>
                <w:szCs w:val="18"/>
              </w:rPr>
              <w:t>Frente Al Cementerio Municipal</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409.090.254,00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367.521.628,00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17</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Mahates</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2012002130016</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 xml:space="preserve">De Andenes, Bordillos Cunetas Y Mejoramiento Del Afirmado De Las Vías Urbanas Del Municipio De </w:t>
            </w:r>
            <w:r>
              <w:rPr>
                <w:rFonts w:ascii="Arial" w:hAnsi="Arial" w:cs="Arial"/>
                <w:color w:val="000000"/>
                <w:sz w:val="18"/>
                <w:szCs w:val="18"/>
              </w:rPr>
              <w:t>Mahates</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759.204.976,00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759.204.976,00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18</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Mahates</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2013002130020</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Construcción </w:t>
            </w:r>
            <w:r w:rsidR="00F01B2B">
              <w:rPr>
                <w:rFonts w:ascii="Calibri" w:hAnsi="Calibri"/>
                <w:color w:val="000000"/>
                <w:sz w:val="20"/>
                <w:szCs w:val="20"/>
              </w:rPr>
              <w:t xml:space="preserve">En Pavimento Rígido De Las Vías De Acceso Principal En El </w:t>
            </w:r>
            <w:r>
              <w:rPr>
                <w:rFonts w:ascii="Calibri" w:hAnsi="Calibri"/>
                <w:color w:val="000000"/>
                <w:sz w:val="20"/>
                <w:szCs w:val="20"/>
              </w:rPr>
              <w:t>Corregimiento De Evitar Del Municipio De Mahates Bolívar</w:t>
            </w:r>
            <w:r w:rsidR="00F01B2B">
              <w:rPr>
                <w:rFonts w:ascii="Calibri" w:hAnsi="Calibri"/>
                <w:color w:val="000000"/>
                <w:sz w:val="20"/>
                <w:szCs w:val="20"/>
              </w:rPr>
              <w:t>.</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1.482.369.256,00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1.482.369.256,00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19</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Mahates</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2014002130008</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Construcción </w:t>
            </w:r>
            <w:r w:rsidR="00F01B2B">
              <w:rPr>
                <w:rFonts w:ascii="Calibri" w:hAnsi="Calibri"/>
                <w:color w:val="000000"/>
                <w:sz w:val="20"/>
                <w:szCs w:val="20"/>
              </w:rPr>
              <w:t xml:space="preserve">Y Remodelación </w:t>
            </w:r>
            <w:r>
              <w:rPr>
                <w:rFonts w:ascii="Calibri" w:hAnsi="Calibri"/>
                <w:color w:val="000000"/>
                <w:sz w:val="20"/>
                <w:szCs w:val="20"/>
              </w:rPr>
              <w:t>Parque Central Mahates</w:t>
            </w:r>
            <w:r w:rsidR="00F01B2B">
              <w:rPr>
                <w:rFonts w:ascii="Calibri" w:hAnsi="Calibri"/>
                <w:color w:val="000000"/>
                <w:sz w:val="20"/>
                <w:szCs w:val="20"/>
              </w:rPr>
              <w:t xml:space="preserve">, </w:t>
            </w:r>
            <w:r>
              <w:rPr>
                <w:rFonts w:ascii="Calibri" w:hAnsi="Calibri"/>
                <w:color w:val="000000"/>
                <w:sz w:val="20"/>
                <w:szCs w:val="20"/>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Vivienda y Desarrollo Urbano</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450.615.835,00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450.615.835,00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Morales</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2012002130021</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 xml:space="preserve">De Dique En Tierra En El Perímetro Del Área Urbana Para Protección Contra Inundaciones En </w:t>
            </w:r>
            <w:r>
              <w:rPr>
                <w:rFonts w:ascii="Arial" w:hAnsi="Arial" w:cs="Arial"/>
                <w:color w:val="000000"/>
                <w:sz w:val="18"/>
                <w:szCs w:val="18"/>
              </w:rPr>
              <w:t>Morales</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Gestión del riesgo</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914.800.328,00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669.602.404,00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21</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Pinillos</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2012002130020</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Pavimentación </w:t>
            </w:r>
            <w:r w:rsidR="00F01B2B">
              <w:rPr>
                <w:rFonts w:ascii="Arial" w:hAnsi="Arial" w:cs="Arial"/>
                <w:color w:val="000000"/>
                <w:sz w:val="18"/>
                <w:szCs w:val="18"/>
              </w:rPr>
              <w:t xml:space="preserve">Zona Urbana De La Carrera 5 Entre Calles 14- Predios De La </w:t>
            </w:r>
            <w:r>
              <w:rPr>
                <w:rFonts w:ascii="Arial" w:hAnsi="Arial" w:cs="Arial"/>
                <w:color w:val="000000"/>
                <w:sz w:val="18"/>
                <w:szCs w:val="18"/>
              </w:rPr>
              <w:t xml:space="preserve">Institución Educativa Manuel Francisco Obregón </w:t>
            </w:r>
            <w:r w:rsidR="00F01B2B">
              <w:rPr>
                <w:rFonts w:ascii="Arial" w:hAnsi="Arial" w:cs="Arial"/>
                <w:color w:val="000000"/>
                <w:sz w:val="18"/>
                <w:szCs w:val="18"/>
              </w:rPr>
              <w:t>Y Carrera 6 Entre Calle 14- Calle 17</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740.000.000,00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740.000.000,00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lastRenderedPageBreak/>
              <w:t>22</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Pinillos</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2015002130019</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Mejoramiento </w:t>
            </w:r>
            <w:r w:rsidR="00F01B2B">
              <w:rPr>
                <w:rFonts w:ascii="Calibri" w:hAnsi="Calibri"/>
                <w:color w:val="000000"/>
                <w:sz w:val="20"/>
                <w:szCs w:val="20"/>
              </w:rPr>
              <w:t xml:space="preserve">De La Vía Que Conduce Entre El </w:t>
            </w:r>
            <w:r>
              <w:rPr>
                <w:rFonts w:ascii="Calibri" w:hAnsi="Calibri"/>
                <w:color w:val="000000"/>
                <w:sz w:val="20"/>
                <w:szCs w:val="20"/>
              </w:rPr>
              <w:t xml:space="preserve">Corregimiento </w:t>
            </w:r>
            <w:r w:rsidR="00F01B2B">
              <w:rPr>
                <w:rFonts w:ascii="Calibri" w:hAnsi="Calibri"/>
                <w:color w:val="000000"/>
                <w:sz w:val="20"/>
                <w:szCs w:val="20"/>
              </w:rPr>
              <w:t xml:space="preserve">De </w:t>
            </w:r>
            <w:r>
              <w:rPr>
                <w:rFonts w:ascii="Calibri" w:hAnsi="Calibri"/>
                <w:color w:val="000000"/>
                <w:sz w:val="20"/>
                <w:szCs w:val="20"/>
              </w:rPr>
              <w:t xml:space="preserve">Palomino PR </w:t>
            </w:r>
            <w:r w:rsidR="00F01B2B">
              <w:rPr>
                <w:rFonts w:ascii="Calibri" w:hAnsi="Calibri"/>
                <w:color w:val="000000"/>
                <w:sz w:val="20"/>
                <w:szCs w:val="20"/>
              </w:rPr>
              <w:t xml:space="preserve">0+000 Y El Frente Del </w:t>
            </w:r>
            <w:r>
              <w:rPr>
                <w:rFonts w:ascii="Calibri" w:hAnsi="Calibri"/>
                <w:color w:val="000000"/>
                <w:sz w:val="20"/>
                <w:szCs w:val="20"/>
              </w:rPr>
              <w:t xml:space="preserve">Corregimiento </w:t>
            </w:r>
            <w:r w:rsidR="00F01B2B">
              <w:rPr>
                <w:rFonts w:ascii="Calibri" w:hAnsi="Calibri"/>
                <w:color w:val="000000"/>
                <w:sz w:val="20"/>
                <w:szCs w:val="20"/>
              </w:rPr>
              <w:t xml:space="preserve">De </w:t>
            </w:r>
            <w:r>
              <w:rPr>
                <w:rFonts w:ascii="Calibri" w:hAnsi="Calibri"/>
                <w:color w:val="000000"/>
                <w:sz w:val="20"/>
                <w:szCs w:val="20"/>
              </w:rPr>
              <w:t xml:space="preserve">Armenia  PR </w:t>
            </w:r>
            <w:r w:rsidR="00F01B2B">
              <w:rPr>
                <w:rFonts w:ascii="Calibri" w:hAnsi="Calibri"/>
                <w:color w:val="000000"/>
                <w:sz w:val="20"/>
                <w:szCs w:val="20"/>
              </w:rPr>
              <w:t xml:space="preserve">8+000 </w:t>
            </w:r>
            <w:r>
              <w:rPr>
                <w:rFonts w:ascii="Calibri" w:hAnsi="Calibri"/>
                <w:color w:val="000000"/>
                <w:sz w:val="20"/>
                <w:szCs w:val="20"/>
              </w:rPr>
              <w:t xml:space="preserve">Municipio </w:t>
            </w:r>
            <w:r w:rsidR="00F01B2B">
              <w:rPr>
                <w:rFonts w:ascii="Calibri" w:hAnsi="Calibri"/>
                <w:color w:val="000000"/>
                <w:sz w:val="20"/>
                <w:szCs w:val="20"/>
              </w:rPr>
              <w:t xml:space="preserve">De </w:t>
            </w:r>
            <w:r>
              <w:rPr>
                <w:rFonts w:ascii="Calibri" w:hAnsi="Calibri"/>
                <w:color w:val="000000"/>
                <w:sz w:val="20"/>
                <w:szCs w:val="20"/>
              </w:rPr>
              <w:t>Pinillos</w:t>
            </w:r>
            <w:r w:rsidR="00F01B2B">
              <w:rPr>
                <w:rFonts w:ascii="Calibri" w:hAnsi="Calibri"/>
                <w:color w:val="000000"/>
                <w:sz w:val="20"/>
                <w:szCs w:val="20"/>
              </w:rPr>
              <w:t xml:space="preserve">, </w:t>
            </w:r>
            <w:r>
              <w:rPr>
                <w:rFonts w:ascii="Calibri" w:hAnsi="Calibri"/>
                <w:color w:val="000000"/>
                <w:sz w:val="20"/>
                <w:szCs w:val="20"/>
              </w:rPr>
              <w:t xml:space="preserve">Departamento </w:t>
            </w:r>
            <w:r w:rsidR="00F01B2B">
              <w:rPr>
                <w:rFonts w:ascii="Calibri" w:hAnsi="Calibri"/>
                <w:color w:val="000000"/>
                <w:sz w:val="20"/>
                <w:szCs w:val="20"/>
              </w:rPr>
              <w:t xml:space="preserve">De </w:t>
            </w:r>
            <w:r>
              <w:rPr>
                <w:rFonts w:ascii="Calibri" w:hAnsi="Calibri"/>
                <w:color w:val="000000"/>
                <w:sz w:val="20"/>
                <w:szCs w:val="20"/>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1.246.342.000,00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1.246.342.000,00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23</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Regidor</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2012002130025</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Pavimento En Concreto Rígido De La Calle Del Colegio Del K </w:t>
            </w:r>
            <w:r w:rsidR="00F01B2B">
              <w:rPr>
                <w:rFonts w:ascii="Arial" w:hAnsi="Arial" w:cs="Arial"/>
                <w:color w:val="000000"/>
                <w:sz w:val="18"/>
                <w:szCs w:val="18"/>
              </w:rPr>
              <w:t xml:space="preserve">0+078 Al </w:t>
            </w:r>
            <w:r>
              <w:rPr>
                <w:rFonts w:ascii="Arial" w:hAnsi="Arial" w:cs="Arial"/>
                <w:color w:val="000000"/>
                <w:sz w:val="18"/>
                <w:szCs w:val="18"/>
              </w:rPr>
              <w:t xml:space="preserve">K </w:t>
            </w:r>
            <w:r w:rsidR="00F01B2B">
              <w:rPr>
                <w:rFonts w:ascii="Arial" w:hAnsi="Arial" w:cs="Arial"/>
                <w:color w:val="000000"/>
                <w:sz w:val="18"/>
                <w:szCs w:val="18"/>
              </w:rPr>
              <w:t xml:space="preserve">0+248. </w:t>
            </w:r>
            <w:r>
              <w:rPr>
                <w:rFonts w:ascii="Arial" w:hAnsi="Arial" w:cs="Arial"/>
                <w:color w:val="000000"/>
                <w:sz w:val="18"/>
                <w:szCs w:val="18"/>
              </w:rPr>
              <w:t xml:space="preserve">Regidor </w:t>
            </w:r>
            <w:r w:rsidR="00F01B2B">
              <w:rPr>
                <w:rFonts w:ascii="Arial" w:hAnsi="Arial" w:cs="Arial"/>
                <w:color w:val="000000"/>
                <w:sz w:val="18"/>
                <w:szCs w:val="18"/>
              </w:rPr>
              <w:t xml:space="preserve">- </w:t>
            </w:r>
            <w:r>
              <w:rPr>
                <w:rFonts w:ascii="Arial" w:hAnsi="Arial" w:cs="Arial"/>
                <w:color w:val="000000"/>
                <w:sz w:val="18"/>
                <w:szCs w:val="18"/>
              </w:rPr>
              <w:t xml:space="preserve">Bolívar </w:t>
            </w:r>
            <w:r w:rsidR="00F01B2B">
              <w:rPr>
                <w:rFonts w:ascii="Arial" w:hAnsi="Arial" w:cs="Arial"/>
                <w:color w:val="000000"/>
                <w:sz w:val="18"/>
                <w:szCs w:val="18"/>
              </w:rPr>
              <w:t xml:space="preserve">- </w:t>
            </w:r>
            <w:r>
              <w:rPr>
                <w:rFonts w:ascii="Arial" w:hAnsi="Arial" w:cs="Arial"/>
                <w:color w:val="000000"/>
                <w:sz w:val="18"/>
                <w:szCs w:val="18"/>
              </w:rPr>
              <w:t>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178.924.311,00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178.924.311,00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24</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Regidor</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2012002130028</w:t>
            </w:r>
          </w:p>
        </w:tc>
        <w:tc>
          <w:tcPr>
            <w:tcW w:w="3969" w:type="dxa"/>
            <w:vAlign w:val="center"/>
          </w:tcPr>
          <w:p w:rsidR="00B43CD0" w:rsidRDefault="00F01B2B" w:rsidP="0093356F">
            <w:pPr>
              <w:jc w:val="both"/>
              <w:rPr>
                <w:rFonts w:ascii="Arial" w:hAnsi="Arial" w:cs="Arial"/>
                <w:color w:val="000000"/>
                <w:sz w:val="18"/>
                <w:szCs w:val="18"/>
              </w:rPr>
            </w:pPr>
            <w:r>
              <w:rPr>
                <w:rFonts w:ascii="Arial" w:hAnsi="Arial" w:cs="Arial"/>
                <w:color w:val="000000"/>
                <w:sz w:val="18"/>
                <w:szCs w:val="18"/>
              </w:rPr>
              <w:t>Construcción Del Cerramiento Y Obras Complementarias En El Hogar Agrupado Del Municipio De Regidor - Bolívar - 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Inclusión social y reconciliación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111.208.365,00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111.208.365,00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25</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Regidor</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2015002130005</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En Pavimento Concreto Rígido De La Carrera 5 - Cabecera Municipal De Regidor –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677.049.419,00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677.049.419,00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26</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Regidor</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2015002130006</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Remodelación Del Parque Ubicado En La Alcaldía Municipal De Regidor-Departamento De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Deporte y Recreación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85.678.356,00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85.678.356,00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27</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Río Viejo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2012002130007</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Construcción De Módulos De Aulas Una Planta Municipio De Río Viejo</w:t>
            </w:r>
            <w:r w:rsidR="00F01B2B">
              <w:rPr>
                <w:rFonts w:ascii="Arial" w:hAnsi="Arial" w:cs="Arial"/>
                <w:color w:val="000000"/>
                <w:sz w:val="18"/>
                <w:szCs w:val="18"/>
              </w:rPr>
              <w:t xml:space="preserve">, </w:t>
            </w:r>
            <w:r>
              <w:rPr>
                <w:rFonts w:ascii="Arial" w:hAnsi="Arial" w:cs="Arial"/>
                <w:color w:val="000000"/>
                <w:sz w:val="18"/>
                <w:szCs w:val="18"/>
              </w:rPr>
              <w:t xml:space="preserve">Departamento De Bolívar </w:t>
            </w:r>
            <w:r w:rsidR="00F01B2B">
              <w:rPr>
                <w:rFonts w:ascii="Arial" w:hAnsi="Arial" w:cs="Arial"/>
                <w:color w:val="000000"/>
                <w:sz w:val="18"/>
                <w:szCs w:val="18"/>
              </w:rPr>
              <w:t xml:space="preserve">(Un </w:t>
            </w:r>
            <w:r>
              <w:rPr>
                <w:rFonts w:ascii="Arial" w:hAnsi="Arial" w:cs="Arial"/>
                <w:color w:val="000000"/>
                <w:sz w:val="18"/>
                <w:szCs w:val="18"/>
              </w:rPr>
              <w:t xml:space="preserve">Modulo De </w:t>
            </w:r>
            <w:r w:rsidR="00F01B2B">
              <w:rPr>
                <w:rFonts w:ascii="Arial" w:hAnsi="Arial" w:cs="Arial"/>
                <w:color w:val="000000"/>
                <w:sz w:val="18"/>
                <w:szCs w:val="18"/>
              </w:rPr>
              <w:t xml:space="preserve">2 </w:t>
            </w:r>
            <w:r>
              <w:rPr>
                <w:rFonts w:ascii="Arial" w:hAnsi="Arial" w:cs="Arial"/>
                <w:color w:val="000000"/>
                <w:sz w:val="18"/>
                <w:szCs w:val="18"/>
              </w:rPr>
              <w:t>Aulas Para Los Corregimientos De Cobadillo Y Hatillo</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A956C0" w:rsidP="009D7C05">
            <w:pPr>
              <w:jc w:val="center"/>
              <w:rPr>
                <w:rFonts w:ascii="Arial" w:hAnsi="Arial" w:cs="Arial"/>
                <w:color w:val="000000"/>
                <w:sz w:val="18"/>
                <w:szCs w:val="18"/>
              </w:rPr>
            </w:pPr>
            <w:r>
              <w:rPr>
                <w:rFonts w:ascii="Arial" w:hAnsi="Arial" w:cs="Arial"/>
                <w:color w:val="000000"/>
                <w:sz w:val="18"/>
                <w:szCs w:val="18"/>
              </w:rPr>
              <w:t>Educativo</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182.916.743,00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182.916.743,00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28</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Río Viejo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2012002130008</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Modulo De Aulas Y Batería Sanitaria De Baños</w:t>
            </w:r>
            <w:r w:rsidR="00F01B2B">
              <w:rPr>
                <w:rFonts w:ascii="Arial" w:hAnsi="Arial" w:cs="Arial"/>
                <w:color w:val="000000"/>
                <w:sz w:val="18"/>
                <w:szCs w:val="18"/>
              </w:rPr>
              <w:t xml:space="preserve">-Municipio </w:t>
            </w:r>
            <w:r>
              <w:rPr>
                <w:rFonts w:ascii="Arial" w:hAnsi="Arial" w:cs="Arial"/>
                <w:color w:val="000000"/>
                <w:sz w:val="18"/>
                <w:szCs w:val="18"/>
              </w:rPr>
              <w:t>De Río Viejo</w:t>
            </w:r>
            <w:r w:rsidR="00F01B2B">
              <w:rPr>
                <w:rFonts w:ascii="Arial" w:hAnsi="Arial" w:cs="Arial"/>
                <w:color w:val="000000"/>
                <w:sz w:val="18"/>
                <w:szCs w:val="18"/>
              </w:rPr>
              <w:t xml:space="preserve">, </w:t>
            </w:r>
            <w:r>
              <w:rPr>
                <w:rFonts w:ascii="Arial" w:hAnsi="Arial" w:cs="Arial"/>
                <w:color w:val="000000"/>
                <w:sz w:val="18"/>
                <w:szCs w:val="18"/>
              </w:rPr>
              <w:t xml:space="preserve">Bolívar </w:t>
            </w:r>
            <w:r w:rsidR="00F01B2B">
              <w:rPr>
                <w:rFonts w:ascii="Arial" w:hAnsi="Arial" w:cs="Arial"/>
                <w:color w:val="000000"/>
                <w:sz w:val="18"/>
                <w:szCs w:val="18"/>
              </w:rPr>
              <w:t xml:space="preserve">El Cual Contempla (Un Modulo </w:t>
            </w:r>
            <w:r>
              <w:rPr>
                <w:rFonts w:ascii="Arial" w:hAnsi="Arial" w:cs="Arial"/>
                <w:color w:val="000000"/>
                <w:sz w:val="18"/>
                <w:szCs w:val="18"/>
              </w:rPr>
              <w:t xml:space="preserve">De </w:t>
            </w:r>
            <w:r w:rsidR="00F01B2B">
              <w:rPr>
                <w:rFonts w:ascii="Arial" w:hAnsi="Arial" w:cs="Arial"/>
                <w:color w:val="000000"/>
                <w:sz w:val="18"/>
                <w:szCs w:val="18"/>
              </w:rPr>
              <w:t xml:space="preserve">4 </w:t>
            </w:r>
            <w:r>
              <w:rPr>
                <w:rFonts w:ascii="Arial" w:hAnsi="Arial" w:cs="Arial"/>
                <w:color w:val="000000"/>
                <w:sz w:val="18"/>
                <w:szCs w:val="18"/>
              </w:rPr>
              <w:t>Aulas Y Una Batería Sanitaria Para La Cabecera Municipal</w:t>
            </w:r>
            <w:r w:rsidR="00F01B2B">
              <w:rPr>
                <w:rFonts w:ascii="Arial" w:hAnsi="Arial" w:cs="Arial"/>
                <w:color w:val="000000"/>
                <w:sz w:val="18"/>
                <w:szCs w:val="18"/>
              </w:rPr>
              <w:t>)</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A956C0" w:rsidP="009D7C05">
            <w:pPr>
              <w:jc w:val="center"/>
              <w:rPr>
                <w:rFonts w:ascii="Arial" w:hAnsi="Arial" w:cs="Arial"/>
                <w:color w:val="000000"/>
                <w:sz w:val="18"/>
                <w:szCs w:val="18"/>
              </w:rPr>
            </w:pPr>
            <w:r>
              <w:rPr>
                <w:rFonts w:ascii="Arial" w:hAnsi="Arial" w:cs="Arial"/>
                <w:color w:val="000000"/>
                <w:sz w:val="18"/>
                <w:szCs w:val="18"/>
              </w:rPr>
              <w:t>Educativo</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307.726.027,00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307.726.027,00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29</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Río Viejo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2012002130009</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Construcción De Batería Sanitaria En La Institución Educativa De Río Viejo Sede Primaria</w:t>
            </w:r>
            <w:r w:rsidR="00F01B2B">
              <w:rPr>
                <w:rFonts w:ascii="Arial" w:hAnsi="Arial" w:cs="Arial"/>
                <w:color w:val="000000"/>
                <w:sz w:val="18"/>
                <w:szCs w:val="18"/>
              </w:rPr>
              <w:t xml:space="preserve">, Cabecera </w:t>
            </w:r>
            <w:r>
              <w:rPr>
                <w:rFonts w:ascii="Arial" w:hAnsi="Arial" w:cs="Arial"/>
                <w:color w:val="000000"/>
                <w:sz w:val="18"/>
                <w:szCs w:val="18"/>
              </w:rPr>
              <w:t>Municipal De Río Viejo</w:t>
            </w:r>
            <w:r w:rsidR="00F01B2B">
              <w:rPr>
                <w:rFonts w:ascii="Arial" w:hAnsi="Arial" w:cs="Arial"/>
                <w:color w:val="000000"/>
                <w:sz w:val="18"/>
                <w:szCs w:val="18"/>
              </w:rPr>
              <w:t xml:space="preserve">, Departamento </w:t>
            </w:r>
            <w:r>
              <w:rPr>
                <w:rFonts w:ascii="Arial" w:hAnsi="Arial" w:cs="Arial"/>
                <w:color w:val="000000"/>
                <w:sz w:val="18"/>
                <w:szCs w:val="18"/>
              </w:rPr>
              <w:t>De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A956C0" w:rsidP="009D7C05">
            <w:pPr>
              <w:jc w:val="center"/>
              <w:rPr>
                <w:rFonts w:ascii="Arial" w:hAnsi="Arial" w:cs="Arial"/>
                <w:color w:val="000000"/>
                <w:sz w:val="18"/>
                <w:szCs w:val="18"/>
              </w:rPr>
            </w:pPr>
            <w:r>
              <w:rPr>
                <w:rFonts w:ascii="Arial" w:hAnsi="Arial" w:cs="Arial"/>
                <w:color w:val="000000"/>
                <w:sz w:val="18"/>
                <w:szCs w:val="18"/>
              </w:rPr>
              <w:t>Educativo</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86.716.489,00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86.229.403,00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30</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Cristóbal</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2013002130004</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Dotación Y Creación De La Banda De Paz Municipio De San Cristóbal, Bolívar, Caribe</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Cultura</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43.900.000,00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43.900.000,00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31</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Cristóbal</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2013002130009</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1114 Metros De Cunetas, Andenes Y Bordillos En El Corregimiento De Higueretal, Municipio De San Cristóbal, Bolívar, Caribe</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202.766.349,00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202.766.349,00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lastRenderedPageBreak/>
              <w:t>32</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Cristóbal</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2014002130010</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1778 Metros Lineales De Cunetas, Bordillos Y Andenes En El Perímetro Urbano Del Municipio De San Cristóbal,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397.700.000,00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397.700.000,00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33</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Estanislao de Kostka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2013002130013</w:t>
            </w:r>
          </w:p>
        </w:tc>
        <w:tc>
          <w:tcPr>
            <w:tcW w:w="3969" w:type="dxa"/>
            <w:vAlign w:val="center"/>
          </w:tcPr>
          <w:p w:rsidR="00B43CD0" w:rsidRDefault="00F01B2B" w:rsidP="0093356F">
            <w:pPr>
              <w:jc w:val="both"/>
              <w:rPr>
                <w:rFonts w:ascii="Arial" w:hAnsi="Arial" w:cs="Arial"/>
                <w:color w:val="000000"/>
                <w:sz w:val="18"/>
                <w:szCs w:val="18"/>
              </w:rPr>
            </w:pPr>
            <w:r>
              <w:rPr>
                <w:rFonts w:ascii="Arial" w:hAnsi="Arial" w:cs="Arial"/>
                <w:color w:val="000000"/>
                <w:sz w:val="18"/>
                <w:szCs w:val="18"/>
              </w:rPr>
              <w:t>Mejoramiento De Vías En El Casco Urbano Del Municipio De San Estanislao De Kotska - Bolívar San Estanislao, Bolívar, 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489.448.071,00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488.000.000,00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34</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Estanislao de Kostka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2014002130004</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1150 Mts De Sendero Peatonal En La Entrada Principal Del Municipio De San Estanislao De Kostka -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734.190.661,00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734.190.661,00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35</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Estanislao de Kostka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2014002130005</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Mejoramiento De La Vía Y Construcción De Bordillos, Cunetas Y Andenes En La Calle Rincón Guapo Y Calle La Policia En El Municipio De San Estanislao, Bolívar, 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334.078.791,00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334.078.791,00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36</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Estanislao de Kostka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2015002130008</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Mejoramiento De La Vía Y Construcción De Bordillo Cunetas Y Andenes En El Corregimiento De Las Piedras En El Asentamiento De Bayani, San Estanislao, Bolívar, 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269.000.000,00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269.000.000,00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37</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Estanislao de Kostka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2015002130009</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Mejoramiento De La Vía Y Construcción De Bordillo Cunetas Y Andenes En El Barrio De Barranquillita Carrera 15 Y Calle 34, San Estanislao, Bolívar, 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154.025.637,00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154.025.637,00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38</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Estanislao de Kostka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2015002130010</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Mejoramiento De La Vía Y Construcción De Bordillo Cunetas Y Andenes En El Barrio El Carmen Calle </w:t>
            </w:r>
            <w:r w:rsidR="00F01B2B">
              <w:rPr>
                <w:rFonts w:ascii="Calibri" w:hAnsi="Calibri"/>
                <w:color w:val="000000"/>
                <w:sz w:val="20"/>
                <w:szCs w:val="20"/>
              </w:rPr>
              <w:t xml:space="preserve">32 </w:t>
            </w:r>
            <w:r>
              <w:rPr>
                <w:rFonts w:ascii="Calibri" w:hAnsi="Calibri"/>
                <w:color w:val="000000"/>
                <w:sz w:val="20"/>
                <w:szCs w:val="20"/>
              </w:rPr>
              <w:t xml:space="preserve">Carrera </w:t>
            </w:r>
            <w:r w:rsidR="00F01B2B">
              <w:rPr>
                <w:rFonts w:ascii="Calibri" w:hAnsi="Calibri"/>
                <w:color w:val="000000"/>
                <w:sz w:val="20"/>
                <w:szCs w:val="20"/>
              </w:rPr>
              <w:t xml:space="preserve">40, </w:t>
            </w:r>
            <w:r>
              <w:rPr>
                <w:rFonts w:ascii="Calibri" w:hAnsi="Calibri"/>
                <w:color w:val="000000"/>
                <w:sz w:val="20"/>
                <w:szCs w:val="20"/>
              </w:rPr>
              <w:t xml:space="preserve">Carera </w:t>
            </w:r>
            <w:r w:rsidR="00F01B2B">
              <w:rPr>
                <w:rFonts w:ascii="Calibri" w:hAnsi="Calibri"/>
                <w:color w:val="000000"/>
                <w:sz w:val="20"/>
                <w:szCs w:val="20"/>
              </w:rPr>
              <w:t xml:space="preserve">39 </w:t>
            </w:r>
            <w:r>
              <w:rPr>
                <w:rFonts w:ascii="Calibri" w:hAnsi="Calibri"/>
                <w:color w:val="000000"/>
                <w:sz w:val="20"/>
                <w:szCs w:val="20"/>
              </w:rPr>
              <w:t xml:space="preserve">Y Calle </w:t>
            </w:r>
            <w:r w:rsidR="00F01B2B">
              <w:rPr>
                <w:rFonts w:ascii="Calibri" w:hAnsi="Calibri"/>
                <w:color w:val="000000"/>
                <w:sz w:val="20"/>
                <w:szCs w:val="20"/>
              </w:rPr>
              <w:t xml:space="preserve">32a, </w:t>
            </w:r>
            <w:r>
              <w:rPr>
                <w:rFonts w:ascii="Calibri" w:hAnsi="Calibri"/>
                <w:color w:val="000000"/>
                <w:sz w:val="20"/>
                <w:szCs w:val="20"/>
              </w:rPr>
              <w:t>San Estanislao</w:t>
            </w:r>
            <w:r w:rsidR="00F01B2B">
              <w:rPr>
                <w:rFonts w:ascii="Calibri" w:hAnsi="Calibri"/>
                <w:color w:val="000000"/>
                <w:sz w:val="20"/>
                <w:szCs w:val="20"/>
              </w:rPr>
              <w:t xml:space="preserve">, </w:t>
            </w:r>
            <w:r>
              <w:rPr>
                <w:rFonts w:ascii="Calibri" w:hAnsi="Calibri"/>
                <w:color w:val="000000"/>
                <w:sz w:val="20"/>
                <w:szCs w:val="20"/>
              </w:rPr>
              <w:t>Bolívar</w:t>
            </w:r>
            <w:r w:rsidR="00F01B2B">
              <w:rPr>
                <w:rFonts w:ascii="Calibri" w:hAnsi="Calibri"/>
                <w:color w:val="000000"/>
                <w:sz w:val="20"/>
                <w:szCs w:val="20"/>
              </w:rPr>
              <w:t xml:space="preserve">, </w:t>
            </w:r>
            <w:r>
              <w:rPr>
                <w:rFonts w:ascii="Calibri" w:hAnsi="Calibri"/>
                <w:color w:val="000000"/>
                <w:sz w:val="20"/>
                <w:szCs w:val="20"/>
              </w:rPr>
              <w:t>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406.990.086,00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406.990.086,00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39</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Estanislao de Kostka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2015002130010</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Mejoramiento </w:t>
            </w:r>
            <w:r w:rsidR="00F01B2B">
              <w:rPr>
                <w:rFonts w:ascii="Calibri" w:hAnsi="Calibri"/>
                <w:color w:val="000000"/>
                <w:sz w:val="20"/>
                <w:szCs w:val="20"/>
              </w:rPr>
              <w:t xml:space="preserve">De La Via Y Construccion De  Bordillos, Cunetas Y Andenes En El </w:t>
            </w:r>
            <w:r>
              <w:rPr>
                <w:rFonts w:ascii="Calibri" w:hAnsi="Calibri"/>
                <w:color w:val="000000"/>
                <w:sz w:val="20"/>
                <w:szCs w:val="20"/>
              </w:rPr>
              <w:t xml:space="preserve">Barrio El Carmen Cll </w:t>
            </w:r>
            <w:r w:rsidR="00F01B2B">
              <w:rPr>
                <w:rFonts w:ascii="Calibri" w:hAnsi="Calibri"/>
                <w:color w:val="000000"/>
                <w:sz w:val="20"/>
                <w:szCs w:val="20"/>
              </w:rPr>
              <w:t xml:space="preserve">32,  </w:t>
            </w:r>
            <w:r>
              <w:rPr>
                <w:rFonts w:ascii="Calibri" w:hAnsi="Calibri"/>
                <w:color w:val="000000"/>
                <w:sz w:val="20"/>
                <w:szCs w:val="20"/>
              </w:rPr>
              <w:t xml:space="preserve">Cra </w:t>
            </w:r>
            <w:r w:rsidR="00F01B2B">
              <w:rPr>
                <w:rFonts w:ascii="Calibri" w:hAnsi="Calibri"/>
                <w:color w:val="000000"/>
                <w:sz w:val="20"/>
                <w:szCs w:val="20"/>
              </w:rPr>
              <w:t xml:space="preserve">40, </w:t>
            </w:r>
            <w:r>
              <w:rPr>
                <w:rFonts w:ascii="Calibri" w:hAnsi="Calibri"/>
                <w:color w:val="000000"/>
                <w:sz w:val="20"/>
                <w:szCs w:val="20"/>
              </w:rPr>
              <w:t xml:space="preserve">Cra </w:t>
            </w:r>
            <w:r w:rsidR="00F01B2B">
              <w:rPr>
                <w:rFonts w:ascii="Calibri" w:hAnsi="Calibri"/>
                <w:color w:val="000000"/>
                <w:sz w:val="20"/>
                <w:szCs w:val="20"/>
              </w:rPr>
              <w:t xml:space="preserve">39 Y </w:t>
            </w:r>
            <w:r>
              <w:rPr>
                <w:rFonts w:ascii="Calibri" w:hAnsi="Calibri"/>
                <w:color w:val="000000"/>
                <w:sz w:val="20"/>
                <w:szCs w:val="20"/>
              </w:rPr>
              <w:t xml:space="preserve">Cll 32A </w:t>
            </w:r>
            <w:r w:rsidR="00F01B2B">
              <w:rPr>
                <w:rFonts w:ascii="Calibri" w:hAnsi="Calibri"/>
                <w:color w:val="000000"/>
                <w:sz w:val="20"/>
                <w:szCs w:val="20"/>
              </w:rPr>
              <w:t xml:space="preserve">En </w:t>
            </w:r>
            <w:r>
              <w:rPr>
                <w:rFonts w:ascii="Calibri" w:hAnsi="Calibri"/>
                <w:color w:val="000000"/>
                <w:sz w:val="20"/>
                <w:szCs w:val="20"/>
              </w:rPr>
              <w:t>San Estanislao</w:t>
            </w:r>
            <w:r w:rsidR="00F01B2B">
              <w:rPr>
                <w:rFonts w:ascii="Calibri" w:hAnsi="Calibri"/>
                <w:color w:val="000000"/>
                <w:sz w:val="20"/>
                <w:szCs w:val="20"/>
              </w:rPr>
              <w:t xml:space="preserve">, </w:t>
            </w:r>
            <w:r>
              <w:rPr>
                <w:rFonts w:ascii="Calibri" w:hAnsi="Calibri"/>
                <w:color w:val="000000"/>
                <w:sz w:val="20"/>
                <w:szCs w:val="20"/>
              </w:rPr>
              <w:t>Bolívar</w:t>
            </w:r>
            <w:r w:rsidR="00F01B2B">
              <w:rPr>
                <w:rFonts w:ascii="Calibri" w:hAnsi="Calibri"/>
                <w:color w:val="000000"/>
                <w:sz w:val="20"/>
                <w:szCs w:val="20"/>
              </w:rPr>
              <w:t xml:space="preserve">, </w:t>
            </w:r>
            <w:r>
              <w:rPr>
                <w:rFonts w:ascii="Calibri" w:hAnsi="Calibri"/>
                <w:color w:val="000000"/>
                <w:sz w:val="20"/>
                <w:szCs w:val="20"/>
              </w:rPr>
              <w:t>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406.990.086,00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406.990.086,00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lastRenderedPageBreak/>
              <w:t>40</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Jacinto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2014002130011</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Restauración Y Adecuación Del Parque Central En El Municipio De San Jacinto -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Deporte y Recreación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1.341.764.803,78</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1.341.764.803,78</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41</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Jacinto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2015002130012</w:t>
            </w:r>
          </w:p>
        </w:tc>
        <w:tc>
          <w:tcPr>
            <w:tcW w:w="3969" w:type="dxa"/>
            <w:vAlign w:val="center"/>
          </w:tcPr>
          <w:p w:rsidR="00B43CD0" w:rsidRDefault="00B43CD0" w:rsidP="0093356F">
            <w:pPr>
              <w:jc w:val="both"/>
              <w:rPr>
                <w:rFonts w:ascii="Calibri" w:hAnsi="Calibri"/>
                <w:color w:val="000000"/>
                <w:sz w:val="20"/>
                <w:szCs w:val="20"/>
              </w:rPr>
            </w:pPr>
            <w:r>
              <w:rPr>
                <w:rFonts w:ascii="Calibri" w:hAnsi="Calibri"/>
                <w:color w:val="000000"/>
                <w:sz w:val="20"/>
                <w:szCs w:val="20"/>
              </w:rPr>
              <w:t xml:space="preserve">Construcción </w:t>
            </w:r>
            <w:r w:rsidR="00F01B2B">
              <w:rPr>
                <w:rFonts w:ascii="Calibri" w:hAnsi="Calibri"/>
                <w:color w:val="000000"/>
                <w:sz w:val="20"/>
                <w:szCs w:val="20"/>
              </w:rPr>
              <w:t xml:space="preserve">De Pavimento Rigido En Concreto De 550 </w:t>
            </w:r>
            <w:r>
              <w:rPr>
                <w:rFonts w:ascii="Calibri" w:hAnsi="Calibri"/>
                <w:color w:val="000000"/>
                <w:sz w:val="20"/>
                <w:szCs w:val="20"/>
              </w:rPr>
              <w:t xml:space="preserve">Psi </w:t>
            </w:r>
            <w:r w:rsidR="00F01B2B">
              <w:rPr>
                <w:rFonts w:ascii="Calibri" w:hAnsi="Calibri"/>
                <w:color w:val="000000"/>
                <w:sz w:val="20"/>
                <w:szCs w:val="20"/>
              </w:rPr>
              <w:t xml:space="preserve">A La Flexion Diagonal 23,Diagonal </w:t>
            </w:r>
            <w:r>
              <w:rPr>
                <w:rFonts w:ascii="Calibri" w:hAnsi="Calibri"/>
                <w:color w:val="000000"/>
                <w:sz w:val="20"/>
                <w:szCs w:val="20"/>
              </w:rPr>
              <w:t xml:space="preserve">23A </w:t>
            </w:r>
            <w:r w:rsidR="00F01B2B">
              <w:rPr>
                <w:rFonts w:ascii="Calibri" w:hAnsi="Calibri"/>
                <w:color w:val="000000"/>
                <w:sz w:val="20"/>
                <w:szCs w:val="20"/>
              </w:rPr>
              <w:t xml:space="preserve">Y Calle 22, En El Municipio De </w:t>
            </w:r>
            <w:r>
              <w:rPr>
                <w:rFonts w:ascii="Calibri" w:hAnsi="Calibri"/>
                <w:color w:val="000000"/>
                <w:sz w:val="20"/>
                <w:szCs w:val="20"/>
              </w:rPr>
              <w:t>San Jacinto</w:t>
            </w:r>
            <w:r w:rsidR="00F01B2B">
              <w:rPr>
                <w:rFonts w:ascii="Calibri" w:hAnsi="Calibri"/>
                <w:color w:val="000000"/>
                <w:sz w:val="20"/>
                <w:szCs w:val="20"/>
              </w:rPr>
              <w:t xml:space="preserve">, Departamento  De </w:t>
            </w:r>
            <w:r>
              <w:rPr>
                <w:rFonts w:ascii="Calibri" w:hAnsi="Calibri"/>
                <w:color w:val="000000"/>
                <w:sz w:val="20"/>
                <w:szCs w:val="20"/>
              </w:rPr>
              <w:t>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1.850.095.878,00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1.850.095.878,00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42</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Juan Nepomuceno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2012002130018</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 xml:space="preserve">En Pavimento Rígido De 4,2 </w:t>
            </w:r>
            <w:r>
              <w:rPr>
                <w:rFonts w:ascii="Arial" w:hAnsi="Arial" w:cs="Arial"/>
                <w:color w:val="000000"/>
                <w:sz w:val="18"/>
                <w:szCs w:val="18"/>
              </w:rPr>
              <w:t xml:space="preserve">MPA </w:t>
            </w:r>
            <w:r w:rsidR="00F01B2B">
              <w:rPr>
                <w:rFonts w:ascii="Arial" w:hAnsi="Arial" w:cs="Arial"/>
                <w:color w:val="000000"/>
                <w:sz w:val="18"/>
                <w:szCs w:val="18"/>
              </w:rPr>
              <w:t xml:space="preserve">Primera Etapa De La Calle De Acceso A La </w:t>
            </w:r>
            <w:r>
              <w:rPr>
                <w:rFonts w:ascii="Arial" w:hAnsi="Arial" w:cs="Arial"/>
                <w:color w:val="000000"/>
                <w:sz w:val="18"/>
                <w:szCs w:val="18"/>
              </w:rPr>
              <w:t>IENSMM San Juan Nepomuceno</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600.000.000,00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600.000.000,00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43</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Juan Nepomuceno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2014002130002</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Adecuación De La Calle 11 Entre Troncal De Occidente Y Carrera 13 Del Municipio De San Juan Nepomuceno,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950.451.298,00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950.451.298,00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44</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 Juan Nepomuceno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2014002130003</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En Pavimento Rígido De 4,2 Mpa, Segunda Etapa De La Calle Que Da Acceso A La Iensmm San Juan Nepomuceno,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804.515.012,00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804.515.012,00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45</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Santa Catalina de Alejandría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2013002130017</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Del Estadio De Beisbol Del Municipio De Santa Catalina -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Deporte y Recreación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699.830.017,00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699.830.017,00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46</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Santa Catalina de Alejandría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2015002130003</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Cunetas, Bordillos Y Andenes En El Sector Villa Rosita Cabecera Municipal De Santa Catalina, Departamento De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585.096.725,00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585.096.725,00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47</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Santa Rosa de Lima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2012002130027</w:t>
            </w:r>
          </w:p>
        </w:tc>
        <w:tc>
          <w:tcPr>
            <w:tcW w:w="3969" w:type="dxa"/>
            <w:vAlign w:val="center"/>
          </w:tcPr>
          <w:p w:rsidR="00B43CD0" w:rsidRDefault="00F01B2B" w:rsidP="0093356F">
            <w:pPr>
              <w:jc w:val="both"/>
              <w:rPr>
                <w:rFonts w:ascii="Arial" w:hAnsi="Arial" w:cs="Arial"/>
                <w:color w:val="000000"/>
                <w:sz w:val="18"/>
                <w:szCs w:val="18"/>
              </w:rPr>
            </w:pPr>
            <w:r>
              <w:rPr>
                <w:rFonts w:ascii="Arial" w:hAnsi="Arial" w:cs="Arial"/>
                <w:color w:val="000000"/>
                <w:sz w:val="18"/>
                <w:szCs w:val="18"/>
              </w:rPr>
              <w:t>Mejoramiento De Calle Que Conecta La Vía Principal Con El Cementerio Y Calles Aledañas En El Municipio De Santa Rosa-Bolívar - 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647.000.000,00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647.000.000,00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48</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Santa Rosa de Lima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2013002130022</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(6) Aulas De Clases, (1) Una Batería Sanitaria, (1) Un Laboratorio Y Dotación De Mobiliario En La I.E. Santa Rosa De Lima</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A956C0" w:rsidP="009D7C05">
            <w:pPr>
              <w:jc w:val="center"/>
              <w:rPr>
                <w:rFonts w:ascii="Calibri" w:hAnsi="Calibri"/>
                <w:color w:val="000000"/>
                <w:sz w:val="20"/>
                <w:szCs w:val="20"/>
              </w:rPr>
            </w:pPr>
            <w:r>
              <w:rPr>
                <w:rFonts w:ascii="Calibri" w:hAnsi="Calibri"/>
                <w:color w:val="000000"/>
                <w:sz w:val="20"/>
                <w:szCs w:val="20"/>
              </w:rPr>
              <w:t>Educativo</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722.538.811,00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722.538.811,00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49</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Soplaviento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2012002130010</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 xml:space="preserve">De Andenes, Cunetas Y Bordillos En La Carrera 19 Entre Calles 6 Y 12 Y La Construcción De Un </w:t>
            </w:r>
            <w:r>
              <w:rPr>
                <w:rFonts w:ascii="Arial" w:hAnsi="Arial" w:cs="Arial"/>
                <w:color w:val="000000"/>
                <w:sz w:val="18"/>
                <w:szCs w:val="18"/>
              </w:rPr>
              <w:t>Box</w:t>
            </w:r>
            <w:r w:rsidR="00F01B2B">
              <w:rPr>
                <w:rFonts w:ascii="Arial" w:hAnsi="Arial" w:cs="Arial"/>
                <w:color w:val="000000"/>
                <w:sz w:val="18"/>
                <w:szCs w:val="18"/>
              </w:rPr>
              <w:t xml:space="preserve">-Coulvert En La Calle 12 (Sobre El Canal De </w:t>
            </w:r>
            <w:r>
              <w:rPr>
                <w:rFonts w:ascii="Arial" w:hAnsi="Arial" w:cs="Arial"/>
                <w:color w:val="000000"/>
                <w:sz w:val="18"/>
                <w:szCs w:val="18"/>
              </w:rPr>
              <w:t>Páscualo</w:t>
            </w:r>
            <w:r w:rsidR="00F01B2B">
              <w:rPr>
                <w:rFonts w:ascii="Arial" w:hAnsi="Arial" w:cs="Arial"/>
                <w:color w:val="000000"/>
                <w:sz w:val="18"/>
                <w:szCs w:val="18"/>
              </w:rPr>
              <w:t>) En La Cabecera Municipal</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256.693.938,00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256.693.938,00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lastRenderedPageBreak/>
              <w:t>50</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Soplaviento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2013002130010</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Pavimento Articulado En La Diagonal 8 Desde La Carrera 6 Hasta La Calle 9 Soplaviento,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559.170.677,00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559.170.677,00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51</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Soplaviento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2015002130001</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Pavimento Articulado De La Calle 7 Entre Carrera 6 Y Calle La Loma Y Carreras Anexas, En La Cabecera Municipal De Soplaviento-Bolívar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538.945.753,00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538.945.753,00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52</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Tiquisio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2012002130019</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De </w:t>
            </w:r>
            <w:r w:rsidR="00F01B2B">
              <w:rPr>
                <w:rFonts w:ascii="Arial" w:hAnsi="Arial" w:cs="Arial"/>
                <w:color w:val="000000"/>
                <w:sz w:val="18"/>
                <w:szCs w:val="18"/>
              </w:rPr>
              <w:t xml:space="preserve">3 </w:t>
            </w:r>
            <w:r>
              <w:rPr>
                <w:rFonts w:ascii="Arial" w:hAnsi="Arial" w:cs="Arial"/>
                <w:color w:val="000000"/>
                <w:sz w:val="18"/>
                <w:szCs w:val="18"/>
              </w:rPr>
              <w:t>Aulas Escolares Una Aula De Informática</w:t>
            </w:r>
            <w:r w:rsidR="00F01B2B">
              <w:rPr>
                <w:rFonts w:ascii="Arial" w:hAnsi="Arial" w:cs="Arial"/>
                <w:color w:val="000000"/>
                <w:sz w:val="18"/>
                <w:szCs w:val="18"/>
              </w:rPr>
              <w:t xml:space="preserve">, Un </w:t>
            </w:r>
            <w:r>
              <w:rPr>
                <w:rFonts w:ascii="Arial" w:hAnsi="Arial" w:cs="Arial"/>
                <w:color w:val="000000"/>
                <w:sz w:val="18"/>
                <w:szCs w:val="18"/>
              </w:rPr>
              <w:t xml:space="preserve">Laboratorio Integrado </w:t>
            </w:r>
            <w:r w:rsidR="00F01B2B">
              <w:rPr>
                <w:rFonts w:ascii="Arial" w:hAnsi="Arial" w:cs="Arial"/>
                <w:color w:val="000000"/>
                <w:sz w:val="18"/>
                <w:szCs w:val="18"/>
              </w:rPr>
              <w:t>(</w:t>
            </w:r>
            <w:r>
              <w:rPr>
                <w:rFonts w:ascii="Arial" w:hAnsi="Arial" w:cs="Arial"/>
                <w:color w:val="000000"/>
                <w:sz w:val="18"/>
                <w:szCs w:val="18"/>
              </w:rPr>
              <w:t>Física Y Química</w:t>
            </w:r>
            <w:r w:rsidR="00F01B2B">
              <w:rPr>
                <w:rFonts w:ascii="Arial" w:hAnsi="Arial" w:cs="Arial"/>
                <w:color w:val="000000"/>
                <w:sz w:val="18"/>
                <w:szCs w:val="18"/>
              </w:rPr>
              <w:t xml:space="preserve">) </w:t>
            </w:r>
            <w:r>
              <w:rPr>
                <w:rFonts w:ascii="Arial" w:hAnsi="Arial" w:cs="Arial"/>
                <w:color w:val="000000"/>
                <w:sz w:val="18"/>
                <w:szCs w:val="18"/>
              </w:rPr>
              <w:t>Y Una Batería Sanitaria En La Institución Educativa De La Aventura</w:t>
            </w:r>
            <w:r w:rsidR="00F01B2B">
              <w:rPr>
                <w:rFonts w:ascii="Arial" w:hAnsi="Arial" w:cs="Arial"/>
                <w:color w:val="000000"/>
                <w:sz w:val="18"/>
                <w:szCs w:val="18"/>
              </w:rPr>
              <w:t xml:space="preserve">, </w:t>
            </w:r>
            <w:r>
              <w:rPr>
                <w:rFonts w:ascii="Arial" w:hAnsi="Arial" w:cs="Arial"/>
                <w:color w:val="000000"/>
                <w:sz w:val="18"/>
                <w:szCs w:val="18"/>
              </w:rPr>
              <w:t>Zona Rural Del Municipio De Tiquisio</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A956C0" w:rsidP="009D7C05">
            <w:pPr>
              <w:jc w:val="center"/>
              <w:rPr>
                <w:rFonts w:ascii="Arial" w:hAnsi="Arial" w:cs="Arial"/>
                <w:color w:val="000000"/>
                <w:sz w:val="18"/>
                <w:szCs w:val="18"/>
              </w:rPr>
            </w:pPr>
            <w:r>
              <w:rPr>
                <w:rFonts w:ascii="Arial" w:hAnsi="Arial" w:cs="Arial"/>
                <w:color w:val="000000"/>
                <w:sz w:val="18"/>
                <w:szCs w:val="18"/>
              </w:rPr>
              <w:t>Educativo</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705.753.067,93</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639.067.609,00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53</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Turbana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2013002130024</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Rehabilitación En Pavimento Rígido De La Calle Real Del Coco En El Municipio De Tubana - Bolívar</w:t>
            </w:r>
          </w:p>
        </w:tc>
        <w:tc>
          <w:tcPr>
            <w:tcW w:w="1418"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1.135.642.005,00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1.135.642.005,00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54</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Villanueva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2012002130012</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Creación </w:t>
            </w:r>
            <w:r w:rsidR="00F01B2B">
              <w:rPr>
                <w:rFonts w:ascii="Arial" w:hAnsi="Arial" w:cs="Arial"/>
                <w:color w:val="000000"/>
                <w:sz w:val="18"/>
                <w:szCs w:val="18"/>
              </w:rPr>
              <w:t xml:space="preserve">Y Dotación Banda De Paz Municipal </w:t>
            </w:r>
            <w:r>
              <w:rPr>
                <w:rFonts w:ascii="Arial" w:hAnsi="Arial" w:cs="Arial"/>
                <w:color w:val="000000"/>
                <w:sz w:val="18"/>
                <w:szCs w:val="18"/>
              </w:rPr>
              <w:t>Villanueva</w:t>
            </w:r>
            <w:r w:rsidR="00F01B2B">
              <w:rPr>
                <w:rFonts w:ascii="Arial" w:hAnsi="Arial" w:cs="Arial"/>
                <w:color w:val="000000"/>
                <w:sz w:val="18"/>
                <w:szCs w:val="18"/>
              </w:rPr>
              <w:t xml:space="preserve">, </w:t>
            </w:r>
            <w:r>
              <w:rPr>
                <w:rFonts w:ascii="Arial" w:hAnsi="Arial" w:cs="Arial"/>
                <w:color w:val="000000"/>
                <w:sz w:val="18"/>
                <w:szCs w:val="18"/>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Cultura</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33.909.000,00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33.909.000,00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55</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Villanueva</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2012002130023</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Pavimentación </w:t>
            </w:r>
            <w:r w:rsidR="00F01B2B">
              <w:rPr>
                <w:rFonts w:ascii="Arial" w:hAnsi="Arial" w:cs="Arial"/>
                <w:color w:val="000000"/>
                <w:sz w:val="18"/>
                <w:szCs w:val="18"/>
              </w:rPr>
              <w:t xml:space="preserve">Vía Principal De </w:t>
            </w:r>
            <w:r>
              <w:rPr>
                <w:rFonts w:ascii="Arial" w:hAnsi="Arial" w:cs="Arial"/>
                <w:color w:val="000000"/>
                <w:sz w:val="18"/>
                <w:szCs w:val="18"/>
              </w:rPr>
              <w:t>Villanueva</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495.493.530,00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495.493.530,00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56</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Zambrano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2012002130014</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En Pavimento En Concreto Rígido En La Calle 5 Carrera 18  - Calle La Santa Y Calle Los Mangos Al Mercado Público</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400.659.629,00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300.000.000,00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57</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Zambrano</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2013002130016</w:t>
            </w:r>
          </w:p>
        </w:tc>
        <w:tc>
          <w:tcPr>
            <w:tcW w:w="3969" w:type="dxa"/>
            <w:vAlign w:val="center"/>
          </w:tcPr>
          <w:p w:rsidR="00B43CD0" w:rsidRDefault="00F01B2B" w:rsidP="0093356F">
            <w:pPr>
              <w:jc w:val="both"/>
              <w:rPr>
                <w:rFonts w:ascii="Calibri" w:hAnsi="Calibri"/>
                <w:color w:val="000000"/>
                <w:sz w:val="20"/>
                <w:szCs w:val="20"/>
              </w:rPr>
            </w:pPr>
            <w:r>
              <w:rPr>
                <w:rFonts w:ascii="Calibri" w:hAnsi="Calibri"/>
                <w:color w:val="000000"/>
                <w:sz w:val="20"/>
                <w:szCs w:val="20"/>
              </w:rPr>
              <w:t>Construcción De Andenes, Bordillos Y Cunetas En El Casco Urbano Del Municipio De Zambrano,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753.469.831,35</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753.469.831,35</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58</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2012002130001</w:t>
            </w:r>
          </w:p>
        </w:tc>
        <w:tc>
          <w:tcPr>
            <w:tcW w:w="3969" w:type="dxa"/>
            <w:vAlign w:val="center"/>
          </w:tcPr>
          <w:p w:rsidR="00B43CD0" w:rsidRDefault="00F01B2B" w:rsidP="0093356F">
            <w:pPr>
              <w:jc w:val="both"/>
              <w:rPr>
                <w:rFonts w:ascii="Arial" w:hAnsi="Arial" w:cs="Arial"/>
                <w:color w:val="000000"/>
                <w:sz w:val="18"/>
                <w:szCs w:val="18"/>
              </w:rPr>
            </w:pPr>
            <w:r>
              <w:rPr>
                <w:rFonts w:ascii="Arial" w:hAnsi="Arial" w:cs="Arial"/>
                <w:color w:val="000000"/>
                <w:sz w:val="18"/>
                <w:szCs w:val="18"/>
              </w:rPr>
              <w:t>Desarrollo De Alternativas Productivas Para Artesanos Como Mecanismo De Generación De Ingresos Y Mantenimiento De Sus Tradiciones En El Departamento De Bolívar, Primera Etapa: 10 Municipios Y 1 Corregimiento Del Departamento</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Cultura</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707.156.640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707.156.640,00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59</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2012002130002</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Proyecto </w:t>
            </w:r>
            <w:r w:rsidR="00F01B2B">
              <w:rPr>
                <w:rFonts w:ascii="Arial" w:hAnsi="Arial" w:cs="Arial"/>
                <w:color w:val="000000"/>
                <w:sz w:val="18"/>
                <w:szCs w:val="18"/>
              </w:rPr>
              <w:t xml:space="preserve">Dignificación De Las Condiciones De Vida De La Población Con Discapacidad. Del Departamento De  </w:t>
            </w:r>
            <w:r>
              <w:rPr>
                <w:rFonts w:ascii="Arial" w:hAnsi="Arial" w:cs="Arial"/>
                <w:color w:val="000000"/>
                <w:sz w:val="18"/>
                <w:szCs w:val="18"/>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Inclusión social y reconciliación</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735.380.000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735.380.000,00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lastRenderedPageBreak/>
              <w:t>60</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2012002130003</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Pavimentación </w:t>
            </w:r>
            <w:r w:rsidR="00F01B2B">
              <w:rPr>
                <w:rFonts w:ascii="Arial" w:hAnsi="Arial" w:cs="Arial"/>
                <w:color w:val="000000"/>
                <w:sz w:val="18"/>
                <w:szCs w:val="18"/>
              </w:rPr>
              <w:t xml:space="preserve">En Concreto Asfáltico De 5 </w:t>
            </w:r>
            <w:r>
              <w:rPr>
                <w:rFonts w:ascii="Arial" w:hAnsi="Arial" w:cs="Arial"/>
                <w:color w:val="000000"/>
                <w:sz w:val="18"/>
                <w:szCs w:val="18"/>
              </w:rPr>
              <w:t xml:space="preserve">Kilómetros </w:t>
            </w:r>
            <w:r w:rsidR="00F01B2B">
              <w:rPr>
                <w:rFonts w:ascii="Arial" w:hAnsi="Arial" w:cs="Arial"/>
                <w:color w:val="000000"/>
                <w:sz w:val="18"/>
                <w:szCs w:val="18"/>
              </w:rPr>
              <w:t xml:space="preserve">De Vía En El Municipio De </w:t>
            </w:r>
            <w:r>
              <w:rPr>
                <w:rFonts w:ascii="Arial" w:hAnsi="Arial" w:cs="Arial"/>
                <w:color w:val="000000"/>
                <w:sz w:val="18"/>
                <w:szCs w:val="18"/>
              </w:rPr>
              <w:t xml:space="preserve">Santa Catalina </w:t>
            </w:r>
            <w:r w:rsidR="00F01B2B">
              <w:rPr>
                <w:rFonts w:ascii="Arial" w:hAnsi="Arial" w:cs="Arial"/>
                <w:color w:val="000000"/>
                <w:sz w:val="18"/>
                <w:szCs w:val="18"/>
              </w:rPr>
              <w:t xml:space="preserve">(Vía Que Conduce Del Corregimiento De </w:t>
            </w:r>
            <w:r>
              <w:rPr>
                <w:rFonts w:ascii="Arial" w:hAnsi="Arial" w:cs="Arial"/>
                <w:color w:val="000000"/>
                <w:sz w:val="18"/>
                <w:szCs w:val="18"/>
              </w:rPr>
              <w:t xml:space="preserve">Loma </w:t>
            </w:r>
            <w:r w:rsidR="00F01B2B">
              <w:rPr>
                <w:rFonts w:ascii="Arial" w:hAnsi="Arial" w:cs="Arial"/>
                <w:color w:val="000000"/>
                <w:sz w:val="18"/>
                <w:szCs w:val="18"/>
              </w:rPr>
              <w:t xml:space="preserve">Arena Al Municipio De </w:t>
            </w:r>
            <w:r>
              <w:rPr>
                <w:rFonts w:ascii="Arial" w:hAnsi="Arial" w:cs="Arial"/>
                <w:color w:val="000000"/>
                <w:sz w:val="18"/>
                <w:szCs w:val="18"/>
              </w:rPr>
              <w:t>Santa Catalina</w:t>
            </w:r>
            <w:r w:rsidR="00F01B2B">
              <w:rPr>
                <w:rFonts w:ascii="Arial" w:hAnsi="Arial" w:cs="Arial"/>
                <w:color w:val="000000"/>
                <w:sz w:val="18"/>
                <w:szCs w:val="18"/>
              </w:rPr>
              <w:t>)</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8.143.914.346</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8.143.914.346,00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61</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2012002130005</w:t>
            </w:r>
          </w:p>
        </w:tc>
        <w:tc>
          <w:tcPr>
            <w:tcW w:w="3969" w:type="dxa"/>
            <w:vAlign w:val="center"/>
          </w:tcPr>
          <w:p w:rsidR="00B43CD0" w:rsidRDefault="00F01B2B" w:rsidP="0093356F">
            <w:pPr>
              <w:jc w:val="both"/>
              <w:rPr>
                <w:rFonts w:ascii="Arial" w:hAnsi="Arial" w:cs="Arial"/>
                <w:color w:val="000000"/>
                <w:sz w:val="18"/>
                <w:szCs w:val="18"/>
              </w:rPr>
            </w:pPr>
            <w:r>
              <w:rPr>
                <w:rFonts w:ascii="Arial" w:hAnsi="Arial" w:cs="Arial"/>
                <w:color w:val="000000"/>
                <w:sz w:val="18"/>
                <w:szCs w:val="18"/>
              </w:rPr>
              <w:t>Reconstrucción De La Memoria Histórica De Las Mujeres Víctimas Del Conflicto Armado En Los Municipios De La Región Montes De María Del Departamento De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Inclusión social y reconciliación</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154.998.800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154.998.800,00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62</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2012002130006</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Centro De Pensamiento </w:t>
            </w:r>
            <w:r w:rsidR="00F01B2B">
              <w:rPr>
                <w:rFonts w:ascii="Arial" w:hAnsi="Arial" w:cs="Arial"/>
                <w:color w:val="000000"/>
                <w:sz w:val="18"/>
                <w:szCs w:val="18"/>
              </w:rPr>
              <w:t xml:space="preserve">Y </w:t>
            </w:r>
            <w:r>
              <w:rPr>
                <w:rFonts w:ascii="Arial" w:hAnsi="Arial" w:cs="Arial"/>
                <w:color w:val="000000"/>
                <w:sz w:val="18"/>
                <w:szCs w:val="18"/>
              </w:rPr>
              <w:t>Gobernanza</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Fortalecimiento institucional</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1.228.021.620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1.228.021.620,00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63</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2012002130024</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Construcción </w:t>
            </w:r>
            <w:r w:rsidR="00F01B2B">
              <w:rPr>
                <w:rFonts w:ascii="Arial" w:hAnsi="Arial" w:cs="Arial"/>
                <w:color w:val="000000"/>
                <w:sz w:val="18"/>
                <w:szCs w:val="18"/>
              </w:rPr>
              <w:t xml:space="preserve">De Tres </w:t>
            </w:r>
            <w:r>
              <w:rPr>
                <w:rFonts w:ascii="Arial" w:hAnsi="Arial" w:cs="Arial"/>
                <w:color w:val="000000"/>
                <w:sz w:val="18"/>
                <w:szCs w:val="18"/>
              </w:rPr>
              <w:t>Box</w:t>
            </w:r>
            <w:r w:rsidR="00F01B2B">
              <w:rPr>
                <w:rFonts w:ascii="Arial" w:hAnsi="Arial" w:cs="Arial"/>
                <w:color w:val="000000"/>
                <w:sz w:val="18"/>
                <w:szCs w:val="18"/>
              </w:rPr>
              <w:t xml:space="preserve">-Coulverts En El </w:t>
            </w:r>
            <w:r>
              <w:rPr>
                <w:rFonts w:ascii="Arial" w:hAnsi="Arial" w:cs="Arial"/>
                <w:color w:val="000000"/>
                <w:sz w:val="18"/>
                <w:szCs w:val="18"/>
              </w:rPr>
              <w:t xml:space="preserve">Corregimiento </w:t>
            </w:r>
            <w:r w:rsidR="00F01B2B">
              <w:rPr>
                <w:rFonts w:ascii="Arial" w:hAnsi="Arial" w:cs="Arial"/>
                <w:color w:val="000000"/>
                <w:sz w:val="18"/>
                <w:szCs w:val="18"/>
              </w:rPr>
              <w:t xml:space="preserve">De </w:t>
            </w:r>
            <w:r>
              <w:rPr>
                <w:rFonts w:ascii="Arial" w:hAnsi="Arial" w:cs="Arial"/>
                <w:color w:val="000000"/>
                <w:sz w:val="18"/>
                <w:szCs w:val="18"/>
              </w:rPr>
              <w:t>San Cayetano</w:t>
            </w:r>
            <w:r w:rsidR="00F01B2B">
              <w:rPr>
                <w:rFonts w:ascii="Arial" w:hAnsi="Arial" w:cs="Arial"/>
                <w:color w:val="000000"/>
                <w:sz w:val="18"/>
                <w:szCs w:val="18"/>
              </w:rPr>
              <w:t xml:space="preserve">, </w:t>
            </w:r>
            <w:r>
              <w:rPr>
                <w:rFonts w:ascii="Arial" w:hAnsi="Arial" w:cs="Arial"/>
                <w:color w:val="000000"/>
                <w:sz w:val="18"/>
                <w:szCs w:val="18"/>
              </w:rPr>
              <w:t xml:space="preserve">Municipio </w:t>
            </w:r>
            <w:r w:rsidR="00F01B2B">
              <w:rPr>
                <w:rFonts w:ascii="Arial" w:hAnsi="Arial" w:cs="Arial"/>
                <w:color w:val="000000"/>
                <w:sz w:val="18"/>
                <w:szCs w:val="18"/>
              </w:rPr>
              <w:t xml:space="preserve">De </w:t>
            </w:r>
            <w:r>
              <w:rPr>
                <w:rFonts w:ascii="Arial" w:hAnsi="Arial" w:cs="Arial"/>
                <w:color w:val="000000"/>
                <w:sz w:val="18"/>
                <w:szCs w:val="18"/>
              </w:rPr>
              <w:t>San Juan Nepomuceno</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886.251.435</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886.251.435,00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64</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2013002130001</w:t>
            </w:r>
          </w:p>
        </w:tc>
        <w:tc>
          <w:tcPr>
            <w:tcW w:w="3969" w:type="dxa"/>
            <w:vAlign w:val="center"/>
          </w:tcPr>
          <w:p w:rsidR="00B43CD0" w:rsidRDefault="00B43CD0" w:rsidP="0093356F">
            <w:pPr>
              <w:jc w:val="both"/>
              <w:rPr>
                <w:rFonts w:ascii="Arial" w:hAnsi="Arial" w:cs="Arial"/>
                <w:color w:val="000000"/>
                <w:sz w:val="18"/>
                <w:szCs w:val="18"/>
              </w:rPr>
            </w:pPr>
            <w:r>
              <w:rPr>
                <w:rFonts w:ascii="Arial" w:hAnsi="Arial" w:cs="Arial"/>
                <w:color w:val="000000"/>
                <w:sz w:val="18"/>
                <w:szCs w:val="18"/>
              </w:rPr>
              <w:t xml:space="preserve">Implementación </w:t>
            </w:r>
            <w:r w:rsidR="00F01B2B">
              <w:rPr>
                <w:rFonts w:ascii="Arial" w:hAnsi="Arial" w:cs="Arial"/>
                <w:color w:val="000000"/>
                <w:sz w:val="18"/>
                <w:szCs w:val="18"/>
              </w:rPr>
              <w:t xml:space="preserve">De La Estrategia Mujeres Productivas </w:t>
            </w:r>
            <w:r>
              <w:rPr>
                <w:rFonts w:ascii="Arial" w:hAnsi="Arial" w:cs="Arial"/>
                <w:color w:val="000000"/>
                <w:sz w:val="18"/>
                <w:szCs w:val="18"/>
              </w:rPr>
              <w:t>Arjona</w:t>
            </w:r>
            <w:r w:rsidR="00F01B2B">
              <w:rPr>
                <w:rFonts w:ascii="Arial" w:hAnsi="Arial" w:cs="Arial"/>
                <w:color w:val="000000"/>
                <w:sz w:val="18"/>
                <w:szCs w:val="18"/>
              </w:rPr>
              <w:t xml:space="preserve">, </w:t>
            </w:r>
            <w:r>
              <w:rPr>
                <w:rFonts w:ascii="Arial" w:hAnsi="Arial" w:cs="Arial"/>
                <w:color w:val="000000"/>
                <w:sz w:val="18"/>
                <w:szCs w:val="18"/>
              </w:rPr>
              <w:t>Bolívar</w:t>
            </w:r>
            <w:r w:rsidR="00F01B2B">
              <w:rPr>
                <w:rFonts w:ascii="Arial" w:hAnsi="Arial" w:cs="Arial"/>
                <w:color w:val="000000"/>
                <w:sz w:val="18"/>
                <w:szCs w:val="18"/>
              </w:rPr>
              <w:t xml:space="preserve">, </w:t>
            </w:r>
            <w:r>
              <w:rPr>
                <w:rFonts w:ascii="Arial" w:hAnsi="Arial" w:cs="Arial"/>
                <w:color w:val="000000"/>
                <w:sz w:val="18"/>
                <w:szCs w:val="18"/>
              </w:rPr>
              <w:t>Caribe</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Inclusión social y reconciliación</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2.538.609.612,00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1.448.320.000,00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65</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2013002130006</w:t>
            </w:r>
          </w:p>
        </w:tc>
        <w:tc>
          <w:tcPr>
            <w:tcW w:w="3969" w:type="dxa"/>
            <w:vAlign w:val="center"/>
          </w:tcPr>
          <w:p w:rsidR="00B43CD0" w:rsidRDefault="00B43CD0" w:rsidP="0093356F">
            <w:pPr>
              <w:jc w:val="both"/>
              <w:rPr>
                <w:rFonts w:ascii="Calibri" w:hAnsi="Calibri"/>
                <w:sz w:val="20"/>
                <w:szCs w:val="20"/>
              </w:rPr>
            </w:pPr>
            <w:r>
              <w:rPr>
                <w:rFonts w:ascii="Calibri" w:hAnsi="Calibri"/>
                <w:sz w:val="20"/>
                <w:szCs w:val="20"/>
              </w:rPr>
              <w:t xml:space="preserve">Construcción </w:t>
            </w:r>
            <w:r w:rsidR="00F01B2B">
              <w:rPr>
                <w:rFonts w:ascii="Calibri" w:hAnsi="Calibri"/>
                <w:sz w:val="20"/>
                <w:szCs w:val="20"/>
              </w:rPr>
              <w:t xml:space="preserve">Centro De Convivencia Ciudadana De </w:t>
            </w:r>
            <w:r>
              <w:rPr>
                <w:rFonts w:ascii="Calibri" w:hAnsi="Calibri"/>
                <w:sz w:val="20"/>
                <w:szCs w:val="20"/>
              </w:rPr>
              <w:t>Arjona</w:t>
            </w:r>
            <w:r w:rsidR="00F01B2B">
              <w:rPr>
                <w:rFonts w:ascii="Calibri" w:hAnsi="Calibri"/>
                <w:sz w:val="20"/>
                <w:szCs w:val="20"/>
              </w:rPr>
              <w:t xml:space="preserve">, </w:t>
            </w:r>
            <w:r>
              <w:rPr>
                <w:rFonts w:ascii="Calibri" w:hAnsi="Calibri"/>
                <w:sz w:val="20"/>
                <w:szCs w:val="20"/>
              </w:rPr>
              <w:t xml:space="preserve">Departamento </w:t>
            </w:r>
            <w:r w:rsidR="00F01B2B">
              <w:rPr>
                <w:rFonts w:ascii="Calibri" w:hAnsi="Calibri"/>
                <w:sz w:val="20"/>
                <w:szCs w:val="20"/>
              </w:rPr>
              <w:t xml:space="preserve">De </w:t>
            </w:r>
            <w:r>
              <w:rPr>
                <w:rFonts w:ascii="Calibri" w:hAnsi="Calibri"/>
                <w:sz w:val="20"/>
                <w:szCs w:val="20"/>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Justicia y seguridad</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1.472.035.717</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1.472.035.717,00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66</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2013002130007</w:t>
            </w:r>
          </w:p>
        </w:tc>
        <w:tc>
          <w:tcPr>
            <w:tcW w:w="3969" w:type="dxa"/>
            <w:vAlign w:val="center"/>
          </w:tcPr>
          <w:p w:rsidR="00B43CD0" w:rsidRDefault="00B43CD0" w:rsidP="0093356F">
            <w:pPr>
              <w:jc w:val="both"/>
              <w:rPr>
                <w:rFonts w:ascii="Calibri" w:hAnsi="Calibri"/>
                <w:sz w:val="20"/>
                <w:szCs w:val="20"/>
              </w:rPr>
            </w:pPr>
            <w:r>
              <w:rPr>
                <w:rFonts w:ascii="Calibri" w:hAnsi="Calibri"/>
                <w:sz w:val="20"/>
                <w:szCs w:val="20"/>
              </w:rPr>
              <w:t xml:space="preserve">Construcción </w:t>
            </w:r>
            <w:r w:rsidR="00F01B2B">
              <w:rPr>
                <w:rFonts w:ascii="Calibri" w:hAnsi="Calibri"/>
                <w:sz w:val="20"/>
                <w:szCs w:val="20"/>
              </w:rPr>
              <w:t xml:space="preserve">Centro De Convivencia Ciudadana De El </w:t>
            </w:r>
            <w:r>
              <w:rPr>
                <w:rFonts w:ascii="Calibri" w:hAnsi="Calibri"/>
                <w:sz w:val="20"/>
                <w:szCs w:val="20"/>
              </w:rPr>
              <w:t xml:space="preserve">Carmen </w:t>
            </w:r>
            <w:r w:rsidR="00F01B2B">
              <w:rPr>
                <w:rFonts w:ascii="Calibri" w:hAnsi="Calibri"/>
                <w:sz w:val="20"/>
                <w:szCs w:val="20"/>
              </w:rPr>
              <w:t xml:space="preserve">De </w:t>
            </w:r>
            <w:r>
              <w:rPr>
                <w:rFonts w:ascii="Calibri" w:hAnsi="Calibri"/>
                <w:sz w:val="20"/>
                <w:szCs w:val="20"/>
              </w:rPr>
              <w:t>Bolívar</w:t>
            </w:r>
            <w:r w:rsidR="00F01B2B">
              <w:rPr>
                <w:rFonts w:ascii="Calibri" w:hAnsi="Calibri"/>
                <w:sz w:val="20"/>
                <w:szCs w:val="20"/>
              </w:rPr>
              <w:t xml:space="preserve">, </w:t>
            </w:r>
            <w:r>
              <w:rPr>
                <w:rFonts w:ascii="Calibri" w:hAnsi="Calibri"/>
                <w:sz w:val="20"/>
                <w:szCs w:val="20"/>
              </w:rPr>
              <w:t xml:space="preserve">Departamento </w:t>
            </w:r>
            <w:r w:rsidR="00F01B2B">
              <w:rPr>
                <w:rFonts w:ascii="Calibri" w:hAnsi="Calibri"/>
                <w:sz w:val="20"/>
                <w:szCs w:val="20"/>
              </w:rPr>
              <w:t xml:space="preserve">De </w:t>
            </w:r>
            <w:r>
              <w:rPr>
                <w:rFonts w:ascii="Calibri" w:hAnsi="Calibri"/>
                <w:sz w:val="20"/>
                <w:szCs w:val="20"/>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Justicia y seguridad</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1.472.035.717</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1.472.035.717,00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67</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2013002130025</w:t>
            </w:r>
          </w:p>
        </w:tc>
        <w:tc>
          <w:tcPr>
            <w:tcW w:w="3969" w:type="dxa"/>
            <w:vAlign w:val="center"/>
          </w:tcPr>
          <w:p w:rsidR="00B43CD0" w:rsidRDefault="00B43CD0" w:rsidP="0093356F">
            <w:pPr>
              <w:jc w:val="both"/>
              <w:rPr>
                <w:rFonts w:ascii="Calibri" w:hAnsi="Calibri"/>
                <w:sz w:val="20"/>
                <w:szCs w:val="20"/>
              </w:rPr>
            </w:pPr>
            <w:r>
              <w:rPr>
                <w:rFonts w:ascii="Calibri" w:hAnsi="Calibri"/>
                <w:sz w:val="20"/>
                <w:szCs w:val="20"/>
              </w:rPr>
              <w:t xml:space="preserve">Construcción </w:t>
            </w:r>
            <w:r w:rsidR="00F01B2B">
              <w:rPr>
                <w:rFonts w:ascii="Calibri" w:hAnsi="Calibri"/>
                <w:sz w:val="20"/>
                <w:szCs w:val="20"/>
              </w:rPr>
              <w:t xml:space="preserve">De Un Centro Integral - Unidad De Reacción Inmediata </w:t>
            </w:r>
            <w:r>
              <w:rPr>
                <w:rFonts w:ascii="Calibri" w:hAnsi="Calibri"/>
                <w:sz w:val="20"/>
                <w:szCs w:val="20"/>
              </w:rPr>
              <w:t>URI</w:t>
            </w:r>
            <w:r w:rsidR="00F01B2B">
              <w:rPr>
                <w:rFonts w:ascii="Calibri" w:hAnsi="Calibri"/>
                <w:sz w:val="20"/>
                <w:szCs w:val="20"/>
              </w:rPr>
              <w:t xml:space="preserve">, Centro De Servicios Judiciales Y Fomento De La Convivencia Ciudadana, </w:t>
            </w:r>
            <w:r>
              <w:rPr>
                <w:rFonts w:ascii="Calibri" w:hAnsi="Calibri"/>
                <w:sz w:val="20"/>
                <w:szCs w:val="20"/>
              </w:rPr>
              <w:t xml:space="preserve">Cartagena </w:t>
            </w:r>
            <w:r w:rsidR="00F01B2B">
              <w:rPr>
                <w:rFonts w:ascii="Calibri" w:hAnsi="Calibri"/>
                <w:sz w:val="20"/>
                <w:szCs w:val="20"/>
              </w:rPr>
              <w:t>De Indias, 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Justicia y seguridad</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3.499.482.777</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2.500.000.000,00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68</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2013002130026</w:t>
            </w:r>
          </w:p>
        </w:tc>
        <w:tc>
          <w:tcPr>
            <w:tcW w:w="3969" w:type="dxa"/>
            <w:vAlign w:val="center"/>
          </w:tcPr>
          <w:p w:rsidR="00B43CD0" w:rsidRDefault="00B43CD0" w:rsidP="0093356F">
            <w:pPr>
              <w:jc w:val="both"/>
              <w:rPr>
                <w:rFonts w:ascii="Calibri" w:hAnsi="Calibri"/>
                <w:sz w:val="20"/>
                <w:szCs w:val="20"/>
              </w:rPr>
            </w:pPr>
            <w:r>
              <w:rPr>
                <w:rFonts w:ascii="Calibri" w:hAnsi="Calibri"/>
                <w:sz w:val="20"/>
                <w:szCs w:val="20"/>
              </w:rPr>
              <w:t xml:space="preserve">Construcción </w:t>
            </w:r>
            <w:r w:rsidR="00F01B2B">
              <w:rPr>
                <w:rFonts w:ascii="Calibri" w:hAnsi="Calibri"/>
                <w:sz w:val="20"/>
                <w:szCs w:val="20"/>
              </w:rPr>
              <w:t xml:space="preserve">De1.6 Km De Pavimento Rígido En Los Barrios </w:t>
            </w:r>
            <w:r>
              <w:rPr>
                <w:rFonts w:ascii="Calibri" w:hAnsi="Calibri"/>
                <w:sz w:val="20"/>
                <w:szCs w:val="20"/>
              </w:rPr>
              <w:t xml:space="preserve">Bellavista </w:t>
            </w:r>
            <w:r w:rsidR="00F01B2B">
              <w:rPr>
                <w:rFonts w:ascii="Calibri" w:hAnsi="Calibri"/>
                <w:sz w:val="20"/>
                <w:szCs w:val="20"/>
              </w:rPr>
              <w:t xml:space="preserve">Y El </w:t>
            </w:r>
            <w:r>
              <w:rPr>
                <w:rFonts w:ascii="Calibri" w:hAnsi="Calibri"/>
                <w:sz w:val="20"/>
                <w:szCs w:val="20"/>
              </w:rPr>
              <w:t>Libertador</w:t>
            </w:r>
            <w:r w:rsidR="00F01B2B">
              <w:rPr>
                <w:rFonts w:ascii="Calibri" w:hAnsi="Calibri"/>
                <w:sz w:val="20"/>
                <w:szCs w:val="20"/>
              </w:rPr>
              <w:t xml:space="preserve">, De La Localidad 3 Del </w:t>
            </w:r>
            <w:r>
              <w:rPr>
                <w:rFonts w:ascii="Calibri" w:hAnsi="Calibri"/>
                <w:sz w:val="20"/>
                <w:szCs w:val="20"/>
              </w:rPr>
              <w:t xml:space="preserve">Distrito </w:t>
            </w:r>
            <w:r w:rsidR="00F01B2B">
              <w:rPr>
                <w:rFonts w:ascii="Calibri" w:hAnsi="Calibri"/>
                <w:sz w:val="20"/>
                <w:szCs w:val="20"/>
              </w:rPr>
              <w:t xml:space="preserve">De </w:t>
            </w:r>
            <w:r>
              <w:rPr>
                <w:rFonts w:ascii="Calibri" w:hAnsi="Calibri"/>
                <w:sz w:val="20"/>
                <w:szCs w:val="20"/>
              </w:rPr>
              <w:t xml:space="preserve">Cartagena </w:t>
            </w:r>
            <w:r w:rsidR="00F01B2B">
              <w:rPr>
                <w:rFonts w:ascii="Calibri" w:hAnsi="Calibri"/>
                <w:sz w:val="20"/>
                <w:szCs w:val="20"/>
              </w:rPr>
              <w:t xml:space="preserve">De </w:t>
            </w:r>
            <w:r>
              <w:rPr>
                <w:rFonts w:ascii="Calibri" w:hAnsi="Calibri"/>
                <w:sz w:val="20"/>
                <w:szCs w:val="20"/>
              </w:rPr>
              <w:t>Indias</w:t>
            </w:r>
            <w:r w:rsidR="00F01B2B">
              <w:rPr>
                <w:rFonts w:ascii="Calibri" w:hAnsi="Calibri"/>
                <w:sz w:val="20"/>
                <w:szCs w:val="20"/>
              </w:rPr>
              <w:t xml:space="preserve">, En El </w:t>
            </w:r>
            <w:r>
              <w:rPr>
                <w:rFonts w:ascii="Calibri" w:hAnsi="Calibri"/>
                <w:sz w:val="20"/>
                <w:szCs w:val="20"/>
              </w:rPr>
              <w:t xml:space="preserve">Departamento </w:t>
            </w:r>
            <w:r w:rsidR="00F01B2B">
              <w:rPr>
                <w:rFonts w:ascii="Calibri" w:hAnsi="Calibri"/>
                <w:sz w:val="20"/>
                <w:szCs w:val="20"/>
              </w:rPr>
              <w:t xml:space="preserve">De </w:t>
            </w:r>
            <w:r>
              <w:rPr>
                <w:rFonts w:ascii="Calibri" w:hAnsi="Calibri"/>
                <w:sz w:val="20"/>
                <w:szCs w:val="20"/>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3.093.155.935</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2.500.000.000,00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69</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2014002130001</w:t>
            </w:r>
          </w:p>
        </w:tc>
        <w:tc>
          <w:tcPr>
            <w:tcW w:w="3969" w:type="dxa"/>
            <w:vAlign w:val="center"/>
          </w:tcPr>
          <w:p w:rsidR="00B43CD0" w:rsidRDefault="00B43CD0" w:rsidP="0093356F">
            <w:pPr>
              <w:jc w:val="both"/>
              <w:rPr>
                <w:rFonts w:ascii="Calibri" w:hAnsi="Calibri"/>
                <w:sz w:val="20"/>
                <w:szCs w:val="20"/>
              </w:rPr>
            </w:pPr>
            <w:r>
              <w:rPr>
                <w:rFonts w:ascii="Calibri" w:hAnsi="Calibri"/>
                <w:sz w:val="20"/>
                <w:szCs w:val="20"/>
              </w:rPr>
              <w:t xml:space="preserve">Construcción </w:t>
            </w:r>
            <w:r w:rsidR="00F01B2B">
              <w:rPr>
                <w:rFonts w:ascii="Calibri" w:hAnsi="Calibri"/>
                <w:sz w:val="20"/>
                <w:szCs w:val="20"/>
              </w:rPr>
              <w:t xml:space="preserve">1.2 Km Del Pavimento Rígido En Los Barrios </w:t>
            </w:r>
            <w:r>
              <w:rPr>
                <w:rFonts w:ascii="Calibri" w:hAnsi="Calibri"/>
                <w:sz w:val="20"/>
                <w:szCs w:val="20"/>
              </w:rPr>
              <w:t>Olaya Herrera</w:t>
            </w:r>
            <w:r w:rsidR="00F01B2B">
              <w:rPr>
                <w:rFonts w:ascii="Calibri" w:hAnsi="Calibri"/>
                <w:sz w:val="20"/>
                <w:szCs w:val="20"/>
              </w:rPr>
              <w:t xml:space="preserve">, Sector </w:t>
            </w:r>
            <w:r>
              <w:rPr>
                <w:rFonts w:ascii="Calibri" w:hAnsi="Calibri"/>
                <w:sz w:val="20"/>
                <w:szCs w:val="20"/>
              </w:rPr>
              <w:t xml:space="preserve">Ricaurte </w:t>
            </w:r>
            <w:r w:rsidR="00F01B2B">
              <w:rPr>
                <w:rFonts w:ascii="Calibri" w:hAnsi="Calibri"/>
                <w:sz w:val="20"/>
                <w:szCs w:val="20"/>
              </w:rPr>
              <w:t xml:space="preserve">Y El </w:t>
            </w:r>
            <w:r>
              <w:rPr>
                <w:rFonts w:ascii="Calibri" w:hAnsi="Calibri"/>
                <w:sz w:val="20"/>
                <w:szCs w:val="20"/>
              </w:rPr>
              <w:t xml:space="preserve">Pozón </w:t>
            </w:r>
            <w:r w:rsidR="00F01B2B">
              <w:rPr>
                <w:rFonts w:ascii="Calibri" w:hAnsi="Calibri"/>
                <w:sz w:val="20"/>
                <w:szCs w:val="20"/>
              </w:rPr>
              <w:t xml:space="preserve">De La Localidad 2 Del </w:t>
            </w:r>
            <w:r>
              <w:rPr>
                <w:rFonts w:ascii="Calibri" w:hAnsi="Calibri"/>
                <w:sz w:val="20"/>
                <w:szCs w:val="20"/>
              </w:rPr>
              <w:t xml:space="preserve">Distrito Cartagena </w:t>
            </w:r>
            <w:r w:rsidR="00F01B2B">
              <w:rPr>
                <w:rFonts w:ascii="Calibri" w:hAnsi="Calibri"/>
                <w:sz w:val="20"/>
                <w:szCs w:val="20"/>
              </w:rPr>
              <w:t xml:space="preserve">De </w:t>
            </w:r>
            <w:r>
              <w:rPr>
                <w:rFonts w:ascii="Calibri" w:hAnsi="Calibri"/>
                <w:sz w:val="20"/>
                <w:szCs w:val="20"/>
              </w:rPr>
              <w:t>Indias</w:t>
            </w:r>
            <w:r w:rsidR="00F01B2B">
              <w:rPr>
                <w:rFonts w:ascii="Calibri" w:hAnsi="Calibri"/>
                <w:sz w:val="20"/>
                <w:szCs w:val="20"/>
              </w:rPr>
              <w:t xml:space="preserve">, En El </w:t>
            </w:r>
            <w:r>
              <w:rPr>
                <w:rFonts w:ascii="Calibri" w:hAnsi="Calibri"/>
                <w:sz w:val="20"/>
                <w:szCs w:val="20"/>
              </w:rPr>
              <w:t xml:space="preserve">Departamento </w:t>
            </w:r>
            <w:r w:rsidR="00F01B2B">
              <w:rPr>
                <w:rFonts w:ascii="Calibri" w:hAnsi="Calibri"/>
                <w:sz w:val="20"/>
                <w:szCs w:val="20"/>
              </w:rPr>
              <w:t xml:space="preserve">De </w:t>
            </w:r>
            <w:r>
              <w:rPr>
                <w:rFonts w:ascii="Calibri" w:hAnsi="Calibri"/>
                <w:sz w:val="20"/>
                <w:szCs w:val="20"/>
              </w:rPr>
              <w:t>Bolívar</w:t>
            </w:r>
            <w:r w:rsidR="00F01B2B">
              <w:rPr>
                <w:rFonts w:ascii="Calibri" w:hAnsi="Calibri"/>
                <w:sz w:val="20"/>
                <w:szCs w:val="20"/>
              </w:rPr>
              <w:t>.</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2.500.000.000</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2.500.000.000,00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lastRenderedPageBreak/>
              <w:t>70</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2014002130006</w:t>
            </w:r>
          </w:p>
        </w:tc>
        <w:tc>
          <w:tcPr>
            <w:tcW w:w="3969" w:type="dxa"/>
            <w:vAlign w:val="center"/>
          </w:tcPr>
          <w:p w:rsidR="00B43CD0" w:rsidRDefault="00B43CD0" w:rsidP="0093356F">
            <w:pPr>
              <w:jc w:val="both"/>
              <w:rPr>
                <w:rFonts w:ascii="Calibri" w:hAnsi="Calibri"/>
                <w:sz w:val="20"/>
                <w:szCs w:val="20"/>
              </w:rPr>
            </w:pPr>
            <w:r>
              <w:rPr>
                <w:rFonts w:ascii="Calibri" w:hAnsi="Calibri"/>
                <w:sz w:val="20"/>
                <w:szCs w:val="20"/>
              </w:rPr>
              <w:t xml:space="preserve">Construcción </w:t>
            </w:r>
            <w:r w:rsidR="00F01B2B">
              <w:rPr>
                <w:rFonts w:ascii="Calibri" w:hAnsi="Calibri"/>
                <w:sz w:val="20"/>
                <w:szCs w:val="20"/>
              </w:rPr>
              <w:t xml:space="preserve">De 3.63km De Pavimento Rígido En Las Cabeceras Municipales De </w:t>
            </w:r>
            <w:r>
              <w:rPr>
                <w:rFonts w:ascii="Calibri" w:hAnsi="Calibri"/>
                <w:sz w:val="20"/>
                <w:szCs w:val="20"/>
              </w:rPr>
              <w:t xml:space="preserve">Cantagallo </w:t>
            </w:r>
            <w:r w:rsidR="00F01B2B">
              <w:rPr>
                <w:rFonts w:ascii="Calibri" w:hAnsi="Calibri"/>
                <w:sz w:val="20"/>
                <w:szCs w:val="20"/>
              </w:rPr>
              <w:t xml:space="preserve">(Barrios 23 De </w:t>
            </w:r>
            <w:r>
              <w:rPr>
                <w:rFonts w:ascii="Calibri" w:hAnsi="Calibri"/>
                <w:sz w:val="20"/>
                <w:szCs w:val="20"/>
              </w:rPr>
              <w:t xml:space="preserve">Enero </w:t>
            </w:r>
            <w:r w:rsidR="00F01B2B">
              <w:rPr>
                <w:rFonts w:ascii="Calibri" w:hAnsi="Calibri"/>
                <w:sz w:val="20"/>
                <w:szCs w:val="20"/>
              </w:rPr>
              <w:t xml:space="preserve">Y </w:t>
            </w:r>
            <w:r>
              <w:rPr>
                <w:rFonts w:ascii="Calibri" w:hAnsi="Calibri"/>
                <w:sz w:val="20"/>
                <w:szCs w:val="20"/>
              </w:rPr>
              <w:t>San Martín</w:t>
            </w:r>
            <w:r w:rsidR="00F01B2B">
              <w:rPr>
                <w:rFonts w:ascii="Calibri" w:hAnsi="Calibri"/>
                <w:sz w:val="20"/>
                <w:szCs w:val="20"/>
              </w:rPr>
              <w:t xml:space="preserve">, 1.93km) Y </w:t>
            </w:r>
            <w:r>
              <w:rPr>
                <w:rFonts w:ascii="Calibri" w:hAnsi="Calibri"/>
                <w:sz w:val="20"/>
                <w:szCs w:val="20"/>
              </w:rPr>
              <w:t xml:space="preserve">Morales </w:t>
            </w:r>
            <w:r w:rsidR="00F01B2B">
              <w:rPr>
                <w:rFonts w:ascii="Calibri" w:hAnsi="Calibri"/>
                <w:sz w:val="20"/>
                <w:szCs w:val="20"/>
              </w:rPr>
              <w:t>(</w:t>
            </w:r>
            <w:r>
              <w:rPr>
                <w:rFonts w:ascii="Calibri" w:hAnsi="Calibri"/>
                <w:sz w:val="20"/>
                <w:szCs w:val="20"/>
              </w:rPr>
              <w:t xml:space="preserve">Barrios Paraíso </w:t>
            </w:r>
            <w:r w:rsidR="00F01B2B">
              <w:rPr>
                <w:rFonts w:ascii="Calibri" w:hAnsi="Calibri"/>
                <w:sz w:val="20"/>
                <w:szCs w:val="20"/>
              </w:rPr>
              <w:t xml:space="preserve">Y </w:t>
            </w:r>
            <w:r>
              <w:rPr>
                <w:rFonts w:ascii="Calibri" w:hAnsi="Calibri"/>
                <w:sz w:val="20"/>
                <w:szCs w:val="20"/>
              </w:rPr>
              <w:t>Bastidas</w:t>
            </w:r>
            <w:r w:rsidR="00F01B2B">
              <w:rPr>
                <w:rFonts w:ascii="Calibri" w:hAnsi="Calibri"/>
                <w:sz w:val="20"/>
                <w:szCs w:val="20"/>
              </w:rPr>
              <w:t xml:space="preserve">, 1.7km) En El </w:t>
            </w:r>
            <w:r>
              <w:rPr>
                <w:rFonts w:ascii="Calibri" w:hAnsi="Calibri"/>
                <w:sz w:val="20"/>
                <w:szCs w:val="20"/>
              </w:rPr>
              <w:t xml:space="preserve">Departamento </w:t>
            </w:r>
            <w:r w:rsidR="00F01B2B">
              <w:rPr>
                <w:rFonts w:ascii="Calibri" w:hAnsi="Calibri"/>
                <w:sz w:val="20"/>
                <w:szCs w:val="20"/>
              </w:rPr>
              <w:t xml:space="preserve">De </w:t>
            </w:r>
            <w:r>
              <w:rPr>
                <w:rFonts w:ascii="Calibri" w:hAnsi="Calibri"/>
                <w:sz w:val="20"/>
                <w:szCs w:val="20"/>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7.625.250.585</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7.625.250.585,00</w:t>
            </w:r>
          </w:p>
        </w:tc>
      </w:tr>
      <w:tr w:rsidR="00B43CD0" w:rsidTr="0093356F">
        <w:trPr>
          <w:cantSplit/>
        </w:trPr>
        <w:tc>
          <w:tcPr>
            <w:tcW w:w="426"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71</w:t>
            </w:r>
          </w:p>
        </w:tc>
        <w:tc>
          <w:tcPr>
            <w:tcW w:w="1559"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Bolívar</w:t>
            </w:r>
          </w:p>
        </w:tc>
        <w:tc>
          <w:tcPr>
            <w:tcW w:w="1559" w:type="dxa"/>
            <w:vAlign w:val="center"/>
          </w:tcPr>
          <w:p w:rsidR="00B43CD0" w:rsidRDefault="00B43CD0" w:rsidP="009D7C05">
            <w:pPr>
              <w:jc w:val="center"/>
              <w:rPr>
                <w:rFonts w:ascii="Calibri" w:hAnsi="Calibri"/>
                <w:sz w:val="20"/>
                <w:szCs w:val="20"/>
              </w:rPr>
            </w:pPr>
            <w:r>
              <w:rPr>
                <w:rFonts w:ascii="Calibri" w:hAnsi="Calibri"/>
                <w:sz w:val="20"/>
                <w:szCs w:val="20"/>
              </w:rPr>
              <w:t>2014002130006</w:t>
            </w:r>
          </w:p>
        </w:tc>
        <w:tc>
          <w:tcPr>
            <w:tcW w:w="3969" w:type="dxa"/>
            <w:vAlign w:val="center"/>
          </w:tcPr>
          <w:p w:rsidR="00B43CD0" w:rsidRDefault="00B43CD0" w:rsidP="0093356F">
            <w:pPr>
              <w:jc w:val="both"/>
              <w:rPr>
                <w:rFonts w:ascii="Calibri" w:hAnsi="Calibri"/>
                <w:sz w:val="20"/>
                <w:szCs w:val="20"/>
              </w:rPr>
            </w:pPr>
            <w:r>
              <w:rPr>
                <w:rFonts w:ascii="Calibri" w:hAnsi="Calibri"/>
                <w:sz w:val="20"/>
                <w:szCs w:val="20"/>
              </w:rPr>
              <w:t xml:space="preserve">Construcción </w:t>
            </w:r>
            <w:r w:rsidR="00F01B2B">
              <w:rPr>
                <w:rFonts w:ascii="Calibri" w:hAnsi="Calibri"/>
                <w:sz w:val="20"/>
                <w:szCs w:val="20"/>
              </w:rPr>
              <w:t xml:space="preserve">De 3.63km De Pavimento Rígido En Las Cabeceras Municipales De </w:t>
            </w:r>
            <w:r>
              <w:rPr>
                <w:rFonts w:ascii="Calibri" w:hAnsi="Calibri"/>
                <w:sz w:val="20"/>
                <w:szCs w:val="20"/>
              </w:rPr>
              <w:t xml:space="preserve">Cantagallo </w:t>
            </w:r>
            <w:r w:rsidR="00F01B2B">
              <w:rPr>
                <w:rFonts w:ascii="Calibri" w:hAnsi="Calibri"/>
                <w:sz w:val="20"/>
                <w:szCs w:val="20"/>
              </w:rPr>
              <w:t xml:space="preserve">(Barrios 23 De </w:t>
            </w:r>
            <w:r>
              <w:rPr>
                <w:rFonts w:ascii="Calibri" w:hAnsi="Calibri"/>
                <w:sz w:val="20"/>
                <w:szCs w:val="20"/>
              </w:rPr>
              <w:t xml:space="preserve">Enero </w:t>
            </w:r>
            <w:r w:rsidR="00F01B2B">
              <w:rPr>
                <w:rFonts w:ascii="Calibri" w:hAnsi="Calibri"/>
                <w:sz w:val="20"/>
                <w:szCs w:val="20"/>
              </w:rPr>
              <w:t xml:space="preserve">Y </w:t>
            </w:r>
            <w:r>
              <w:rPr>
                <w:rFonts w:ascii="Calibri" w:hAnsi="Calibri"/>
                <w:sz w:val="20"/>
                <w:szCs w:val="20"/>
              </w:rPr>
              <w:t>San Martín</w:t>
            </w:r>
            <w:r w:rsidR="00F01B2B">
              <w:rPr>
                <w:rFonts w:ascii="Calibri" w:hAnsi="Calibri"/>
                <w:sz w:val="20"/>
                <w:szCs w:val="20"/>
              </w:rPr>
              <w:t xml:space="preserve">, 1.93km) Y </w:t>
            </w:r>
            <w:r>
              <w:rPr>
                <w:rFonts w:ascii="Calibri" w:hAnsi="Calibri"/>
                <w:sz w:val="20"/>
                <w:szCs w:val="20"/>
              </w:rPr>
              <w:t xml:space="preserve">Morales </w:t>
            </w:r>
            <w:r w:rsidR="00F01B2B">
              <w:rPr>
                <w:rFonts w:ascii="Calibri" w:hAnsi="Calibri"/>
                <w:sz w:val="20"/>
                <w:szCs w:val="20"/>
              </w:rPr>
              <w:t>(</w:t>
            </w:r>
            <w:r>
              <w:rPr>
                <w:rFonts w:ascii="Calibri" w:hAnsi="Calibri"/>
                <w:sz w:val="20"/>
                <w:szCs w:val="20"/>
              </w:rPr>
              <w:t xml:space="preserve">Barrios Paraíso </w:t>
            </w:r>
            <w:r w:rsidR="00F01B2B">
              <w:rPr>
                <w:rFonts w:ascii="Calibri" w:hAnsi="Calibri"/>
                <w:sz w:val="20"/>
                <w:szCs w:val="20"/>
              </w:rPr>
              <w:t xml:space="preserve">Y </w:t>
            </w:r>
            <w:r>
              <w:rPr>
                <w:rFonts w:ascii="Calibri" w:hAnsi="Calibri"/>
                <w:sz w:val="20"/>
                <w:szCs w:val="20"/>
              </w:rPr>
              <w:t>Bastidas</w:t>
            </w:r>
            <w:r w:rsidR="00F01B2B">
              <w:rPr>
                <w:rFonts w:ascii="Calibri" w:hAnsi="Calibri"/>
                <w:sz w:val="20"/>
                <w:szCs w:val="20"/>
              </w:rPr>
              <w:t xml:space="preserve">, 1.7km) En El </w:t>
            </w:r>
            <w:r>
              <w:rPr>
                <w:rFonts w:ascii="Calibri" w:hAnsi="Calibri"/>
                <w:sz w:val="20"/>
                <w:szCs w:val="20"/>
              </w:rPr>
              <w:t xml:space="preserve">Departamento </w:t>
            </w:r>
            <w:r w:rsidR="00F01B2B">
              <w:rPr>
                <w:rFonts w:ascii="Calibri" w:hAnsi="Calibri"/>
                <w:sz w:val="20"/>
                <w:szCs w:val="20"/>
              </w:rPr>
              <w:t xml:space="preserve">De </w:t>
            </w:r>
            <w:r>
              <w:rPr>
                <w:rFonts w:ascii="Calibri" w:hAnsi="Calibri"/>
                <w:sz w:val="20"/>
                <w:szCs w:val="20"/>
              </w:rPr>
              <w:t>Bolívar</w:t>
            </w:r>
          </w:p>
        </w:tc>
        <w:tc>
          <w:tcPr>
            <w:tcW w:w="1418"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Factibilidad</w:t>
            </w:r>
          </w:p>
        </w:tc>
        <w:tc>
          <w:tcPr>
            <w:tcW w:w="1481" w:type="dxa"/>
            <w:vAlign w:val="center"/>
          </w:tcPr>
          <w:p w:rsidR="00B43CD0" w:rsidRDefault="00B43CD0" w:rsidP="009D7C05">
            <w:pPr>
              <w:jc w:val="center"/>
              <w:rPr>
                <w:rFonts w:ascii="Arial" w:hAnsi="Arial" w:cs="Arial"/>
                <w:color w:val="000000"/>
                <w:sz w:val="18"/>
                <w:szCs w:val="18"/>
              </w:rPr>
            </w:pPr>
            <w:r>
              <w:rPr>
                <w:rFonts w:ascii="Arial" w:hAnsi="Arial" w:cs="Arial"/>
                <w:color w:val="000000"/>
                <w:sz w:val="18"/>
                <w:szCs w:val="18"/>
              </w:rPr>
              <w:t>Transporte</w:t>
            </w:r>
          </w:p>
        </w:tc>
        <w:tc>
          <w:tcPr>
            <w:tcW w:w="1634" w:type="dxa"/>
            <w:vAlign w:val="center"/>
          </w:tcPr>
          <w:p w:rsidR="00B43CD0" w:rsidRDefault="00B43CD0" w:rsidP="009D7C05">
            <w:pPr>
              <w:jc w:val="center"/>
              <w:rPr>
                <w:rFonts w:ascii="Calibri" w:hAnsi="Calibri"/>
                <w:sz w:val="20"/>
                <w:szCs w:val="20"/>
              </w:rPr>
            </w:pPr>
            <w:r>
              <w:rPr>
                <w:rFonts w:ascii="Calibri" w:hAnsi="Calibri"/>
                <w:sz w:val="20"/>
                <w:szCs w:val="20"/>
              </w:rPr>
              <w:t>7.625.250.585</w:t>
            </w:r>
          </w:p>
        </w:tc>
        <w:tc>
          <w:tcPr>
            <w:tcW w:w="1634" w:type="dxa"/>
            <w:vAlign w:val="center"/>
          </w:tcPr>
          <w:p w:rsidR="00B43CD0" w:rsidRDefault="00B43CD0" w:rsidP="009D7C05">
            <w:pPr>
              <w:jc w:val="center"/>
              <w:rPr>
                <w:rFonts w:ascii="Calibri" w:hAnsi="Calibri"/>
                <w:color w:val="000000"/>
                <w:sz w:val="20"/>
                <w:szCs w:val="20"/>
              </w:rPr>
            </w:pPr>
            <w:r>
              <w:rPr>
                <w:rFonts w:ascii="Calibri" w:hAnsi="Calibri"/>
                <w:color w:val="000000"/>
                <w:sz w:val="20"/>
                <w:szCs w:val="20"/>
              </w:rPr>
              <w:t>7.625.250.585,00</w:t>
            </w:r>
          </w:p>
        </w:tc>
      </w:tr>
    </w:tbl>
    <w:p w:rsidR="005D458C" w:rsidRDefault="005D458C" w:rsidP="00B365A6">
      <w:pPr>
        <w:pStyle w:val="Prrafodelista"/>
        <w:spacing w:line="300" w:lineRule="auto"/>
        <w:rPr>
          <w:rFonts w:ascii="Arial" w:hAnsi="Arial" w:cs="Arial"/>
          <w:sz w:val="24"/>
          <w:szCs w:val="24"/>
        </w:rPr>
      </w:pPr>
    </w:p>
    <w:p w:rsidR="005D458C" w:rsidRPr="000367F3" w:rsidRDefault="0093356F" w:rsidP="00DD3F6B">
      <w:pPr>
        <w:spacing w:line="300" w:lineRule="auto"/>
        <w:jc w:val="both"/>
        <w:rPr>
          <w:rFonts w:ascii="Arial" w:hAnsi="Arial" w:cs="Arial"/>
          <w:sz w:val="24"/>
          <w:szCs w:val="24"/>
        </w:rPr>
      </w:pPr>
      <w:r>
        <w:rPr>
          <w:rFonts w:ascii="Arial" w:hAnsi="Arial" w:cs="Arial"/>
          <w:sz w:val="24"/>
          <w:szCs w:val="24"/>
        </w:rPr>
        <w:t xml:space="preserve">Los proyectos aprobados suman un valor de $ </w:t>
      </w:r>
      <w:r w:rsidRPr="0093356F">
        <w:rPr>
          <w:rFonts w:ascii="Arial" w:hAnsi="Arial" w:cs="Arial"/>
          <w:sz w:val="24"/>
          <w:szCs w:val="24"/>
        </w:rPr>
        <w:t>74</w:t>
      </w:r>
      <w:r>
        <w:rPr>
          <w:rFonts w:ascii="Arial" w:hAnsi="Arial" w:cs="Arial"/>
          <w:sz w:val="24"/>
          <w:szCs w:val="24"/>
        </w:rPr>
        <w:t>.</w:t>
      </w:r>
      <w:r w:rsidRPr="0093356F">
        <w:rPr>
          <w:rFonts w:ascii="Arial" w:hAnsi="Arial" w:cs="Arial"/>
          <w:sz w:val="24"/>
          <w:szCs w:val="24"/>
        </w:rPr>
        <w:t>141</w:t>
      </w:r>
      <w:r>
        <w:rPr>
          <w:rFonts w:ascii="Arial" w:hAnsi="Arial" w:cs="Arial"/>
          <w:sz w:val="24"/>
          <w:szCs w:val="24"/>
        </w:rPr>
        <w:t>.</w:t>
      </w:r>
      <w:r w:rsidRPr="0093356F">
        <w:rPr>
          <w:rFonts w:ascii="Arial" w:hAnsi="Arial" w:cs="Arial"/>
          <w:sz w:val="24"/>
          <w:szCs w:val="24"/>
        </w:rPr>
        <w:t>946</w:t>
      </w:r>
      <w:r>
        <w:rPr>
          <w:rFonts w:ascii="Arial" w:hAnsi="Arial" w:cs="Arial"/>
          <w:sz w:val="24"/>
          <w:szCs w:val="24"/>
        </w:rPr>
        <w:t>.</w:t>
      </w:r>
      <w:r w:rsidRPr="0093356F">
        <w:rPr>
          <w:rFonts w:ascii="Arial" w:hAnsi="Arial" w:cs="Arial"/>
          <w:sz w:val="24"/>
          <w:szCs w:val="24"/>
        </w:rPr>
        <w:t>534,</w:t>
      </w:r>
      <w:r w:rsidRPr="000367F3">
        <w:rPr>
          <w:rFonts w:ascii="Arial" w:hAnsi="Arial" w:cs="Arial"/>
          <w:sz w:val="24"/>
          <w:szCs w:val="24"/>
          <w:vertAlign w:val="superscript"/>
        </w:rPr>
        <w:t>83</w:t>
      </w:r>
      <w:r>
        <w:rPr>
          <w:rFonts w:ascii="Arial" w:hAnsi="Arial" w:cs="Arial"/>
          <w:sz w:val="24"/>
          <w:szCs w:val="24"/>
        </w:rPr>
        <w:t xml:space="preserve">, de los cuales </w:t>
      </w:r>
      <w:r w:rsidR="000367F3">
        <w:rPr>
          <w:rFonts w:ascii="Arial" w:hAnsi="Arial" w:cs="Arial"/>
          <w:sz w:val="24"/>
          <w:szCs w:val="24"/>
        </w:rPr>
        <w:t xml:space="preserve">$ </w:t>
      </w:r>
      <w:r w:rsidR="000367F3" w:rsidRPr="000367F3">
        <w:rPr>
          <w:rFonts w:ascii="Arial" w:hAnsi="Arial" w:cs="Arial"/>
          <w:sz w:val="24"/>
          <w:szCs w:val="24"/>
        </w:rPr>
        <w:t>70</w:t>
      </w:r>
      <w:r w:rsidR="000367F3">
        <w:rPr>
          <w:rFonts w:ascii="Arial" w:hAnsi="Arial" w:cs="Arial"/>
          <w:sz w:val="24"/>
          <w:szCs w:val="24"/>
        </w:rPr>
        <w:t>.</w:t>
      </w:r>
      <w:r w:rsidR="000367F3" w:rsidRPr="000367F3">
        <w:rPr>
          <w:rFonts w:ascii="Arial" w:hAnsi="Arial" w:cs="Arial"/>
          <w:sz w:val="24"/>
          <w:szCs w:val="24"/>
        </w:rPr>
        <w:t>619</w:t>
      </w:r>
      <w:r w:rsidR="000367F3">
        <w:rPr>
          <w:rFonts w:ascii="Arial" w:hAnsi="Arial" w:cs="Arial"/>
          <w:sz w:val="24"/>
          <w:szCs w:val="24"/>
        </w:rPr>
        <w:t>.</w:t>
      </w:r>
      <w:r w:rsidR="000367F3" w:rsidRPr="000367F3">
        <w:rPr>
          <w:rFonts w:ascii="Arial" w:hAnsi="Arial" w:cs="Arial"/>
          <w:sz w:val="24"/>
          <w:szCs w:val="24"/>
        </w:rPr>
        <w:t>980</w:t>
      </w:r>
      <w:r w:rsidR="000367F3">
        <w:rPr>
          <w:rFonts w:ascii="Arial" w:hAnsi="Arial" w:cs="Arial"/>
          <w:sz w:val="24"/>
          <w:szCs w:val="24"/>
        </w:rPr>
        <w:t>.</w:t>
      </w:r>
      <w:r w:rsidR="000367F3" w:rsidRPr="000367F3">
        <w:rPr>
          <w:rFonts w:ascii="Arial" w:hAnsi="Arial" w:cs="Arial"/>
          <w:sz w:val="24"/>
          <w:szCs w:val="24"/>
        </w:rPr>
        <w:t>706,</w:t>
      </w:r>
      <w:r w:rsidR="000367F3" w:rsidRPr="000367F3">
        <w:rPr>
          <w:rFonts w:ascii="Arial" w:hAnsi="Arial" w:cs="Arial"/>
          <w:sz w:val="24"/>
          <w:szCs w:val="24"/>
          <w:vertAlign w:val="superscript"/>
        </w:rPr>
        <w:t>72</w:t>
      </w:r>
      <w:r w:rsidR="000367F3">
        <w:rPr>
          <w:rFonts w:ascii="Arial" w:hAnsi="Arial" w:cs="Arial"/>
          <w:sz w:val="24"/>
          <w:szCs w:val="24"/>
        </w:rPr>
        <w:t xml:space="preserve"> corresponden al valor financiado con  recursos del SGR, el único proyecto que se presentó al OCAD y no fue aprobado, fue </w:t>
      </w:r>
      <w:r w:rsidR="005D458C" w:rsidRPr="000367F3">
        <w:rPr>
          <w:rFonts w:ascii="Arial" w:hAnsi="Arial" w:cs="Arial"/>
          <w:sz w:val="24"/>
          <w:szCs w:val="24"/>
        </w:rPr>
        <w:t>Construcción de 1900 Viviendas de Interés Social para población victima de desplazamiento forzado en el municipio de Magangué denominado "Urbanización Gaitán", del sector Vivienda</w:t>
      </w:r>
      <w:r w:rsidR="00DD3F6B">
        <w:rPr>
          <w:rFonts w:ascii="Arial" w:hAnsi="Arial" w:cs="Arial"/>
          <w:sz w:val="24"/>
          <w:szCs w:val="24"/>
        </w:rPr>
        <w:t>, el cual fue presentado en fase de Prefactibilidad y fue r</w:t>
      </w:r>
      <w:r w:rsidR="005D458C" w:rsidRPr="000367F3">
        <w:rPr>
          <w:rFonts w:ascii="Arial" w:hAnsi="Arial" w:cs="Arial"/>
          <w:sz w:val="24"/>
          <w:szCs w:val="24"/>
        </w:rPr>
        <w:t>eti</w:t>
      </w:r>
      <w:r w:rsidR="00DD3F6B">
        <w:rPr>
          <w:rFonts w:ascii="Arial" w:hAnsi="Arial" w:cs="Arial"/>
          <w:sz w:val="24"/>
          <w:szCs w:val="24"/>
        </w:rPr>
        <w:t>rado por la Entidad Territorial.</w:t>
      </w:r>
    </w:p>
    <w:p w:rsidR="005D458C" w:rsidRPr="00C72539" w:rsidRDefault="005D458C" w:rsidP="00E7148B">
      <w:pPr>
        <w:pStyle w:val="Prrafodelista"/>
        <w:spacing w:after="0" w:line="288" w:lineRule="auto"/>
        <w:ind w:left="426"/>
        <w:jc w:val="both"/>
        <w:rPr>
          <w:rFonts w:ascii="Arial" w:hAnsi="Arial" w:cs="Arial"/>
          <w:sz w:val="24"/>
          <w:szCs w:val="24"/>
        </w:rPr>
      </w:pPr>
    </w:p>
    <w:p w:rsidR="00076487" w:rsidRDefault="00076487"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DD3F6B" w:rsidRDefault="00DD3F6B" w:rsidP="00076487">
      <w:pPr>
        <w:pStyle w:val="Prrafodelista"/>
        <w:spacing w:after="0"/>
        <w:ind w:left="426"/>
        <w:jc w:val="both"/>
        <w:rPr>
          <w:rFonts w:ascii="Arial" w:hAnsi="Arial" w:cs="Arial"/>
          <w:sz w:val="24"/>
          <w:szCs w:val="24"/>
        </w:rPr>
      </w:pPr>
    </w:p>
    <w:p w:rsidR="00C72539" w:rsidRPr="006A428E" w:rsidRDefault="00C72539" w:rsidP="008C1603">
      <w:pPr>
        <w:pStyle w:val="Prrafodelista"/>
        <w:numPr>
          <w:ilvl w:val="0"/>
          <w:numId w:val="34"/>
        </w:numPr>
        <w:jc w:val="center"/>
        <w:rPr>
          <w:rFonts w:ascii="Arial" w:hAnsi="Arial" w:cs="Arial"/>
          <w:b/>
          <w:sz w:val="8"/>
          <w:szCs w:val="24"/>
        </w:rPr>
      </w:pPr>
      <w:r w:rsidRPr="006A428E">
        <w:rPr>
          <w:rFonts w:ascii="Arial" w:hAnsi="Arial" w:cs="Arial"/>
          <w:b/>
          <w:sz w:val="28"/>
          <w:szCs w:val="24"/>
        </w:rPr>
        <w:lastRenderedPageBreak/>
        <w:t>Distribución de proyectos por Entidades Territoriales</w:t>
      </w:r>
    </w:p>
    <w:p w:rsidR="00C72539" w:rsidRPr="00C72539" w:rsidRDefault="00C72539" w:rsidP="00905A2B">
      <w:pPr>
        <w:pStyle w:val="Prrafodelista"/>
        <w:spacing w:after="0"/>
        <w:ind w:left="426"/>
        <w:jc w:val="both"/>
        <w:rPr>
          <w:rFonts w:ascii="Arial" w:hAnsi="Arial" w:cs="Arial"/>
          <w:spacing w:val="9"/>
          <w:sz w:val="24"/>
          <w:szCs w:val="24"/>
          <w:lang w:eastAsia="es-ES"/>
        </w:rPr>
      </w:pPr>
    </w:p>
    <w:p w:rsidR="00C72539" w:rsidRPr="00B365A6" w:rsidRDefault="00796BA7" w:rsidP="00905A2B">
      <w:pPr>
        <w:pStyle w:val="Prrafodelista"/>
        <w:spacing w:after="0"/>
        <w:ind w:left="426"/>
        <w:jc w:val="both"/>
        <w:rPr>
          <w:rFonts w:ascii="Arial" w:hAnsi="Arial" w:cs="Arial"/>
          <w:spacing w:val="9"/>
          <w:sz w:val="24"/>
          <w:szCs w:val="24"/>
          <w:lang w:eastAsia="es-ES"/>
        </w:rPr>
      </w:pPr>
      <w:r>
        <w:rPr>
          <w:rFonts w:ascii="Arial" w:hAnsi="Arial" w:cs="Arial"/>
          <w:noProof/>
          <w:spacing w:val="9"/>
          <w:sz w:val="24"/>
          <w:szCs w:val="24"/>
        </w:rPr>
        <mc:AlternateContent>
          <mc:Choice Requires="wps">
            <w:drawing>
              <wp:anchor distT="0" distB="0" distL="114300" distR="114300" simplePos="0" relativeHeight="251691008" behindDoc="0" locked="0" layoutInCell="1" allowOverlap="1">
                <wp:simplePos x="0" y="0"/>
                <wp:positionH relativeFrom="column">
                  <wp:posOffset>5861685</wp:posOffset>
                </wp:positionH>
                <wp:positionV relativeFrom="paragraph">
                  <wp:posOffset>921385</wp:posOffset>
                </wp:positionV>
                <wp:extent cx="2133600" cy="2181225"/>
                <wp:effectExtent l="9525" t="9525" r="9525" b="9525"/>
                <wp:wrapNone/>
                <wp:docPr id="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181225"/>
                        </a:xfrm>
                        <a:prstGeom prst="ellipse">
                          <a:avLst/>
                        </a:prstGeom>
                        <a:solidFill>
                          <a:srgbClr val="0070C0"/>
                        </a:solidFill>
                        <a:ln w="9525">
                          <a:solidFill>
                            <a:srgbClr val="000000"/>
                          </a:solidFill>
                          <a:round/>
                          <a:headEnd/>
                          <a:tailEnd/>
                        </a:ln>
                      </wps:spPr>
                      <wps:txbx>
                        <w:txbxContent>
                          <w:p w:rsidR="009A4ED8" w:rsidRPr="006662F8" w:rsidRDefault="009A4ED8" w:rsidP="006662F8">
                            <w:pPr>
                              <w:jc w:val="center"/>
                              <w:rPr>
                                <w:color w:val="FFFFFF" w:themeColor="background1"/>
                                <w:sz w:val="2"/>
                              </w:rPr>
                            </w:pPr>
                          </w:p>
                          <w:p w:rsidR="009A4ED8" w:rsidRPr="006662F8" w:rsidRDefault="009A4ED8" w:rsidP="006662F8">
                            <w:pPr>
                              <w:jc w:val="center"/>
                              <w:rPr>
                                <w:color w:val="FFFFFF" w:themeColor="background1"/>
                                <w:sz w:val="36"/>
                              </w:rPr>
                            </w:pPr>
                            <w:r w:rsidRPr="006662F8">
                              <w:rPr>
                                <w:color w:val="FFFFFF" w:themeColor="background1"/>
                                <w:sz w:val="36"/>
                              </w:rPr>
                              <w:t>71 Proyectos Aprobados de 25 Entidades Territoriales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0" style="position:absolute;left:0;text-align:left;margin-left:461.55pt;margin-top:72.55pt;width:168pt;height:17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" fillcolor="#0070c0">
                <v:textbox>
                  <w:txbxContent>
                    <w:p w:rsidR="009A4ED8" w:rsidRPr="006662F8" w:rsidRDefault="009A4ED8" w:rsidP="006662F8">
                      <w:pPr>
                        <w:jc w:val="center"/>
                        <w:rPr>
                          <w:color w:val="FFFFFF" w:themeColor="background1"/>
                          <w:sz w:val="2"/>
                        </w:rPr>
                      </w:pPr>
                    </w:p>
                    <w:p w:rsidR="009A4ED8" w:rsidRPr="006662F8" w:rsidRDefault="009A4ED8" w:rsidP="006662F8">
                      <w:pPr>
                        <w:jc w:val="center"/>
                        <w:rPr>
                          <w:color w:val="FFFFFF" w:themeColor="background1"/>
                          <w:sz w:val="36"/>
                        </w:rPr>
                      </w:pPr>
                      <w:r w:rsidRPr="006662F8">
                        <w:rPr>
                          <w:color w:val="FFFFFF" w:themeColor="background1"/>
                          <w:sz w:val="36"/>
                        </w:rPr>
                        <w:t>71 Proyectos Aprobados de 25 Entidades Territoriales</w:t>
                      </w:r>
                    </w:p>
                  </w:txbxContent>
                </v:textbox>
              </v:oval>
            </w:pict>
          </mc:Fallback>
        </mc:AlternateContent>
      </w:r>
      <w:bookmarkStart w:id="0" w:name="_GoBack"/>
      <w:r w:rsidR="00F76A2E" w:rsidRPr="00F76A2E">
        <w:rPr>
          <w:rFonts w:ascii="Arial" w:hAnsi="Arial" w:cs="Arial"/>
          <w:noProof/>
          <w:spacing w:val="9"/>
          <w:sz w:val="24"/>
          <w:szCs w:val="24"/>
        </w:rPr>
        <w:drawing>
          <wp:inline distT="0" distB="0" distL="0" distR="0">
            <wp:extent cx="8020050" cy="5095875"/>
            <wp:effectExtent l="19050" t="0" r="19050" b="0"/>
            <wp:docPr id="53"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0"/>
      <w:r w:rsidR="00F76A2E" w:rsidRPr="00F76A2E">
        <w:rPr>
          <w:rFonts w:ascii="Arial" w:hAnsi="Arial" w:cs="Arial"/>
          <w:spacing w:val="9"/>
          <w:sz w:val="24"/>
          <w:szCs w:val="24"/>
          <w:lang w:eastAsia="es-ES"/>
        </w:rPr>
        <w:t xml:space="preserve"> </w:t>
      </w:r>
    </w:p>
    <w:p w:rsidR="0062456A" w:rsidRPr="006A428E" w:rsidRDefault="0062456A" w:rsidP="008C1603">
      <w:pPr>
        <w:pStyle w:val="Prrafodelista"/>
        <w:numPr>
          <w:ilvl w:val="0"/>
          <w:numId w:val="34"/>
        </w:numPr>
        <w:spacing w:after="0" w:line="252" w:lineRule="auto"/>
        <w:ind w:left="0" w:firstLine="0"/>
        <w:jc w:val="center"/>
        <w:rPr>
          <w:rFonts w:ascii="Arial" w:hAnsi="Arial" w:cs="Arial"/>
          <w:b/>
          <w:sz w:val="28"/>
          <w:szCs w:val="24"/>
        </w:rPr>
      </w:pPr>
      <w:r w:rsidRPr="006A428E">
        <w:rPr>
          <w:rFonts w:ascii="Arial" w:hAnsi="Arial" w:cs="Arial"/>
          <w:b/>
          <w:sz w:val="28"/>
          <w:szCs w:val="24"/>
        </w:rPr>
        <w:lastRenderedPageBreak/>
        <w:t>Distribución de Proyectos por Sectores de Inversión</w:t>
      </w:r>
    </w:p>
    <w:p w:rsidR="0062456A" w:rsidRDefault="0062456A" w:rsidP="00F4377A">
      <w:pPr>
        <w:spacing w:after="0" w:line="252" w:lineRule="auto"/>
        <w:jc w:val="center"/>
        <w:rPr>
          <w:rFonts w:ascii="Arial" w:hAnsi="Arial" w:cs="Arial"/>
          <w:b/>
          <w:sz w:val="28"/>
          <w:szCs w:val="24"/>
        </w:rPr>
      </w:pPr>
    </w:p>
    <w:p w:rsidR="0062456A" w:rsidRPr="00043F0D" w:rsidRDefault="0062456A" w:rsidP="00F4377A">
      <w:pPr>
        <w:spacing w:after="0" w:line="252" w:lineRule="auto"/>
        <w:jc w:val="both"/>
        <w:rPr>
          <w:rFonts w:ascii="Arial" w:hAnsi="Arial" w:cs="Arial"/>
          <w:sz w:val="24"/>
          <w:szCs w:val="24"/>
        </w:rPr>
      </w:pPr>
      <w:r>
        <w:rPr>
          <w:rFonts w:ascii="Arial" w:hAnsi="Arial" w:cs="Arial"/>
          <w:sz w:val="24"/>
          <w:szCs w:val="24"/>
        </w:rPr>
        <w:t xml:space="preserve">De los </w:t>
      </w:r>
      <w:r w:rsidR="0008746C">
        <w:rPr>
          <w:rFonts w:ascii="Arial" w:hAnsi="Arial" w:cs="Arial"/>
          <w:sz w:val="24"/>
          <w:szCs w:val="24"/>
        </w:rPr>
        <w:t>71</w:t>
      </w:r>
      <w:r w:rsidRPr="00043F0D">
        <w:rPr>
          <w:rFonts w:ascii="Arial" w:hAnsi="Arial" w:cs="Arial"/>
          <w:sz w:val="24"/>
          <w:szCs w:val="24"/>
        </w:rPr>
        <w:t xml:space="preserve"> proyectos presentados ante la Secretaria Técnica del OCAD Carib</w:t>
      </w:r>
      <w:r w:rsidR="0008746C">
        <w:rPr>
          <w:rFonts w:ascii="Arial" w:hAnsi="Arial" w:cs="Arial"/>
          <w:sz w:val="24"/>
          <w:szCs w:val="24"/>
        </w:rPr>
        <w:t>e, estos fueron presentados en 9</w:t>
      </w:r>
      <w:r w:rsidRPr="00043F0D">
        <w:rPr>
          <w:rFonts w:ascii="Arial" w:hAnsi="Arial" w:cs="Arial"/>
          <w:sz w:val="24"/>
          <w:szCs w:val="24"/>
        </w:rPr>
        <w:t xml:space="preserve"> sectores diferentes, a continuación se enuncian dichos sectores</w:t>
      </w:r>
    </w:p>
    <w:p w:rsidR="0062456A" w:rsidRPr="00043F0D" w:rsidRDefault="0062456A" w:rsidP="00F4377A">
      <w:pPr>
        <w:spacing w:after="0" w:line="252" w:lineRule="auto"/>
        <w:jc w:val="both"/>
        <w:rPr>
          <w:rFonts w:ascii="Arial" w:hAnsi="Arial" w:cs="Arial"/>
          <w:sz w:val="24"/>
          <w:szCs w:val="24"/>
        </w:rPr>
      </w:pPr>
    </w:p>
    <w:p w:rsidR="0062456A" w:rsidRDefault="0062456A" w:rsidP="00F4377A">
      <w:pPr>
        <w:spacing w:after="0" w:line="252" w:lineRule="auto"/>
        <w:jc w:val="both"/>
        <w:rPr>
          <w:rFonts w:ascii="Arial" w:hAnsi="Arial" w:cs="Arial"/>
          <w:sz w:val="24"/>
          <w:szCs w:val="24"/>
        </w:rPr>
      </w:pPr>
      <w:r w:rsidRPr="007E7D24">
        <w:rPr>
          <w:rFonts w:ascii="Arial" w:hAnsi="Arial" w:cs="Arial"/>
          <w:b/>
          <w:sz w:val="24"/>
          <w:szCs w:val="24"/>
        </w:rPr>
        <w:t>Sector Cultura</w:t>
      </w:r>
      <w:r w:rsidRPr="007E7D24">
        <w:rPr>
          <w:rStyle w:val="st"/>
          <w:rFonts w:ascii="Arial" w:hAnsi="Arial" w:cs="Arial"/>
          <w:b/>
          <w:sz w:val="24"/>
          <w:szCs w:val="24"/>
        </w:rPr>
        <w:t>:</w:t>
      </w:r>
      <w:r w:rsidR="0008746C">
        <w:rPr>
          <w:rStyle w:val="st"/>
          <w:rFonts w:ascii="Arial" w:hAnsi="Arial" w:cs="Arial"/>
          <w:sz w:val="24"/>
          <w:szCs w:val="24"/>
        </w:rPr>
        <w:t xml:space="preserve"> 3</w:t>
      </w:r>
      <w:r>
        <w:rPr>
          <w:rStyle w:val="st"/>
          <w:rFonts w:ascii="Arial" w:hAnsi="Arial" w:cs="Arial"/>
          <w:sz w:val="24"/>
          <w:szCs w:val="24"/>
        </w:rPr>
        <w:t xml:space="preserve"> proyectos </w:t>
      </w:r>
      <w:r w:rsidR="0008746C">
        <w:rPr>
          <w:rStyle w:val="st"/>
          <w:rFonts w:ascii="Arial" w:hAnsi="Arial" w:cs="Arial"/>
          <w:sz w:val="24"/>
          <w:szCs w:val="24"/>
        </w:rPr>
        <w:t>aprob</w:t>
      </w:r>
      <w:r>
        <w:rPr>
          <w:rStyle w:val="st"/>
          <w:rFonts w:ascii="Arial" w:hAnsi="Arial" w:cs="Arial"/>
          <w:sz w:val="24"/>
          <w:szCs w:val="24"/>
        </w:rPr>
        <w:t>ados, los cuales  fueron presentado</w:t>
      </w:r>
      <w:r w:rsidR="001D02DE">
        <w:rPr>
          <w:rStyle w:val="st"/>
          <w:rFonts w:ascii="Arial" w:hAnsi="Arial" w:cs="Arial"/>
          <w:sz w:val="24"/>
          <w:szCs w:val="24"/>
        </w:rPr>
        <w:t>s</w:t>
      </w:r>
      <w:r w:rsidRPr="00C71CB6">
        <w:rPr>
          <w:rFonts w:ascii="Arial" w:hAnsi="Arial" w:cs="Arial"/>
          <w:sz w:val="24"/>
          <w:szCs w:val="24"/>
        </w:rPr>
        <w:t xml:space="preserve"> </w:t>
      </w:r>
      <w:r w:rsidR="00BD505C">
        <w:rPr>
          <w:rFonts w:ascii="Arial" w:hAnsi="Arial" w:cs="Arial"/>
          <w:sz w:val="24"/>
          <w:szCs w:val="24"/>
        </w:rPr>
        <w:t xml:space="preserve">1 </w:t>
      </w:r>
      <w:r w:rsidRPr="00C71CB6">
        <w:rPr>
          <w:rFonts w:ascii="Arial" w:hAnsi="Arial" w:cs="Arial"/>
          <w:sz w:val="24"/>
          <w:szCs w:val="24"/>
        </w:rPr>
        <w:t xml:space="preserve">por </w:t>
      </w:r>
      <w:r w:rsidR="00355B85">
        <w:rPr>
          <w:rFonts w:ascii="Arial" w:hAnsi="Arial" w:cs="Arial"/>
          <w:sz w:val="24"/>
          <w:szCs w:val="24"/>
        </w:rPr>
        <w:t>el D</w:t>
      </w:r>
      <w:r>
        <w:rPr>
          <w:rFonts w:ascii="Arial" w:hAnsi="Arial" w:cs="Arial"/>
          <w:sz w:val="24"/>
          <w:szCs w:val="24"/>
        </w:rPr>
        <w:t xml:space="preserve">epartamento de </w:t>
      </w:r>
      <w:r w:rsidR="001D02DE">
        <w:rPr>
          <w:rFonts w:ascii="Arial" w:hAnsi="Arial" w:cs="Arial"/>
          <w:sz w:val="24"/>
          <w:szCs w:val="24"/>
        </w:rPr>
        <w:t>Bolívar</w:t>
      </w:r>
      <w:r w:rsidR="00BD505C">
        <w:rPr>
          <w:rFonts w:ascii="Arial" w:hAnsi="Arial" w:cs="Arial"/>
          <w:sz w:val="24"/>
          <w:szCs w:val="24"/>
        </w:rPr>
        <w:t>,</w:t>
      </w:r>
      <w:r w:rsidRPr="00C71CB6">
        <w:rPr>
          <w:rFonts w:ascii="Arial" w:hAnsi="Arial" w:cs="Arial"/>
          <w:sz w:val="24"/>
          <w:szCs w:val="24"/>
        </w:rPr>
        <w:t xml:space="preserve"> 1</w:t>
      </w:r>
      <w:r w:rsidR="00BD505C">
        <w:rPr>
          <w:rFonts w:ascii="Arial" w:hAnsi="Arial" w:cs="Arial"/>
          <w:sz w:val="24"/>
          <w:szCs w:val="24"/>
        </w:rPr>
        <w:t xml:space="preserve"> por el Municipio de San Cristóbal y 1</w:t>
      </w:r>
      <w:r w:rsidRPr="00C71CB6">
        <w:rPr>
          <w:rFonts w:ascii="Arial" w:hAnsi="Arial" w:cs="Arial"/>
          <w:sz w:val="24"/>
          <w:szCs w:val="24"/>
        </w:rPr>
        <w:t xml:space="preserve"> por </w:t>
      </w:r>
      <w:r>
        <w:rPr>
          <w:rFonts w:ascii="Arial" w:hAnsi="Arial" w:cs="Arial"/>
          <w:sz w:val="24"/>
          <w:szCs w:val="24"/>
        </w:rPr>
        <w:t>el Municipio de Villanueva</w:t>
      </w:r>
    </w:p>
    <w:p w:rsidR="0062456A" w:rsidRDefault="0062456A" w:rsidP="00F4377A">
      <w:pPr>
        <w:spacing w:after="0" w:line="252" w:lineRule="auto"/>
        <w:jc w:val="both"/>
        <w:rPr>
          <w:rFonts w:ascii="Arial" w:hAnsi="Arial" w:cs="Arial"/>
          <w:sz w:val="24"/>
          <w:szCs w:val="24"/>
        </w:rPr>
      </w:pPr>
    </w:p>
    <w:p w:rsidR="00A956C0" w:rsidRDefault="00A956C0" w:rsidP="00A956C0">
      <w:pPr>
        <w:spacing w:after="0" w:line="252" w:lineRule="auto"/>
        <w:jc w:val="both"/>
        <w:rPr>
          <w:rFonts w:ascii="Arial" w:hAnsi="Arial" w:cs="Arial"/>
          <w:sz w:val="24"/>
          <w:szCs w:val="24"/>
        </w:rPr>
      </w:pPr>
      <w:r w:rsidRPr="007E7D24">
        <w:rPr>
          <w:rFonts w:ascii="Arial" w:hAnsi="Arial" w:cs="Arial"/>
          <w:b/>
          <w:sz w:val="24"/>
          <w:szCs w:val="24"/>
        </w:rPr>
        <w:t xml:space="preserve">Sector </w:t>
      </w:r>
      <w:r>
        <w:rPr>
          <w:rFonts w:ascii="Arial" w:hAnsi="Arial" w:cs="Arial"/>
          <w:b/>
          <w:sz w:val="24"/>
          <w:szCs w:val="24"/>
        </w:rPr>
        <w:t>Deporte y Recre</w:t>
      </w:r>
      <w:r w:rsidRPr="007E7D24">
        <w:rPr>
          <w:rFonts w:ascii="Arial" w:hAnsi="Arial" w:cs="Arial"/>
          <w:b/>
          <w:sz w:val="24"/>
          <w:szCs w:val="24"/>
        </w:rPr>
        <w:t>ación</w:t>
      </w:r>
      <w:r w:rsidRPr="007E7D24">
        <w:rPr>
          <w:rStyle w:val="st"/>
          <w:rFonts w:ascii="Arial" w:hAnsi="Arial" w:cs="Arial"/>
          <w:b/>
          <w:sz w:val="24"/>
          <w:szCs w:val="24"/>
        </w:rPr>
        <w:t>:</w:t>
      </w:r>
      <w:r>
        <w:rPr>
          <w:rStyle w:val="st"/>
          <w:rFonts w:ascii="Arial" w:hAnsi="Arial" w:cs="Arial"/>
          <w:sz w:val="24"/>
          <w:szCs w:val="24"/>
        </w:rPr>
        <w:t xml:space="preserve"> 6 proyectos aprobados,</w:t>
      </w:r>
      <w:r w:rsidR="00A748EA">
        <w:rPr>
          <w:rStyle w:val="st"/>
          <w:rFonts w:ascii="Arial" w:hAnsi="Arial" w:cs="Arial"/>
          <w:sz w:val="24"/>
          <w:szCs w:val="24"/>
        </w:rPr>
        <w:t xml:space="preserve"> de</w:t>
      </w:r>
      <w:r>
        <w:rPr>
          <w:rStyle w:val="st"/>
          <w:rFonts w:ascii="Arial" w:hAnsi="Arial" w:cs="Arial"/>
          <w:sz w:val="24"/>
          <w:szCs w:val="24"/>
        </w:rPr>
        <w:t xml:space="preserve"> los cuales  fueron presentados</w:t>
      </w:r>
      <w:r w:rsidRPr="00C71CB6">
        <w:rPr>
          <w:rFonts w:ascii="Arial" w:hAnsi="Arial" w:cs="Arial"/>
          <w:sz w:val="24"/>
          <w:szCs w:val="24"/>
        </w:rPr>
        <w:t xml:space="preserve"> </w:t>
      </w:r>
      <w:r>
        <w:rPr>
          <w:rFonts w:ascii="Arial" w:hAnsi="Arial" w:cs="Arial"/>
          <w:sz w:val="24"/>
          <w:szCs w:val="24"/>
        </w:rPr>
        <w:t>3 por el Municipio de Achí, y los Municipios de Regidor, San Jacinto y Santa Catalina presentaron 1 cada uno.</w:t>
      </w:r>
    </w:p>
    <w:p w:rsidR="00A956C0" w:rsidRDefault="00A956C0" w:rsidP="00A956C0">
      <w:pPr>
        <w:spacing w:after="0" w:line="252" w:lineRule="auto"/>
        <w:jc w:val="both"/>
        <w:rPr>
          <w:rFonts w:ascii="Arial" w:hAnsi="Arial" w:cs="Arial"/>
          <w:sz w:val="24"/>
          <w:szCs w:val="24"/>
        </w:rPr>
      </w:pPr>
    </w:p>
    <w:p w:rsidR="0062456A" w:rsidRDefault="0062456A" w:rsidP="00F4377A">
      <w:pPr>
        <w:spacing w:after="0" w:line="252" w:lineRule="auto"/>
        <w:jc w:val="both"/>
        <w:rPr>
          <w:rFonts w:ascii="Arial" w:hAnsi="Arial" w:cs="Arial"/>
          <w:sz w:val="24"/>
          <w:szCs w:val="24"/>
        </w:rPr>
      </w:pPr>
      <w:r w:rsidRPr="007E7D24">
        <w:rPr>
          <w:rFonts w:ascii="Arial" w:hAnsi="Arial" w:cs="Arial"/>
          <w:b/>
          <w:sz w:val="24"/>
          <w:szCs w:val="24"/>
        </w:rPr>
        <w:t>Sector Educa</w:t>
      </w:r>
      <w:r w:rsidR="00A956C0">
        <w:rPr>
          <w:rFonts w:ascii="Arial" w:hAnsi="Arial" w:cs="Arial"/>
          <w:b/>
          <w:sz w:val="24"/>
          <w:szCs w:val="24"/>
        </w:rPr>
        <w:t>tivo</w:t>
      </w:r>
      <w:r w:rsidRPr="007E7D24">
        <w:rPr>
          <w:rStyle w:val="st"/>
          <w:rFonts w:ascii="Arial" w:hAnsi="Arial" w:cs="Arial"/>
          <w:b/>
          <w:sz w:val="24"/>
          <w:szCs w:val="24"/>
        </w:rPr>
        <w:t>:</w:t>
      </w:r>
      <w:r w:rsidR="00A956C0">
        <w:rPr>
          <w:rStyle w:val="st"/>
          <w:rFonts w:ascii="Arial" w:hAnsi="Arial" w:cs="Arial"/>
          <w:sz w:val="24"/>
          <w:szCs w:val="24"/>
        </w:rPr>
        <w:t xml:space="preserve"> 5</w:t>
      </w:r>
      <w:r>
        <w:rPr>
          <w:rStyle w:val="st"/>
          <w:rFonts w:ascii="Arial" w:hAnsi="Arial" w:cs="Arial"/>
          <w:sz w:val="24"/>
          <w:szCs w:val="24"/>
        </w:rPr>
        <w:t xml:space="preserve"> proyectos </w:t>
      </w:r>
      <w:r w:rsidR="00A748EA">
        <w:rPr>
          <w:rStyle w:val="st"/>
          <w:rFonts w:ascii="Arial" w:hAnsi="Arial" w:cs="Arial"/>
          <w:sz w:val="24"/>
          <w:szCs w:val="24"/>
        </w:rPr>
        <w:t>aprobados, los cuales  fueron presentados</w:t>
      </w:r>
      <w:r w:rsidRPr="00C71CB6">
        <w:rPr>
          <w:rStyle w:val="st"/>
          <w:rFonts w:ascii="Arial" w:hAnsi="Arial" w:cs="Arial"/>
          <w:sz w:val="24"/>
          <w:szCs w:val="24"/>
        </w:rPr>
        <w:t xml:space="preserve">, </w:t>
      </w:r>
      <w:r>
        <w:rPr>
          <w:rStyle w:val="st"/>
          <w:rFonts w:ascii="Arial" w:hAnsi="Arial" w:cs="Arial"/>
          <w:sz w:val="24"/>
          <w:szCs w:val="24"/>
        </w:rPr>
        <w:t>de est</w:t>
      </w:r>
      <w:r w:rsidR="00DA2967">
        <w:rPr>
          <w:rStyle w:val="st"/>
          <w:rFonts w:ascii="Arial" w:hAnsi="Arial" w:cs="Arial"/>
          <w:sz w:val="24"/>
          <w:szCs w:val="24"/>
        </w:rPr>
        <w:t>os 3</w:t>
      </w:r>
      <w:r>
        <w:rPr>
          <w:rStyle w:val="st"/>
          <w:rFonts w:ascii="Arial" w:hAnsi="Arial" w:cs="Arial"/>
          <w:sz w:val="24"/>
          <w:szCs w:val="24"/>
        </w:rPr>
        <w:t xml:space="preserve"> fue</w:t>
      </w:r>
      <w:r w:rsidR="00DA2967">
        <w:rPr>
          <w:rStyle w:val="st"/>
          <w:rFonts w:ascii="Arial" w:hAnsi="Arial" w:cs="Arial"/>
          <w:sz w:val="24"/>
          <w:szCs w:val="24"/>
        </w:rPr>
        <w:t>ron</w:t>
      </w:r>
      <w:r>
        <w:rPr>
          <w:rStyle w:val="st"/>
          <w:rFonts w:ascii="Arial" w:hAnsi="Arial" w:cs="Arial"/>
          <w:sz w:val="24"/>
          <w:szCs w:val="24"/>
        </w:rPr>
        <w:t xml:space="preserve"> presentado</w:t>
      </w:r>
      <w:r w:rsidR="00DA2967">
        <w:rPr>
          <w:rStyle w:val="st"/>
          <w:rFonts w:ascii="Arial" w:hAnsi="Arial" w:cs="Arial"/>
          <w:sz w:val="24"/>
          <w:szCs w:val="24"/>
        </w:rPr>
        <w:t>s</w:t>
      </w:r>
      <w:r w:rsidRPr="00C71CB6">
        <w:rPr>
          <w:rFonts w:ascii="Arial" w:hAnsi="Arial" w:cs="Arial"/>
          <w:sz w:val="24"/>
          <w:szCs w:val="24"/>
        </w:rPr>
        <w:t xml:space="preserve"> por </w:t>
      </w:r>
      <w:r w:rsidR="00DA2967">
        <w:rPr>
          <w:rFonts w:ascii="Arial" w:hAnsi="Arial" w:cs="Arial"/>
          <w:sz w:val="24"/>
          <w:szCs w:val="24"/>
        </w:rPr>
        <w:t>el Municipio de Río Viejo</w:t>
      </w:r>
      <w:r w:rsidR="00A748EA">
        <w:rPr>
          <w:rFonts w:ascii="Arial" w:hAnsi="Arial" w:cs="Arial"/>
          <w:sz w:val="24"/>
          <w:szCs w:val="24"/>
        </w:rPr>
        <w:t xml:space="preserve">, 1 por el Municipio de Santa Rosa de Lima </w:t>
      </w:r>
      <w:r w:rsidRPr="00C71CB6">
        <w:rPr>
          <w:rFonts w:ascii="Arial" w:hAnsi="Arial" w:cs="Arial"/>
          <w:sz w:val="24"/>
          <w:szCs w:val="24"/>
        </w:rPr>
        <w:t xml:space="preserve"> y 1 por </w:t>
      </w:r>
      <w:r>
        <w:rPr>
          <w:rFonts w:ascii="Arial" w:hAnsi="Arial" w:cs="Arial"/>
          <w:sz w:val="24"/>
          <w:szCs w:val="24"/>
        </w:rPr>
        <w:t xml:space="preserve">el Municipio de </w:t>
      </w:r>
      <w:r w:rsidR="00DA2967">
        <w:rPr>
          <w:rFonts w:ascii="Arial" w:hAnsi="Arial" w:cs="Arial"/>
          <w:sz w:val="24"/>
          <w:szCs w:val="24"/>
        </w:rPr>
        <w:t>Tiquisio</w:t>
      </w:r>
    </w:p>
    <w:p w:rsidR="00DA2967" w:rsidRDefault="00DA2967" w:rsidP="00F4377A">
      <w:pPr>
        <w:spacing w:after="0" w:line="252" w:lineRule="auto"/>
        <w:jc w:val="both"/>
        <w:rPr>
          <w:rFonts w:ascii="Arial" w:hAnsi="Arial" w:cs="Arial"/>
          <w:sz w:val="24"/>
          <w:szCs w:val="24"/>
        </w:rPr>
      </w:pPr>
    </w:p>
    <w:p w:rsidR="00DA2967" w:rsidRPr="0062456A" w:rsidRDefault="00DA2967" w:rsidP="00F4377A">
      <w:pPr>
        <w:spacing w:after="0" w:line="252" w:lineRule="auto"/>
        <w:jc w:val="both"/>
        <w:rPr>
          <w:rFonts w:ascii="Arial" w:hAnsi="Arial" w:cs="Arial"/>
          <w:sz w:val="24"/>
          <w:szCs w:val="24"/>
        </w:rPr>
      </w:pPr>
      <w:r w:rsidRPr="007E7D24">
        <w:rPr>
          <w:rFonts w:ascii="Arial" w:hAnsi="Arial" w:cs="Arial"/>
          <w:b/>
          <w:sz w:val="24"/>
          <w:szCs w:val="24"/>
        </w:rPr>
        <w:t>Sector Fortalecimiento Institucional</w:t>
      </w:r>
      <w:r w:rsidRPr="007E7D24">
        <w:rPr>
          <w:rStyle w:val="st"/>
          <w:rFonts w:ascii="Arial" w:hAnsi="Arial" w:cs="Arial"/>
          <w:b/>
          <w:sz w:val="24"/>
          <w:szCs w:val="24"/>
        </w:rPr>
        <w:t>:</w:t>
      </w:r>
      <w:r w:rsidRPr="0062456A">
        <w:rPr>
          <w:rStyle w:val="st"/>
          <w:rFonts w:ascii="Arial" w:hAnsi="Arial" w:cs="Arial"/>
          <w:sz w:val="24"/>
          <w:szCs w:val="24"/>
        </w:rPr>
        <w:t xml:space="preserve"> 1 proyecto </w:t>
      </w:r>
      <w:r w:rsidR="00A748EA">
        <w:rPr>
          <w:rStyle w:val="st"/>
          <w:rFonts w:ascii="Arial" w:hAnsi="Arial" w:cs="Arial"/>
          <w:sz w:val="24"/>
          <w:szCs w:val="24"/>
        </w:rPr>
        <w:t>aprobado, el cual fue presentado</w:t>
      </w:r>
      <w:r w:rsidRPr="0062456A">
        <w:rPr>
          <w:rStyle w:val="st"/>
          <w:rFonts w:ascii="Arial" w:hAnsi="Arial" w:cs="Arial"/>
          <w:sz w:val="24"/>
          <w:szCs w:val="24"/>
        </w:rPr>
        <w:t xml:space="preserve"> por el Departamento de Bolívar</w:t>
      </w:r>
      <w:r w:rsidR="009F0ADD">
        <w:rPr>
          <w:rStyle w:val="st"/>
          <w:rFonts w:ascii="Arial" w:hAnsi="Arial" w:cs="Arial"/>
          <w:sz w:val="24"/>
          <w:szCs w:val="24"/>
        </w:rPr>
        <w:t>.</w:t>
      </w:r>
    </w:p>
    <w:p w:rsidR="00355B85" w:rsidRDefault="00355B85" w:rsidP="00F4377A">
      <w:pPr>
        <w:spacing w:after="0" w:line="252" w:lineRule="auto"/>
        <w:jc w:val="both"/>
        <w:rPr>
          <w:rFonts w:ascii="Arial" w:hAnsi="Arial" w:cs="Arial"/>
          <w:sz w:val="24"/>
          <w:szCs w:val="24"/>
        </w:rPr>
      </w:pPr>
    </w:p>
    <w:p w:rsidR="00355B85" w:rsidRDefault="00355B85" w:rsidP="00F4377A">
      <w:pPr>
        <w:spacing w:after="0" w:line="252" w:lineRule="auto"/>
        <w:jc w:val="both"/>
        <w:rPr>
          <w:rStyle w:val="st"/>
          <w:rFonts w:ascii="Arial" w:hAnsi="Arial" w:cs="Arial"/>
          <w:sz w:val="24"/>
          <w:szCs w:val="24"/>
        </w:rPr>
      </w:pPr>
      <w:r w:rsidRPr="007E7D24">
        <w:rPr>
          <w:rFonts w:ascii="Arial" w:hAnsi="Arial" w:cs="Arial"/>
          <w:b/>
          <w:sz w:val="24"/>
          <w:szCs w:val="24"/>
        </w:rPr>
        <w:t xml:space="preserve">Sector </w:t>
      </w:r>
      <w:r w:rsidR="009F0ADD">
        <w:rPr>
          <w:rFonts w:ascii="Arial" w:hAnsi="Arial" w:cs="Arial"/>
          <w:b/>
          <w:sz w:val="24"/>
          <w:szCs w:val="24"/>
        </w:rPr>
        <w:t>Gestión del Riesgo</w:t>
      </w:r>
      <w:r w:rsidRPr="007E7D24">
        <w:rPr>
          <w:rStyle w:val="st"/>
          <w:rFonts w:ascii="Arial" w:hAnsi="Arial" w:cs="Arial"/>
          <w:b/>
          <w:sz w:val="24"/>
          <w:szCs w:val="24"/>
        </w:rPr>
        <w:t>:</w:t>
      </w:r>
      <w:r w:rsidRPr="0062456A">
        <w:rPr>
          <w:rStyle w:val="st"/>
          <w:rFonts w:ascii="Arial" w:hAnsi="Arial" w:cs="Arial"/>
          <w:sz w:val="24"/>
          <w:szCs w:val="24"/>
        </w:rPr>
        <w:t xml:space="preserve"> 1 proyecto </w:t>
      </w:r>
      <w:r w:rsidR="00D37EFD">
        <w:rPr>
          <w:rStyle w:val="st"/>
          <w:rFonts w:ascii="Arial" w:hAnsi="Arial" w:cs="Arial"/>
          <w:sz w:val="24"/>
          <w:szCs w:val="24"/>
        </w:rPr>
        <w:t>aprobado, el cual fue presentado</w:t>
      </w:r>
      <w:r w:rsidRPr="0062456A">
        <w:rPr>
          <w:rStyle w:val="st"/>
          <w:rFonts w:ascii="Arial" w:hAnsi="Arial" w:cs="Arial"/>
          <w:sz w:val="24"/>
          <w:szCs w:val="24"/>
        </w:rPr>
        <w:t xml:space="preserve"> por el </w:t>
      </w:r>
      <w:r>
        <w:rPr>
          <w:rStyle w:val="st"/>
          <w:rFonts w:ascii="Arial" w:hAnsi="Arial" w:cs="Arial"/>
          <w:sz w:val="24"/>
          <w:szCs w:val="24"/>
        </w:rPr>
        <w:t>Municipio de Morale</w:t>
      </w:r>
      <w:r w:rsidR="00D37EFD">
        <w:rPr>
          <w:rStyle w:val="st"/>
          <w:rFonts w:ascii="Arial" w:hAnsi="Arial" w:cs="Arial"/>
          <w:sz w:val="24"/>
          <w:szCs w:val="24"/>
        </w:rPr>
        <w:t>s.</w:t>
      </w:r>
    </w:p>
    <w:p w:rsidR="00D37EFD" w:rsidRDefault="00D37EFD" w:rsidP="00F4377A">
      <w:pPr>
        <w:spacing w:after="0" w:line="252" w:lineRule="auto"/>
        <w:jc w:val="both"/>
        <w:rPr>
          <w:rFonts w:ascii="Arial" w:hAnsi="Arial" w:cs="Arial"/>
          <w:sz w:val="24"/>
          <w:szCs w:val="24"/>
        </w:rPr>
      </w:pPr>
    </w:p>
    <w:p w:rsidR="00355B85" w:rsidRDefault="00355B85" w:rsidP="00F4377A">
      <w:pPr>
        <w:spacing w:after="0" w:line="252" w:lineRule="auto"/>
        <w:jc w:val="both"/>
        <w:rPr>
          <w:rFonts w:ascii="Arial" w:hAnsi="Arial" w:cs="Arial"/>
          <w:sz w:val="24"/>
          <w:szCs w:val="24"/>
        </w:rPr>
      </w:pPr>
      <w:r w:rsidRPr="007E7D24">
        <w:rPr>
          <w:rFonts w:ascii="Arial" w:hAnsi="Arial" w:cs="Arial"/>
          <w:b/>
          <w:sz w:val="24"/>
          <w:szCs w:val="24"/>
        </w:rPr>
        <w:t>Sector Inclusión Social y reconciliación</w:t>
      </w:r>
      <w:r w:rsidRPr="007E7D24">
        <w:rPr>
          <w:rStyle w:val="st"/>
          <w:rFonts w:ascii="Arial" w:hAnsi="Arial" w:cs="Arial"/>
          <w:b/>
          <w:sz w:val="24"/>
          <w:szCs w:val="24"/>
        </w:rPr>
        <w:t>:</w:t>
      </w:r>
      <w:r w:rsidR="00D37EFD">
        <w:rPr>
          <w:rStyle w:val="st"/>
          <w:rFonts w:ascii="Arial" w:hAnsi="Arial" w:cs="Arial"/>
          <w:sz w:val="24"/>
          <w:szCs w:val="24"/>
        </w:rPr>
        <w:t xml:space="preserve"> 4 proyectos aprobados</w:t>
      </w:r>
      <w:r w:rsidRPr="00C71CB6">
        <w:rPr>
          <w:rStyle w:val="st"/>
          <w:rFonts w:ascii="Arial" w:hAnsi="Arial" w:cs="Arial"/>
          <w:sz w:val="24"/>
          <w:szCs w:val="24"/>
        </w:rPr>
        <w:t xml:space="preserve">, </w:t>
      </w:r>
      <w:r w:rsidR="00D37EFD">
        <w:rPr>
          <w:rStyle w:val="st"/>
          <w:rFonts w:ascii="Arial" w:hAnsi="Arial" w:cs="Arial"/>
          <w:sz w:val="24"/>
          <w:szCs w:val="24"/>
        </w:rPr>
        <w:t>de estos 3</w:t>
      </w:r>
      <w:r>
        <w:rPr>
          <w:rStyle w:val="st"/>
          <w:rFonts w:ascii="Arial" w:hAnsi="Arial" w:cs="Arial"/>
          <w:sz w:val="24"/>
          <w:szCs w:val="24"/>
        </w:rPr>
        <w:t xml:space="preserve"> fueron presentados</w:t>
      </w:r>
      <w:r w:rsidRPr="00C71CB6">
        <w:rPr>
          <w:rFonts w:ascii="Arial" w:hAnsi="Arial" w:cs="Arial"/>
          <w:sz w:val="24"/>
          <w:szCs w:val="24"/>
        </w:rPr>
        <w:t xml:space="preserve"> por </w:t>
      </w:r>
      <w:r>
        <w:rPr>
          <w:rFonts w:ascii="Arial" w:hAnsi="Arial" w:cs="Arial"/>
          <w:sz w:val="24"/>
          <w:szCs w:val="24"/>
        </w:rPr>
        <w:t>el Departamento de Bolívar</w:t>
      </w:r>
      <w:r w:rsidRPr="00C71CB6">
        <w:rPr>
          <w:rFonts w:ascii="Arial" w:hAnsi="Arial" w:cs="Arial"/>
          <w:sz w:val="24"/>
          <w:szCs w:val="24"/>
        </w:rPr>
        <w:t xml:space="preserve"> y 1 por </w:t>
      </w:r>
      <w:r>
        <w:rPr>
          <w:rFonts w:ascii="Arial" w:hAnsi="Arial" w:cs="Arial"/>
          <w:sz w:val="24"/>
          <w:szCs w:val="24"/>
        </w:rPr>
        <w:t xml:space="preserve">el Municipio de </w:t>
      </w:r>
      <w:r w:rsidR="000725BE">
        <w:rPr>
          <w:rFonts w:ascii="Arial" w:hAnsi="Arial" w:cs="Arial"/>
          <w:sz w:val="24"/>
          <w:szCs w:val="24"/>
        </w:rPr>
        <w:t>Regidor</w:t>
      </w:r>
    </w:p>
    <w:p w:rsidR="000725BE" w:rsidRDefault="000725BE" w:rsidP="00F4377A">
      <w:pPr>
        <w:spacing w:after="0" w:line="252" w:lineRule="auto"/>
        <w:jc w:val="both"/>
        <w:rPr>
          <w:rFonts w:ascii="Arial" w:hAnsi="Arial" w:cs="Arial"/>
          <w:sz w:val="24"/>
          <w:szCs w:val="24"/>
        </w:rPr>
      </w:pPr>
    </w:p>
    <w:p w:rsidR="00921ADD" w:rsidRPr="0062456A" w:rsidRDefault="00921ADD" w:rsidP="00921ADD">
      <w:pPr>
        <w:spacing w:after="0" w:line="252" w:lineRule="auto"/>
        <w:jc w:val="both"/>
        <w:rPr>
          <w:rFonts w:ascii="Arial" w:hAnsi="Arial" w:cs="Arial"/>
          <w:sz w:val="24"/>
          <w:szCs w:val="24"/>
        </w:rPr>
      </w:pPr>
      <w:r>
        <w:rPr>
          <w:rFonts w:ascii="Arial" w:hAnsi="Arial" w:cs="Arial"/>
          <w:b/>
          <w:sz w:val="24"/>
          <w:szCs w:val="24"/>
        </w:rPr>
        <w:t>Sector Justicia y Seguridad</w:t>
      </w:r>
      <w:r w:rsidRPr="007E7D24">
        <w:rPr>
          <w:rStyle w:val="st"/>
          <w:rFonts w:ascii="Arial" w:hAnsi="Arial" w:cs="Arial"/>
          <w:b/>
          <w:sz w:val="24"/>
          <w:szCs w:val="24"/>
        </w:rPr>
        <w:t>:</w:t>
      </w:r>
      <w:r>
        <w:rPr>
          <w:rStyle w:val="st"/>
          <w:rFonts w:ascii="Arial" w:hAnsi="Arial" w:cs="Arial"/>
          <w:sz w:val="24"/>
          <w:szCs w:val="24"/>
        </w:rPr>
        <w:t xml:space="preserve"> 3</w:t>
      </w:r>
      <w:r w:rsidRPr="0062456A">
        <w:rPr>
          <w:rStyle w:val="st"/>
          <w:rFonts w:ascii="Arial" w:hAnsi="Arial" w:cs="Arial"/>
          <w:sz w:val="24"/>
          <w:szCs w:val="24"/>
        </w:rPr>
        <w:t xml:space="preserve"> proyecto</w:t>
      </w:r>
      <w:r>
        <w:rPr>
          <w:rStyle w:val="st"/>
          <w:rFonts w:ascii="Arial" w:hAnsi="Arial" w:cs="Arial"/>
          <w:sz w:val="24"/>
          <w:szCs w:val="24"/>
        </w:rPr>
        <w:t>s</w:t>
      </w:r>
      <w:r w:rsidRPr="0062456A">
        <w:rPr>
          <w:rStyle w:val="st"/>
          <w:rFonts w:ascii="Arial" w:hAnsi="Arial" w:cs="Arial"/>
          <w:sz w:val="24"/>
          <w:szCs w:val="24"/>
        </w:rPr>
        <w:t xml:space="preserve"> </w:t>
      </w:r>
      <w:r>
        <w:rPr>
          <w:rStyle w:val="st"/>
          <w:rFonts w:ascii="Arial" w:hAnsi="Arial" w:cs="Arial"/>
          <w:sz w:val="24"/>
          <w:szCs w:val="24"/>
        </w:rPr>
        <w:t>aprobados, los cuales fueron presentados</w:t>
      </w:r>
      <w:r w:rsidRPr="0062456A">
        <w:rPr>
          <w:rStyle w:val="st"/>
          <w:rFonts w:ascii="Arial" w:hAnsi="Arial" w:cs="Arial"/>
          <w:sz w:val="24"/>
          <w:szCs w:val="24"/>
        </w:rPr>
        <w:t xml:space="preserve"> por el Departamento de Bolívar</w:t>
      </w:r>
      <w:r>
        <w:rPr>
          <w:rStyle w:val="st"/>
          <w:rFonts w:ascii="Arial" w:hAnsi="Arial" w:cs="Arial"/>
          <w:sz w:val="24"/>
          <w:szCs w:val="24"/>
        </w:rPr>
        <w:t>.</w:t>
      </w:r>
    </w:p>
    <w:p w:rsidR="00921ADD" w:rsidRDefault="00921ADD" w:rsidP="00921ADD">
      <w:pPr>
        <w:spacing w:after="0" w:line="252" w:lineRule="auto"/>
        <w:jc w:val="both"/>
        <w:rPr>
          <w:rFonts w:ascii="Arial" w:hAnsi="Arial" w:cs="Arial"/>
          <w:sz w:val="24"/>
          <w:szCs w:val="24"/>
        </w:rPr>
      </w:pPr>
    </w:p>
    <w:p w:rsidR="000725BE" w:rsidRDefault="000725BE" w:rsidP="00F4377A">
      <w:pPr>
        <w:spacing w:after="0" w:line="252" w:lineRule="auto"/>
        <w:jc w:val="both"/>
        <w:rPr>
          <w:rFonts w:ascii="Arial" w:hAnsi="Arial" w:cs="Arial"/>
          <w:sz w:val="24"/>
          <w:szCs w:val="24"/>
        </w:rPr>
      </w:pPr>
      <w:r w:rsidRPr="007E7D24">
        <w:rPr>
          <w:rFonts w:ascii="Arial" w:hAnsi="Arial" w:cs="Arial"/>
          <w:b/>
          <w:sz w:val="24"/>
          <w:szCs w:val="24"/>
        </w:rPr>
        <w:t>Sector Transporte</w:t>
      </w:r>
      <w:r w:rsidRPr="007E7D24">
        <w:rPr>
          <w:rStyle w:val="st"/>
          <w:rFonts w:ascii="Arial" w:hAnsi="Arial" w:cs="Arial"/>
          <w:b/>
          <w:sz w:val="24"/>
          <w:szCs w:val="24"/>
        </w:rPr>
        <w:t>:</w:t>
      </w:r>
      <w:r w:rsidR="00572055">
        <w:rPr>
          <w:rStyle w:val="st"/>
          <w:rFonts w:ascii="Arial" w:hAnsi="Arial" w:cs="Arial"/>
          <w:sz w:val="24"/>
          <w:szCs w:val="24"/>
        </w:rPr>
        <w:t xml:space="preserve"> 47</w:t>
      </w:r>
      <w:r>
        <w:rPr>
          <w:rStyle w:val="st"/>
          <w:rFonts w:ascii="Arial" w:hAnsi="Arial" w:cs="Arial"/>
          <w:sz w:val="24"/>
          <w:szCs w:val="24"/>
        </w:rPr>
        <w:t xml:space="preserve"> proyectos </w:t>
      </w:r>
      <w:r w:rsidR="00572055">
        <w:rPr>
          <w:rStyle w:val="st"/>
          <w:rFonts w:ascii="Arial" w:hAnsi="Arial" w:cs="Arial"/>
          <w:sz w:val="24"/>
          <w:szCs w:val="24"/>
        </w:rPr>
        <w:t>aprob</w:t>
      </w:r>
      <w:r>
        <w:rPr>
          <w:rStyle w:val="st"/>
          <w:rFonts w:ascii="Arial" w:hAnsi="Arial" w:cs="Arial"/>
          <w:sz w:val="24"/>
          <w:szCs w:val="24"/>
        </w:rPr>
        <w:t>ados,</w:t>
      </w:r>
      <w:r w:rsidR="00572055">
        <w:rPr>
          <w:rStyle w:val="st"/>
          <w:rFonts w:ascii="Arial" w:hAnsi="Arial" w:cs="Arial"/>
          <w:sz w:val="24"/>
          <w:szCs w:val="24"/>
        </w:rPr>
        <w:t xml:space="preserve"> los cuales  fueron</w:t>
      </w:r>
      <w:r>
        <w:rPr>
          <w:rStyle w:val="st"/>
          <w:rFonts w:ascii="Arial" w:hAnsi="Arial" w:cs="Arial"/>
          <w:sz w:val="24"/>
          <w:szCs w:val="24"/>
        </w:rPr>
        <w:t xml:space="preserve"> presentados</w:t>
      </w:r>
      <w:r w:rsidRPr="00C71CB6">
        <w:rPr>
          <w:rFonts w:ascii="Arial" w:hAnsi="Arial" w:cs="Arial"/>
          <w:sz w:val="24"/>
          <w:szCs w:val="24"/>
        </w:rPr>
        <w:t xml:space="preserve"> por </w:t>
      </w:r>
      <w:r>
        <w:rPr>
          <w:rFonts w:ascii="Arial" w:hAnsi="Arial" w:cs="Arial"/>
          <w:sz w:val="24"/>
          <w:szCs w:val="24"/>
        </w:rPr>
        <w:t>el Departamento de Bolívar</w:t>
      </w:r>
      <w:r w:rsidR="00DC6DEF">
        <w:rPr>
          <w:rFonts w:ascii="Arial" w:hAnsi="Arial" w:cs="Arial"/>
          <w:sz w:val="24"/>
          <w:szCs w:val="24"/>
        </w:rPr>
        <w:t xml:space="preserve"> (6)</w:t>
      </w:r>
      <w:r>
        <w:rPr>
          <w:rFonts w:ascii="Arial" w:hAnsi="Arial" w:cs="Arial"/>
          <w:sz w:val="24"/>
          <w:szCs w:val="24"/>
        </w:rPr>
        <w:t>,</w:t>
      </w:r>
      <w:r w:rsidRPr="00C71CB6">
        <w:rPr>
          <w:rFonts w:ascii="Arial" w:hAnsi="Arial" w:cs="Arial"/>
          <w:sz w:val="24"/>
          <w:szCs w:val="24"/>
        </w:rPr>
        <w:t xml:space="preserve"> </w:t>
      </w:r>
      <w:r w:rsidR="00F4377A">
        <w:rPr>
          <w:rFonts w:ascii="Arial" w:hAnsi="Arial" w:cs="Arial"/>
          <w:sz w:val="24"/>
          <w:szCs w:val="24"/>
        </w:rPr>
        <w:t xml:space="preserve">los </w:t>
      </w:r>
      <w:r>
        <w:rPr>
          <w:rFonts w:ascii="Arial" w:hAnsi="Arial" w:cs="Arial"/>
          <w:sz w:val="24"/>
          <w:szCs w:val="24"/>
        </w:rPr>
        <w:t>Municipio</w:t>
      </w:r>
      <w:r w:rsidR="00F4377A">
        <w:rPr>
          <w:rFonts w:ascii="Arial" w:hAnsi="Arial" w:cs="Arial"/>
          <w:sz w:val="24"/>
          <w:szCs w:val="24"/>
        </w:rPr>
        <w:t>s</w:t>
      </w:r>
      <w:r>
        <w:rPr>
          <w:rFonts w:ascii="Arial" w:hAnsi="Arial" w:cs="Arial"/>
          <w:sz w:val="24"/>
          <w:szCs w:val="24"/>
        </w:rPr>
        <w:t xml:space="preserve"> de </w:t>
      </w:r>
      <w:r w:rsidR="006F5168">
        <w:rPr>
          <w:rFonts w:ascii="Arial" w:hAnsi="Arial" w:cs="Arial"/>
          <w:sz w:val="24"/>
          <w:szCs w:val="24"/>
        </w:rPr>
        <w:t xml:space="preserve">Achí (1) </w:t>
      </w:r>
      <w:r>
        <w:rPr>
          <w:rFonts w:ascii="Arial" w:hAnsi="Arial" w:cs="Arial"/>
          <w:sz w:val="24"/>
          <w:szCs w:val="24"/>
        </w:rPr>
        <w:t>Arroyohondo</w:t>
      </w:r>
      <w:r w:rsidR="00DC6DEF">
        <w:rPr>
          <w:rFonts w:ascii="Arial" w:hAnsi="Arial" w:cs="Arial"/>
          <w:sz w:val="24"/>
          <w:szCs w:val="24"/>
        </w:rPr>
        <w:t xml:space="preserve"> (3)</w:t>
      </w:r>
      <w:r>
        <w:rPr>
          <w:rFonts w:ascii="Arial" w:hAnsi="Arial" w:cs="Arial"/>
          <w:sz w:val="24"/>
          <w:szCs w:val="24"/>
        </w:rPr>
        <w:t>, Barranco de Loba</w:t>
      </w:r>
      <w:r w:rsidR="00DC6DEF">
        <w:rPr>
          <w:rFonts w:ascii="Arial" w:hAnsi="Arial" w:cs="Arial"/>
          <w:sz w:val="24"/>
          <w:szCs w:val="24"/>
        </w:rPr>
        <w:t xml:space="preserve"> (1)</w:t>
      </w:r>
      <w:r>
        <w:rPr>
          <w:rFonts w:ascii="Arial" w:hAnsi="Arial" w:cs="Arial"/>
          <w:sz w:val="24"/>
          <w:szCs w:val="24"/>
        </w:rPr>
        <w:t>, Clemencia</w:t>
      </w:r>
      <w:r w:rsidR="00DC6DEF">
        <w:rPr>
          <w:rFonts w:ascii="Arial" w:hAnsi="Arial" w:cs="Arial"/>
          <w:sz w:val="24"/>
          <w:szCs w:val="24"/>
        </w:rPr>
        <w:t xml:space="preserve"> (1)</w:t>
      </w:r>
      <w:r>
        <w:rPr>
          <w:rFonts w:ascii="Arial" w:hAnsi="Arial" w:cs="Arial"/>
          <w:sz w:val="24"/>
          <w:szCs w:val="24"/>
        </w:rPr>
        <w:t>, Córdoba</w:t>
      </w:r>
      <w:r w:rsidR="00DC6DEF">
        <w:rPr>
          <w:rFonts w:ascii="Arial" w:hAnsi="Arial" w:cs="Arial"/>
          <w:sz w:val="24"/>
          <w:szCs w:val="24"/>
        </w:rPr>
        <w:t xml:space="preserve"> (2)</w:t>
      </w:r>
      <w:r>
        <w:rPr>
          <w:rFonts w:ascii="Arial" w:hAnsi="Arial" w:cs="Arial"/>
          <w:sz w:val="24"/>
          <w:szCs w:val="24"/>
        </w:rPr>
        <w:t xml:space="preserve">, </w:t>
      </w:r>
      <w:r w:rsidR="00DC6DEF">
        <w:rPr>
          <w:rFonts w:ascii="Arial" w:hAnsi="Arial" w:cs="Arial"/>
          <w:sz w:val="24"/>
          <w:szCs w:val="24"/>
        </w:rPr>
        <w:t xml:space="preserve">El Guamo (1), </w:t>
      </w:r>
      <w:r>
        <w:rPr>
          <w:rFonts w:ascii="Arial" w:hAnsi="Arial" w:cs="Arial"/>
          <w:sz w:val="24"/>
          <w:szCs w:val="24"/>
        </w:rPr>
        <w:t>El Peñón</w:t>
      </w:r>
      <w:r w:rsidR="00DC6DEF">
        <w:rPr>
          <w:rFonts w:ascii="Arial" w:hAnsi="Arial" w:cs="Arial"/>
          <w:sz w:val="24"/>
          <w:szCs w:val="24"/>
        </w:rPr>
        <w:t xml:space="preserve"> (3)</w:t>
      </w:r>
      <w:r w:rsidR="00F4377A">
        <w:rPr>
          <w:rFonts w:ascii="Arial" w:hAnsi="Arial" w:cs="Arial"/>
          <w:sz w:val="24"/>
          <w:szCs w:val="24"/>
        </w:rPr>
        <w:t xml:space="preserve">, </w:t>
      </w:r>
      <w:r>
        <w:rPr>
          <w:rFonts w:ascii="Arial" w:hAnsi="Arial" w:cs="Arial"/>
          <w:sz w:val="24"/>
          <w:szCs w:val="24"/>
        </w:rPr>
        <w:t xml:space="preserve"> Hatillo de Loba </w:t>
      </w:r>
      <w:r w:rsidR="00DC6DEF">
        <w:rPr>
          <w:rFonts w:ascii="Arial" w:hAnsi="Arial" w:cs="Arial"/>
          <w:sz w:val="24"/>
          <w:szCs w:val="24"/>
        </w:rPr>
        <w:t>(1)</w:t>
      </w:r>
      <w:r>
        <w:rPr>
          <w:rFonts w:ascii="Arial" w:hAnsi="Arial" w:cs="Arial"/>
          <w:sz w:val="24"/>
          <w:szCs w:val="24"/>
        </w:rPr>
        <w:t>, Mahates</w:t>
      </w:r>
      <w:r w:rsidR="00DC6DEF">
        <w:rPr>
          <w:rFonts w:ascii="Arial" w:hAnsi="Arial" w:cs="Arial"/>
          <w:sz w:val="24"/>
          <w:szCs w:val="24"/>
        </w:rPr>
        <w:t xml:space="preserve"> (2)</w:t>
      </w:r>
      <w:r>
        <w:rPr>
          <w:rFonts w:ascii="Arial" w:hAnsi="Arial" w:cs="Arial"/>
          <w:sz w:val="24"/>
          <w:szCs w:val="24"/>
        </w:rPr>
        <w:t>, Pinillos</w:t>
      </w:r>
      <w:r w:rsidR="00DC6DEF">
        <w:rPr>
          <w:rFonts w:ascii="Arial" w:hAnsi="Arial" w:cs="Arial"/>
          <w:sz w:val="24"/>
          <w:szCs w:val="24"/>
        </w:rPr>
        <w:t xml:space="preserve"> (2)</w:t>
      </w:r>
      <w:r>
        <w:rPr>
          <w:rFonts w:ascii="Arial" w:hAnsi="Arial" w:cs="Arial"/>
          <w:sz w:val="24"/>
          <w:szCs w:val="24"/>
        </w:rPr>
        <w:t>, Regidor</w:t>
      </w:r>
      <w:r w:rsidR="00DC6DEF">
        <w:rPr>
          <w:rFonts w:ascii="Arial" w:hAnsi="Arial" w:cs="Arial"/>
          <w:sz w:val="24"/>
          <w:szCs w:val="24"/>
        </w:rPr>
        <w:t xml:space="preserve"> (2)</w:t>
      </w:r>
      <w:r>
        <w:rPr>
          <w:rFonts w:ascii="Arial" w:hAnsi="Arial" w:cs="Arial"/>
          <w:sz w:val="24"/>
          <w:szCs w:val="24"/>
        </w:rPr>
        <w:t xml:space="preserve">, </w:t>
      </w:r>
      <w:r w:rsidR="00DC6DEF">
        <w:rPr>
          <w:rFonts w:ascii="Arial" w:hAnsi="Arial" w:cs="Arial"/>
          <w:sz w:val="24"/>
          <w:szCs w:val="24"/>
        </w:rPr>
        <w:t xml:space="preserve">San Cristóbal (2), </w:t>
      </w:r>
      <w:r>
        <w:rPr>
          <w:rFonts w:ascii="Arial" w:hAnsi="Arial" w:cs="Arial"/>
          <w:sz w:val="24"/>
          <w:szCs w:val="24"/>
        </w:rPr>
        <w:t>San Estanislao de Kostk</w:t>
      </w:r>
      <w:r w:rsidR="007035A0">
        <w:rPr>
          <w:rFonts w:ascii="Arial" w:hAnsi="Arial" w:cs="Arial"/>
          <w:sz w:val="24"/>
          <w:szCs w:val="24"/>
        </w:rPr>
        <w:t>a (7)</w:t>
      </w:r>
      <w:r>
        <w:rPr>
          <w:rFonts w:ascii="Arial" w:hAnsi="Arial" w:cs="Arial"/>
          <w:sz w:val="24"/>
          <w:szCs w:val="24"/>
        </w:rPr>
        <w:t xml:space="preserve">, </w:t>
      </w:r>
      <w:r w:rsidR="007035A0">
        <w:rPr>
          <w:rFonts w:ascii="Arial" w:hAnsi="Arial" w:cs="Arial"/>
          <w:sz w:val="24"/>
          <w:szCs w:val="24"/>
        </w:rPr>
        <w:t xml:space="preserve">San Jacinto (1), </w:t>
      </w:r>
      <w:r>
        <w:rPr>
          <w:rFonts w:ascii="Arial" w:hAnsi="Arial" w:cs="Arial"/>
          <w:sz w:val="24"/>
          <w:szCs w:val="24"/>
        </w:rPr>
        <w:t>San Juan Nepomuceno</w:t>
      </w:r>
      <w:r w:rsidR="007035A0">
        <w:rPr>
          <w:rFonts w:ascii="Arial" w:hAnsi="Arial" w:cs="Arial"/>
          <w:sz w:val="24"/>
          <w:szCs w:val="24"/>
        </w:rPr>
        <w:t xml:space="preserve"> (3)</w:t>
      </w:r>
      <w:r>
        <w:rPr>
          <w:rFonts w:ascii="Arial" w:hAnsi="Arial" w:cs="Arial"/>
          <w:sz w:val="24"/>
          <w:szCs w:val="24"/>
        </w:rPr>
        <w:t xml:space="preserve">, </w:t>
      </w:r>
      <w:r w:rsidR="007035A0">
        <w:rPr>
          <w:rFonts w:ascii="Arial" w:hAnsi="Arial" w:cs="Arial"/>
          <w:sz w:val="24"/>
          <w:szCs w:val="24"/>
        </w:rPr>
        <w:t xml:space="preserve">Santa Catalina (1), </w:t>
      </w:r>
      <w:r>
        <w:rPr>
          <w:rFonts w:ascii="Arial" w:hAnsi="Arial" w:cs="Arial"/>
          <w:sz w:val="24"/>
          <w:szCs w:val="24"/>
        </w:rPr>
        <w:t>Santa Rosa de Lima</w:t>
      </w:r>
      <w:r w:rsidR="007035A0">
        <w:rPr>
          <w:rFonts w:ascii="Arial" w:hAnsi="Arial" w:cs="Arial"/>
          <w:sz w:val="24"/>
          <w:szCs w:val="24"/>
        </w:rPr>
        <w:t xml:space="preserve"> (1)</w:t>
      </w:r>
      <w:r>
        <w:rPr>
          <w:rFonts w:ascii="Arial" w:hAnsi="Arial" w:cs="Arial"/>
          <w:sz w:val="24"/>
          <w:szCs w:val="24"/>
        </w:rPr>
        <w:t>, Soplaviento</w:t>
      </w:r>
      <w:r w:rsidR="007035A0">
        <w:rPr>
          <w:rFonts w:ascii="Arial" w:hAnsi="Arial" w:cs="Arial"/>
          <w:sz w:val="24"/>
          <w:szCs w:val="24"/>
        </w:rPr>
        <w:t xml:space="preserve"> (2), Turbana (1), </w:t>
      </w:r>
      <w:r>
        <w:rPr>
          <w:rFonts w:ascii="Arial" w:hAnsi="Arial" w:cs="Arial"/>
          <w:sz w:val="24"/>
          <w:szCs w:val="24"/>
        </w:rPr>
        <w:t xml:space="preserve"> Villanueva</w:t>
      </w:r>
      <w:r w:rsidR="007035A0">
        <w:rPr>
          <w:rFonts w:ascii="Arial" w:hAnsi="Arial" w:cs="Arial"/>
          <w:sz w:val="24"/>
          <w:szCs w:val="24"/>
        </w:rPr>
        <w:t xml:space="preserve"> (1) y Zambrano (1)</w:t>
      </w:r>
      <w:r w:rsidR="006F5168">
        <w:rPr>
          <w:rFonts w:ascii="Arial" w:hAnsi="Arial" w:cs="Arial"/>
          <w:sz w:val="24"/>
          <w:szCs w:val="24"/>
        </w:rPr>
        <w:t>.</w:t>
      </w:r>
    </w:p>
    <w:p w:rsidR="000725BE" w:rsidRDefault="000725BE" w:rsidP="00F4377A">
      <w:pPr>
        <w:spacing w:after="0" w:line="252" w:lineRule="auto"/>
        <w:jc w:val="both"/>
        <w:rPr>
          <w:rFonts w:ascii="Arial" w:hAnsi="Arial" w:cs="Arial"/>
          <w:sz w:val="24"/>
          <w:szCs w:val="24"/>
        </w:rPr>
      </w:pPr>
    </w:p>
    <w:p w:rsidR="00F4377A" w:rsidRDefault="00F4377A" w:rsidP="00F4377A">
      <w:pPr>
        <w:spacing w:after="0" w:line="252" w:lineRule="auto"/>
        <w:jc w:val="both"/>
        <w:rPr>
          <w:rStyle w:val="st"/>
          <w:rFonts w:ascii="Arial" w:hAnsi="Arial" w:cs="Arial"/>
          <w:sz w:val="24"/>
          <w:szCs w:val="24"/>
        </w:rPr>
      </w:pPr>
      <w:r w:rsidRPr="007E7D24">
        <w:rPr>
          <w:rFonts w:ascii="Arial" w:hAnsi="Arial" w:cs="Arial"/>
          <w:b/>
          <w:sz w:val="24"/>
          <w:szCs w:val="24"/>
        </w:rPr>
        <w:t>Sector Vivienda</w:t>
      </w:r>
      <w:r w:rsidR="006F5168">
        <w:rPr>
          <w:rFonts w:ascii="Arial" w:hAnsi="Arial" w:cs="Arial"/>
          <w:b/>
          <w:sz w:val="24"/>
          <w:szCs w:val="24"/>
        </w:rPr>
        <w:t xml:space="preserve"> y Desarrollo Urbano</w:t>
      </w:r>
      <w:r w:rsidRPr="007E7D24">
        <w:rPr>
          <w:rStyle w:val="st"/>
          <w:rFonts w:ascii="Arial" w:hAnsi="Arial" w:cs="Arial"/>
          <w:b/>
          <w:sz w:val="24"/>
          <w:szCs w:val="24"/>
        </w:rPr>
        <w:t>:</w:t>
      </w:r>
      <w:r>
        <w:rPr>
          <w:rStyle w:val="st"/>
          <w:rFonts w:ascii="Arial" w:hAnsi="Arial" w:cs="Arial"/>
          <w:sz w:val="24"/>
          <w:szCs w:val="24"/>
        </w:rPr>
        <w:t xml:space="preserve"> </w:t>
      </w:r>
      <w:r w:rsidR="002B30D7">
        <w:rPr>
          <w:rStyle w:val="st"/>
          <w:rFonts w:ascii="Arial" w:hAnsi="Arial" w:cs="Arial"/>
          <w:sz w:val="24"/>
          <w:szCs w:val="24"/>
        </w:rPr>
        <w:t>1</w:t>
      </w:r>
      <w:r>
        <w:rPr>
          <w:rStyle w:val="st"/>
          <w:rFonts w:ascii="Arial" w:hAnsi="Arial" w:cs="Arial"/>
          <w:sz w:val="24"/>
          <w:szCs w:val="24"/>
        </w:rPr>
        <w:t xml:space="preserve"> proyectos </w:t>
      </w:r>
      <w:r w:rsidR="002B30D7">
        <w:rPr>
          <w:rStyle w:val="st"/>
          <w:rFonts w:ascii="Arial" w:hAnsi="Arial" w:cs="Arial"/>
          <w:sz w:val="24"/>
          <w:szCs w:val="24"/>
        </w:rPr>
        <w:t>aprobado, el cual fue presentado por el Municipio de Mahates</w:t>
      </w:r>
      <w:r w:rsidR="006F5168">
        <w:rPr>
          <w:rStyle w:val="st"/>
          <w:rFonts w:ascii="Arial" w:hAnsi="Arial" w:cs="Arial"/>
          <w:sz w:val="24"/>
          <w:szCs w:val="24"/>
        </w:rPr>
        <w:t>.</w:t>
      </w:r>
    </w:p>
    <w:p w:rsidR="00F4377A" w:rsidRDefault="00F4377A" w:rsidP="00F4377A">
      <w:pPr>
        <w:spacing w:after="0" w:line="252" w:lineRule="auto"/>
        <w:jc w:val="both"/>
        <w:rPr>
          <w:rFonts w:ascii="Arial" w:hAnsi="Arial" w:cs="Arial"/>
          <w:sz w:val="24"/>
          <w:szCs w:val="24"/>
        </w:rPr>
      </w:pPr>
      <w:r w:rsidRPr="00F4377A">
        <w:rPr>
          <w:rFonts w:ascii="Arial" w:hAnsi="Arial" w:cs="Arial"/>
          <w:noProof/>
          <w:sz w:val="24"/>
          <w:szCs w:val="24"/>
        </w:rPr>
        <mc:AlternateContent>
          <mc:Choice Requires="wps">
            <w:drawing>
              <wp:anchor distT="0" distB="0" distL="114300" distR="114300" simplePos="0" relativeHeight="251679744" behindDoc="0" locked="0" layoutInCell="1" allowOverlap="1">
                <wp:simplePos x="0" y="0"/>
                <wp:positionH relativeFrom="column">
                  <wp:posOffset>5565289</wp:posOffset>
                </wp:positionH>
                <wp:positionV relativeFrom="paragraph">
                  <wp:posOffset>2846406</wp:posOffset>
                </wp:positionV>
                <wp:extent cx="2159374" cy="2017059"/>
                <wp:effectExtent l="0" t="0" r="12700" b="21590"/>
                <wp:wrapNone/>
                <wp:docPr id="7" name="1 Elipse"/>
                <wp:cNvGraphicFramePr/>
                <a:graphic xmlns:a="http://schemas.openxmlformats.org/drawingml/2006/main">
                  <a:graphicData uri="http://schemas.microsoft.com/office/word/2010/wordprocessingShape">
                    <wps:wsp>
                      <wps:cNvSpPr/>
                      <wps:spPr>
                        <a:xfrm>
                          <a:off x="0" y="0"/>
                          <a:ext cx="2160000" cy="201600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34</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rPr>
                              <w:t xml:space="preserve"> proyectos Presentados  de</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8</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22"/>
                                <w:szCs w:val="22"/>
                              </w:rPr>
                              <w:t>Sectores</w:t>
                            </w:r>
                          </w:p>
                        </w:txbxContent>
                      </wps:txbx>
                      <wps:bodyPr wrap="square" lIns="36000" tIns="36000" rIns="36000" bIns="36000" anchor="ctr" anchorCtr="0"/>
                    </wps:wsp>
                  </a:graphicData>
                </a:graphic>
              </wp:anchor>
            </w:drawing>
          </mc:Choice>
          <mc:Fallback>
            <w:pict>
              <v:oval id="1 Elipse" o:spid="_x0000_s1031" style="position:absolute;left:0;text-align:left;margin-left:438.2pt;margin-top:224.15pt;width:170.05pt;height:158.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" fillcolor="#4f81bd [3204]" strokecolor="#243f60 [1604]" strokeweight="2pt">
                <v:textbox inset="1mm,1mm,1mm,1mm">
                  <w:txbxContent>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34</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rPr>
                        <w:t xml:space="preserve"> proyectos Presentados  de</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8</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22"/>
                          <w:szCs w:val="22"/>
                        </w:rPr>
                        <w:t>Sectores</w:t>
                      </w:r>
                    </w:p>
                  </w:txbxContent>
                </v:textbox>
              </v:oval>
            </w:pict>
          </mc:Fallback>
        </mc:AlternateContent>
      </w:r>
    </w:p>
    <w:p w:rsidR="00F4377A" w:rsidRDefault="00796BA7" w:rsidP="000725BE">
      <w:pPr>
        <w:spacing w:after="0"/>
        <w:jc w:val="both"/>
        <w:rPr>
          <w:rFonts w:ascii="Arial" w:hAnsi="Arial" w:cs="Arial"/>
          <w:sz w:val="24"/>
          <w:szCs w:val="24"/>
        </w:rPr>
      </w:pPr>
      <w:r>
        <w:rPr>
          <w:rFonts w:ascii="Arial" w:hAnsi="Arial" w:cs="Arial"/>
          <w:b/>
          <w:noProof/>
          <w:sz w:val="24"/>
          <w:szCs w:val="24"/>
        </w:rPr>
        <w:lastRenderedPageBreak/>
        <mc:AlternateContent>
          <mc:Choice Requires="wps">
            <w:drawing>
              <wp:anchor distT="0" distB="0" distL="114300" distR="114300" simplePos="0" relativeHeight="251692032" behindDoc="0" locked="0" layoutInCell="1" allowOverlap="1">
                <wp:simplePos x="0" y="0"/>
                <wp:positionH relativeFrom="column">
                  <wp:posOffset>6014085</wp:posOffset>
                </wp:positionH>
                <wp:positionV relativeFrom="paragraph">
                  <wp:posOffset>1177290</wp:posOffset>
                </wp:positionV>
                <wp:extent cx="2133600" cy="2181225"/>
                <wp:effectExtent l="9525" t="9525" r="9525" b="9525"/>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181225"/>
                        </a:xfrm>
                        <a:prstGeom prst="ellipse">
                          <a:avLst/>
                        </a:prstGeom>
                        <a:solidFill>
                          <a:srgbClr val="0070C0"/>
                        </a:solidFill>
                        <a:ln w="9525">
                          <a:solidFill>
                            <a:srgbClr val="000000"/>
                          </a:solidFill>
                          <a:round/>
                          <a:headEnd/>
                          <a:tailEnd/>
                        </a:ln>
                      </wps:spPr>
                      <wps:txbx>
                        <w:txbxContent>
                          <w:p w:rsidR="009A4ED8" w:rsidRPr="006662F8" w:rsidRDefault="009A4ED8" w:rsidP="00935F43">
                            <w:pPr>
                              <w:jc w:val="center"/>
                              <w:rPr>
                                <w:color w:val="FFFFFF" w:themeColor="background1"/>
                                <w:sz w:val="2"/>
                              </w:rPr>
                            </w:pPr>
                          </w:p>
                          <w:p w:rsidR="009A4ED8" w:rsidRPr="006662F8" w:rsidRDefault="009A4ED8" w:rsidP="00935F43">
                            <w:pPr>
                              <w:jc w:val="center"/>
                              <w:rPr>
                                <w:color w:val="FFFFFF" w:themeColor="background1"/>
                                <w:sz w:val="36"/>
                              </w:rPr>
                            </w:pPr>
                            <w:r w:rsidRPr="006662F8">
                              <w:rPr>
                                <w:color w:val="FFFFFF" w:themeColor="background1"/>
                                <w:sz w:val="36"/>
                              </w:rPr>
                              <w:t xml:space="preserve">71 Proyectos Aprobados </w:t>
                            </w:r>
                            <w:r>
                              <w:rPr>
                                <w:color w:val="FFFFFF" w:themeColor="background1"/>
                                <w:sz w:val="36"/>
                              </w:rPr>
                              <w:t>en</w:t>
                            </w:r>
                            <w:r w:rsidRPr="006662F8">
                              <w:rPr>
                                <w:color w:val="FFFFFF" w:themeColor="background1"/>
                                <w:sz w:val="36"/>
                              </w:rPr>
                              <w:t xml:space="preserve"> </w:t>
                            </w:r>
                            <w:r>
                              <w:rPr>
                                <w:color w:val="FFFFFF" w:themeColor="background1"/>
                                <w:sz w:val="36"/>
                              </w:rPr>
                              <w:t>9 sectores de inversión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2" style="position:absolute;left:0;text-align:left;margin-left:473.55pt;margin-top:92.7pt;width:168pt;height:17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" fillcolor="#0070c0">
                <v:textbox>
                  <w:txbxContent>
                    <w:p w:rsidR="009A4ED8" w:rsidRPr="006662F8" w:rsidRDefault="009A4ED8" w:rsidP="00935F43">
                      <w:pPr>
                        <w:jc w:val="center"/>
                        <w:rPr>
                          <w:color w:val="FFFFFF" w:themeColor="background1"/>
                          <w:sz w:val="2"/>
                        </w:rPr>
                      </w:pPr>
                    </w:p>
                    <w:p w:rsidR="009A4ED8" w:rsidRPr="006662F8" w:rsidRDefault="009A4ED8" w:rsidP="00935F43">
                      <w:pPr>
                        <w:jc w:val="center"/>
                        <w:rPr>
                          <w:color w:val="FFFFFF" w:themeColor="background1"/>
                          <w:sz w:val="36"/>
                        </w:rPr>
                      </w:pPr>
                      <w:r w:rsidRPr="006662F8">
                        <w:rPr>
                          <w:color w:val="FFFFFF" w:themeColor="background1"/>
                          <w:sz w:val="36"/>
                        </w:rPr>
                        <w:t xml:space="preserve">71 Proyectos Aprobados </w:t>
                      </w:r>
                      <w:r>
                        <w:rPr>
                          <w:color w:val="FFFFFF" w:themeColor="background1"/>
                          <w:sz w:val="36"/>
                        </w:rPr>
                        <w:t>en</w:t>
                      </w:r>
                      <w:r w:rsidRPr="006662F8">
                        <w:rPr>
                          <w:color w:val="FFFFFF" w:themeColor="background1"/>
                          <w:sz w:val="36"/>
                        </w:rPr>
                        <w:t xml:space="preserve"> </w:t>
                      </w:r>
                      <w:r>
                        <w:rPr>
                          <w:color w:val="FFFFFF" w:themeColor="background1"/>
                          <w:sz w:val="36"/>
                        </w:rPr>
                        <w:t>9 sectores de inversión</w:t>
                      </w:r>
                    </w:p>
                  </w:txbxContent>
                </v:textbox>
              </v:oval>
            </w:pict>
          </mc:Fallback>
        </mc:AlternateContent>
      </w:r>
      <w:r w:rsidR="00CD5E89" w:rsidRPr="00CD5E89">
        <w:rPr>
          <w:rFonts w:ascii="Arial" w:hAnsi="Arial" w:cs="Arial"/>
          <w:noProof/>
          <w:sz w:val="24"/>
          <w:szCs w:val="24"/>
        </w:rPr>
        <w:drawing>
          <wp:inline distT="0" distB="0" distL="0" distR="0">
            <wp:extent cx="8905875" cy="4171950"/>
            <wp:effectExtent l="19050" t="0" r="9525" b="0"/>
            <wp:docPr id="5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E40A0" w:rsidRPr="00FE40A0" w:rsidRDefault="000725BE" w:rsidP="00F42415">
      <w:pPr>
        <w:spacing w:after="0"/>
        <w:jc w:val="both"/>
        <w:rPr>
          <w:rFonts w:ascii="Arial" w:eastAsia="Times New Roman" w:hAnsi="Arial" w:cs="Arial"/>
          <w:sz w:val="18"/>
          <w:szCs w:val="24"/>
          <w:lang w:val="es-ES"/>
        </w:rPr>
      </w:pPr>
      <w:r>
        <w:rPr>
          <w:rFonts w:ascii="Arial" w:hAnsi="Arial" w:cs="Arial"/>
          <w:sz w:val="24"/>
          <w:szCs w:val="24"/>
        </w:rPr>
        <w:t xml:space="preserve"> </w:t>
      </w:r>
      <w:r w:rsidR="00F4377A" w:rsidRPr="00F4377A">
        <w:rPr>
          <w:rFonts w:ascii="Arial" w:hAnsi="Arial" w:cs="Arial"/>
          <w:noProof/>
          <w:sz w:val="24"/>
          <w:szCs w:val="24"/>
        </w:rPr>
        <mc:AlternateContent>
          <mc:Choice Requires="wps">
            <w:drawing>
              <wp:anchor distT="0" distB="0" distL="114300" distR="114300" simplePos="0" relativeHeight="251681792" behindDoc="0" locked="0" layoutInCell="1" allowOverlap="1">
                <wp:simplePos x="0" y="0"/>
                <wp:positionH relativeFrom="column">
                  <wp:posOffset>5605631</wp:posOffset>
                </wp:positionH>
                <wp:positionV relativeFrom="paragraph">
                  <wp:posOffset>3034665</wp:posOffset>
                </wp:positionV>
                <wp:extent cx="2159373" cy="2017059"/>
                <wp:effectExtent l="0" t="0" r="12700" b="21590"/>
                <wp:wrapNone/>
                <wp:docPr id="8" name="1 Elipse"/>
                <wp:cNvGraphicFramePr/>
                <a:graphic xmlns:a="http://schemas.openxmlformats.org/drawingml/2006/main">
                  <a:graphicData uri="http://schemas.microsoft.com/office/word/2010/wordprocessingShape">
                    <wps:wsp>
                      <wps:cNvSpPr/>
                      <wps:spPr>
                        <a:xfrm>
                          <a:off x="0" y="0"/>
                          <a:ext cx="2160000" cy="201600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33</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rPr>
                              <w:t xml:space="preserve"> proyectos Viabilizados, Priorizados y Aprobados  de</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8</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22"/>
                                <w:szCs w:val="22"/>
                              </w:rPr>
                              <w:t>Sectores</w:t>
                            </w:r>
                          </w:p>
                        </w:txbxContent>
                      </wps:txbx>
                      <wps:bodyPr wrap="square" lIns="36000" tIns="36000" rIns="36000" bIns="36000" anchor="ctr" anchorCtr="0"/>
                    </wps:wsp>
                  </a:graphicData>
                </a:graphic>
              </wp:anchor>
            </w:drawing>
          </mc:Choice>
          <mc:Fallback>
            <w:pict>
              <v:oval id="_x0000_s1033" style="position:absolute;left:0;text-align:left;margin-left:441.4pt;margin-top:238.95pt;width:170.05pt;height:158.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" fillcolor="#4f81bd [3204]" strokecolor="#243f60 [1604]" strokeweight="2pt">
                <v:textbox inset="1mm,1mm,1mm,1mm">
                  <w:txbxContent>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33</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rPr>
                        <w:t xml:space="preserve"> proyectos Viabilizados, Priorizados y Aprobados  de</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40"/>
                          <w:szCs w:val="40"/>
                        </w:rPr>
                        <w:t>8</w:t>
                      </w:r>
                    </w:p>
                    <w:p w:rsidR="00796BA7" w:rsidRDefault="00796BA7" w:rsidP="00796BA7">
                      <w:pPr>
                        <w:pStyle w:val="NormalWeb"/>
                        <w:spacing w:before="0" w:beforeAutospacing="0" w:after="0" w:afterAutospacing="0"/>
                        <w:jc w:val="center"/>
                      </w:pPr>
                      <w:r>
                        <w:rPr>
                          <w:rFonts w:asciiTheme="minorHAnsi" w:hAnsi="Calibri" w:cstheme="minorBidi"/>
                          <w:b/>
                          <w:bCs/>
                          <w:color w:val="FFFFFF" w:themeColor="light1"/>
                          <w:sz w:val="22"/>
                          <w:szCs w:val="22"/>
                        </w:rPr>
                        <w:t>Sectores</w:t>
                      </w:r>
                    </w:p>
                  </w:txbxContent>
                </v:textbox>
              </v:oval>
            </w:pict>
          </mc:Fallback>
        </mc:AlternateContent>
      </w:r>
    </w:p>
    <w:p w:rsidR="000725BE" w:rsidRDefault="000725BE" w:rsidP="00355B85">
      <w:pPr>
        <w:spacing w:after="0"/>
        <w:jc w:val="both"/>
        <w:rPr>
          <w:rFonts w:ascii="Arial" w:hAnsi="Arial" w:cs="Arial"/>
          <w:sz w:val="24"/>
          <w:szCs w:val="24"/>
          <w:lang w:val="es-ES"/>
        </w:rPr>
      </w:pPr>
    </w:p>
    <w:p w:rsidR="00FE40A0" w:rsidRPr="00FE40A0" w:rsidRDefault="00FE40A0" w:rsidP="008C1603">
      <w:pPr>
        <w:pStyle w:val="Prrafodelista"/>
        <w:numPr>
          <w:ilvl w:val="0"/>
          <w:numId w:val="34"/>
        </w:numPr>
        <w:spacing w:after="0"/>
        <w:jc w:val="center"/>
        <w:rPr>
          <w:rFonts w:ascii="Arial" w:hAnsi="Arial" w:cs="Arial"/>
          <w:b/>
          <w:sz w:val="24"/>
          <w:szCs w:val="24"/>
        </w:rPr>
      </w:pPr>
      <w:r w:rsidRPr="00FE40A0">
        <w:rPr>
          <w:rFonts w:ascii="Arial" w:hAnsi="Arial" w:cs="Arial"/>
          <w:b/>
          <w:sz w:val="24"/>
          <w:szCs w:val="24"/>
        </w:rPr>
        <w:t>Proyectos no aprobados.</w:t>
      </w:r>
    </w:p>
    <w:p w:rsidR="00FE40A0" w:rsidRPr="00B0170C" w:rsidRDefault="00FE40A0" w:rsidP="00935F43">
      <w:pPr>
        <w:spacing w:after="0"/>
        <w:jc w:val="right"/>
        <w:rPr>
          <w:rFonts w:ascii="Arial" w:hAnsi="Arial" w:cs="Arial"/>
          <w:b/>
          <w:sz w:val="24"/>
          <w:szCs w:val="24"/>
        </w:rPr>
      </w:pPr>
    </w:p>
    <w:p w:rsidR="00FE40A0" w:rsidRDefault="00FE40A0" w:rsidP="00FE40A0">
      <w:pPr>
        <w:jc w:val="both"/>
        <w:rPr>
          <w:rFonts w:ascii="Arial" w:hAnsi="Arial" w:cs="Arial"/>
          <w:sz w:val="24"/>
          <w:szCs w:val="24"/>
        </w:rPr>
      </w:pPr>
      <w:r>
        <w:rPr>
          <w:rFonts w:ascii="Arial" w:hAnsi="Arial" w:cs="Arial"/>
          <w:sz w:val="24"/>
          <w:szCs w:val="24"/>
        </w:rPr>
        <w:t>De los treinta y cuatro proyectos presentados por</w:t>
      </w:r>
      <w:r w:rsidRPr="00B0170C">
        <w:rPr>
          <w:rFonts w:ascii="Arial" w:hAnsi="Arial" w:cs="Arial"/>
          <w:bCs/>
          <w:sz w:val="24"/>
          <w:szCs w:val="24"/>
        </w:rPr>
        <w:t xml:space="preserve"> la Secretaría Técnica</w:t>
      </w:r>
      <w:r w:rsidRPr="00B0170C">
        <w:rPr>
          <w:rFonts w:ascii="Arial" w:hAnsi="Arial" w:cs="Arial"/>
          <w:b/>
          <w:bCs/>
          <w:sz w:val="24"/>
          <w:szCs w:val="24"/>
        </w:rPr>
        <w:t xml:space="preserve"> </w:t>
      </w:r>
      <w:r>
        <w:rPr>
          <w:rFonts w:ascii="Arial" w:hAnsi="Arial" w:cs="Arial"/>
          <w:sz w:val="24"/>
          <w:szCs w:val="24"/>
        </w:rPr>
        <w:t>al</w:t>
      </w:r>
      <w:r w:rsidRPr="00B0170C">
        <w:rPr>
          <w:rFonts w:ascii="Arial" w:hAnsi="Arial" w:cs="Arial"/>
          <w:sz w:val="24"/>
          <w:szCs w:val="24"/>
        </w:rPr>
        <w:t xml:space="preserve"> Órgano Colegiado de Administración y Decisión</w:t>
      </w:r>
      <w:r>
        <w:rPr>
          <w:rFonts w:ascii="Arial" w:hAnsi="Arial" w:cs="Arial"/>
          <w:sz w:val="24"/>
          <w:szCs w:val="24"/>
        </w:rPr>
        <w:t xml:space="preserve"> Bolívar, este no aprobó 1 proyecto, el cual fue retirado por la Entidad Territorial que lo presentó y que </w:t>
      </w:r>
      <w:r w:rsidR="000A0A18">
        <w:rPr>
          <w:rFonts w:ascii="Arial" w:hAnsi="Arial" w:cs="Arial"/>
          <w:sz w:val="24"/>
          <w:szCs w:val="24"/>
        </w:rPr>
        <w:t>se enuncia</w:t>
      </w:r>
      <w:r>
        <w:rPr>
          <w:rFonts w:ascii="Arial" w:hAnsi="Arial" w:cs="Arial"/>
          <w:sz w:val="24"/>
          <w:szCs w:val="24"/>
        </w:rPr>
        <w:t xml:space="preserve"> a continuación</w:t>
      </w:r>
    </w:p>
    <w:p w:rsidR="00C6375C" w:rsidRPr="006003C9" w:rsidRDefault="00FE40A0" w:rsidP="006003C9">
      <w:pPr>
        <w:pStyle w:val="Prrafodelista"/>
        <w:numPr>
          <w:ilvl w:val="0"/>
          <w:numId w:val="1"/>
        </w:numPr>
        <w:ind w:left="426" w:hanging="426"/>
        <w:jc w:val="both"/>
        <w:rPr>
          <w:rFonts w:ascii="Arial" w:hAnsi="Arial" w:cs="Arial"/>
          <w:sz w:val="24"/>
          <w:szCs w:val="24"/>
        </w:rPr>
      </w:pPr>
      <w:r w:rsidRPr="00CC1850">
        <w:rPr>
          <w:rFonts w:ascii="Arial" w:hAnsi="Arial" w:cs="Arial"/>
          <w:b/>
          <w:sz w:val="24"/>
          <w:szCs w:val="24"/>
        </w:rPr>
        <w:lastRenderedPageBreak/>
        <w:t>Construcción de 1900 Viviendas de Interés Social para población victima de desplazamiento forzado en el municipio de Magangué denominado "Urbanización Gaitán"</w:t>
      </w:r>
      <w:r>
        <w:rPr>
          <w:rFonts w:ascii="Arial" w:hAnsi="Arial" w:cs="Arial"/>
          <w:b/>
          <w:sz w:val="24"/>
          <w:szCs w:val="24"/>
        </w:rPr>
        <w:t xml:space="preserve">, </w:t>
      </w:r>
      <w:r w:rsidRPr="00600740">
        <w:rPr>
          <w:rFonts w:ascii="Arial" w:hAnsi="Arial" w:cs="Arial"/>
          <w:sz w:val="24"/>
          <w:szCs w:val="24"/>
        </w:rPr>
        <w:t xml:space="preserve">presentado por </w:t>
      </w:r>
      <w:r>
        <w:rPr>
          <w:rFonts w:ascii="Arial" w:hAnsi="Arial" w:cs="Arial"/>
          <w:sz w:val="24"/>
          <w:szCs w:val="24"/>
        </w:rPr>
        <w:t>el Departamento de Bolívar, este proyecto fue presentado en sesión virtual del 6 de Agosto de 2006, en la cual el Gobierno Nacional realizó numerosas observaciones para ser tenidas en cuenta y ser presentado en una próxima sesión, sin embargo la Entidad Territorial determino retirarlo del OCAD</w:t>
      </w:r>
      <w:r w:rsidR="000A0A18">
        <w:rPr>
          <w:rFonts w:ascii="Arial" w:hAnsi="Arial" w:cs="Arial"/>
          <w:sz w:val="24"/>
          <w:szCs w:val="24"/>
        </w:rPr>
        <w:t xml:space="preserve"> y reformularlo como un nuevo proyecto</w:t>
      </w:r>
    </w:p>
    <w:p w:rsidR="00C6375C" w:rsidRDefault="00C6375C" w:rsidP="00C6375C">
      <w:pPr>
        <w:spacing w:after="0" w:line="240" w:lineRule="auto"/>
        <w:jc w:val="both"/>
        <w:rPr>
          <w:rFonts w:ascii="Arial" w:hAnsi="Arial" w:cs="Arial"/>
          <w:sz w:val="24"/>
          <w:szCs w:val="24"/>
        </w:rPr>
      </w:pPr>
    </w:p>
    <w:p w:rsidR="004236A8" w:rsidRDefault="004236A8" w:rsidP="00C6375C">
      <w:pPr>
        <w:spacing w:after="0" w:line="240" w:lineRule="auto"/>
        <w:jc w:val="both"/>
        <w:rPr>
          <w:rFonts w:ascii="Arial" w:hAnsi="Arial" w:cs="Arial"/>
          <w:sz w:val="24"/>
          <w:szCs w:val="24"/>
        </w:rPr>
      </w:pPr>
    </w:p>
    <w:p w:rsidR="00F74F0A" w:rsidRPr="006A428E" w:rsidRDefault="006003C9" w:rsidP="00F74F0A">
      <w:pPr>
        <w:pStyle w:val="Prrafodelista"/>
        <w:spacing w:after="0" w:line="264" w:lineRule="auto"/>
        <w:ind w:left="0"/>
        <w:jc w:val="center"/>
        <w:rPr>
          <w:rFonts w:ascii="Arial" w:hAnsi="Arial" w:cs="Arial"/>
          <w:b/>
          <w:sz w:val="24"/>
          <w:szCs w:val="24"/>
        </w:rPr>
      </w:pPr>
      <w:r>
        <w:rPr>
          <w:rFonts w:ascii="Arial" w:hAnsi="Arial" w:cs="Arial"/>
          <w:b/>
          <w:sz w:val="24"/>
          <w:szCs w:val="24"/>
        </w:rPr>
        <w:t>7</w:t>
      </w:r>
      <w:r w:rsidR="004236A8">
        <w:rPr>
          <w:rFonts w:ascii="Arial" w:hAnsi="Arial" w:cs="Arial"/>
          <w:b/>
          <w:sz w:val="24"/>
          <w:szCs w:val="24"/>
        </w:rPr>
        <w:t xml:space="preserve"> </w:t>
      </w:r>
      <w:r>
        <w:rPr>
          <w:rFonts w:ascii="Arial" w:hAnsi="Arial" w:cs="Arial"/>
          <w:b/>
          <w:sz w:val="24"/>
          <w:szCs w:val="24"/>
        </w:rPr>
        <w:t>Principales dificultades</w:t>
      </w:r>
      <w:r w:rsidR="00F74F0A">
        <w:rPr>
          <w:rFonts w:ascii="Arial" w:hAnsi="Arial" w:cs="Arial"/>
          <w:b/>
          <w:sz w:val="24"/>
          <w:szCs w:val="24"/>
        </w:rPr>
        <w:t xml:space="preserve"> encontradas y </w:t>
      </w:r>
      <w:r w:rsidR="00F74F0A" w:rsidRPr="006A428E">
        <w:rPr>
          <w:rFonts w:ascii="Arial" w:hAnsi="Arial" w:cs="Arial"/>
          <w:b/>
          <w:sz w:val="24"/>
          <w:szCs w:val="24"/>
        </w:rPr>
        <w:t>Recomendaciones de la Secretaría Técnica</w:t>
      </w:r>
    </w:p>
    <w:p w:rsidR="004236A8" w:rsidRDefault="004236A8" w:rsidP="004236A8">
      <w:pPr>
        <w:pStyle w:val="Prrafodelista"/>
        <w:spacing w:after="0" w:line="264" w:lineRule="auto"/>
        <w:ind w:left="0"/>
        <w:jc w:val="center"/>
        <w:rPr>
          <w:rFonts w:ascii="Arial" w:hAnsi="Arial" w:cs="Arial"/>
          <w:b/>
          <w:sz w:val="24"/>
          <w:szCs w:val="24"/>
        </w:rPr>
      </w:pPr>
    </w:p>
    <w:p w:rsidR="004236A8" w:rsidRPr="004236A8" w:rsidRDefault="004236A8" w:rsidP="004236A8">
      <w:pPr>
        <w:pStyle w:val="Prrafodelista"/>
        <w:spacing w:after="0" w:line="264" w:lineRule="auto"/>
        <w:ind w:left="0"/>
        <w:rPr>
          <w:rFonts w:ascii="Arial" w:hAnsi="Arial" w:cs="Arial"/>
          <w:b/>
          <w:sz w:val="24"/>
          <w:szCs w:val="24"/>
        </w:rPr>
      </w:pPr>
    </w:p>
    <w:p w:rsidR="00C1068A" w:rsidRDefault="00F74F0A" w:rsidP="00C1068A">
      <w:pPr>
        <w:pStyle w:val="Prrafodelista"/>
        <w:spacing w:after="0" w:line="264" w:lineRule="auto"/>
        <w:ind w:left="0"/>
        <w:jc w:val="both"/>
        <w:rPr>
          <w:rFonts w:ascii="Arial" w:hAnsi="Arial" w:cs="Arial"/>
          <w:sz w:val="24"/>
          <w:szCs w:val="24"/>
        </w:rPr>
      </w:pPr>
      <w:r>
        <w:rPr>
          <w:rFonts w:ascii="Arial" w:hAnsi="Arial" w:cs="Arial"/>
          <w:sz w:val="24"/>
          <w:szCs w:val="24"/>
        </w:rPr>
        <w:t>Teniendo en cuenta que el Sistema General de Regalías empezó a regir solo desde 2012, se presentaron gran cantidad de inconvenientes con el manejo del aplicativo MGA y la plataforma de SUIFP</w:t>
      </w:r>
      <w:r w:rsidR="008A2D0E">
        <w:rPr>
          <w:rFonts w:ascii="Arial" w:hAnsi="Arial" w:cs="Arial"/>
          <w:sz w:val="24"/>
          <w:szCs w:val="24"/>
        </w:rPr>
        <w:t xml:space="preserve"> que generaba problemas de conectividad para realizar la transferencia</w:t>
      </w:r>
      <w:r w:rsidR="00C1068A">
        <w:rPr>
          <w:rFonts w:ascii="Arial" w:hAnsi="Arial" w:cs="Arial"/>
          <w:sz w:val="24"/>
          <w:szCs w:val="24"/>
        </w:rPr>
        <w:t xml:space="preserve"> de las fichas en sus inicios.</w:t>
      </w:r>
    </w:p>
    <w:p w:rsidR="00C1068A" w:rsidRDefault="00C1068A" w:rsidP="000F473F">
      <w:pPr>
        <w:pStyle w:val="Prrafodelista"/>
        <w:spacing w:after="0" w:line="264" w:lineRule="auto"/>
        <w:ind w:left="0"/>
        <w:rPr>
          <w:rFonts w:ascii="Arial" w:hAnsi="Arial" w:cs="Arial"/>
          <w:sz w:val="24"/>
          <w:szCs w:val="24"/>
        </w:rPr>
      </w:pPr>
    </w:p>
    <w:p w:rsidR="000F473F" w:rsidRDefault="00C1068A" w:rsidP="00C1068A">
      <w:pPr>
        <w:pStyle w:val="Prrafodelista"/>
        <w:spacing w:after="0" w:line="264" w:lineRule="auto"/>
        <w:ind w:left="0"/>
        <w:jc w:val="both"/>
        <w:rPr>
          <w:rFonts w:ascii="Arial" w:hAnsi="Arial" w:cs="Arial"/>
          <w:sz w:val="24"/>
          <w:szCs w:val="24"/>
        </w:rPr>
      </w:pPr>
      <w:r>
        <w:rPr>
          <w:rFonts w:ascii="Arial" w:hAnsi="Arial" w:cs="Arial"/>
          <w:sz w:val="24"/>
          <w:szCs w:val="24"/>
        </w:rPr>
        <w:t>I</w:t>
      </w:r>
      <w:r w:rsidR="008A2D0E">
        <w:rPr>
          <w:rFonts w:ascii="Arial" w:hAnsi="Arial" w:cs="Arial"/>
          <w:sz w:val="24"/>
          <w:szCs w:val="24"/>
        </w:rPr>
        <w:t>gualmente la gran cantidad de cambios en los Acuerdos en los que se establecen los requisitos de viabilización, aprobación, ejecución y previos al acto administrativo de apertura del proceso de selección</w:t>
      </w:r>
      <w:r>
        <w:rPr>
          <w:rFonts w:ascii="Arial" w:hAnsi="Arial" w:cs="Arial"/>
          <w:sz w:val="24"/>
          <w:szCs w:val="24"/>
        </w:rPr>
        <w:t xml:space="preserve">, los cuales presentaron vacios que dejaban dudas sobre la presentación de estudios técnicos, soportes de los proyectos y la exigencia de los mismos que muchas veces no se encontraban en estos acuerdos, pero que sin duda eran necesarios </w:t>
      </w:r>
      <w:r w:rsidR="00697130">
        <w:rPr>
          <w:rFonts w:ascii="Arial" w:hAnsi="Arial" w:cs="Arial"/>
          <w:sz w:val="24"/>
          <w:szCs w:val="24"/>
        </w:rPr>
        <w:t>para el verdadero análisis que implica la decisión de aprobar o no un proyecto.</w:t>
      </w:r>
    </w:p>
    <w:p w:rsidR="00697130" w:rsidRDefault="00697130" w:rsidP="00C1068A">
      <w:pPr>
        <w:pStyle w:val="Prrafodelista"/>
        <w:spacing w:after="0" w:line="264" w:lineRule="auto"/>
        <w:ind w:left="0"/>
        <w:jc w:val="both"/>
        <w:rPr>
          <w:rFonts w:ascii="Arial" w:hAnsi="Arial" w:cs="Arial"/>
          <w:sz w:val="24"/>
          <w:szCs w:val="24"/>
        </w:rPr>
      </w:pPr>
    </w:p>
    <w:p w:rsidR="00697130" w:rsidRDefault="00697130" w:rsidP="00C1068A">
      <w:pPr>
        <w:pStyle w:val="Prrafodelista"/>
        <w:spacing w:after="0" w:line="264" w:lineRule="auto"/>
        <w:ind w:left="0"/>
        <w:jc w:val="both"/>
        <w:rPr>
          <w:rFonts w:ascii="Arial" w:hAnsi="Arial" w:cs="Arial"/>
          <w:sz w:val="24"/>
          <w:szCs w:val="24"/>
        </w:rPr>
      </w:pPr>
      <w:r>
        <w:rPr>
          <w:rFonts w:ascii="Arial" w:hAnsi="Arial" w:cs="Arial"/>
          <w:sz w:val="24"/>
          <w:szCs w:val="24"/>
        </w:rPr>
        <w:t xml:space="preserve">El contar con el apoyo de los ministerios sectoriales mejoró notablemente la calidad de los proyectos, pero indiscutiblemente también genero inconformismos de parte de los municipios adheridos al OCAD, ya que en muchas ocasiones las observaciones realizadas por los asesores de estos ministerios </w:t>
      </w:r>
      <w:r w:rsidR="002B32DD">
        <w:rPr>
          <w:rFonts w:ascii="Arial" w:hAnsi="Arial" w:cs="Arial"/>
          <w:sz w:val="24"/>
          <w:szCs w:val="24"/>
        </w:rPr>
        <w:t>llegaban en último momento y que también en algunas ocasiones las observaciones se realizaban por profesionales que desconocían la geografía del departamento, lo que les hacia realizar observaciones desfasadas de la realidad bolivarense.</w:t>
      </w:r>
    </w:p>
    <w:p w:rsidR="006003C9" w:rsidRDefault="006003C9" w:rsidP="00C1068A">
      <w:pPr>
        <w:pStyle w:val="Prrafodelista"/>
        <w:spacing w:after="0" w:line="264" w:lineRule="auto"/>
        <w:ind w:left="0"/>
        <w:jc w:val="both"/>
        <w:rPr>
          <w:rFonts w:ascii="Arial" w:hAnsi="Arial" w:cs="Arial"/>
          <w:sz w:val="24"/>
          <w:szCs w:val="24"/>
        </w:rPr>
      </w:pPr>
    </w:p>
    <w:p w:rsidR="006003C9" w:rsidRDefault="006003C9" w:rsidP="00C1068A">
      <w:pPr>
        <w:pStyle w:val="Prrafodelista"/>
        <w:spacing w:after="0" w:line="264" w:lineRule="auto"/>
        <w:ind w:left="0"/>
        <w:jc w:val="both"/>
        <w:rPr>
          <w:rFonts w:ascii="Arial" w:hAnsi="Arial" w:cs="Arial"/>
          <w:sz w:val="24"/>
          <w:szCs w:val="24"/>
        </w:rPr>
      </w:pPr>
      <w:r>
        <w:rPr>
          <w:rFonts w:ascii="Arial" w:hAnsi="Arial" w:cs="Arial"/>
          <w:sz w:val="24"/>
          <w:szCs w:val="24"/>
        </w:rPr>
        <w:lastRenderedPageBreak/>
        <w:t>No menos importante resu</w:t>
      </w:r>
      <w:r w:rsidR="003C4F5A">
        <w:rPr>
          <w:rFonts w:ascii="Arial" w:hAnsi="Arial" w:cs="Arial"/>
          <w:sz w:val="24"/>
          <w:szCs w:val="24"/>
        </w:rPr>
        <w:t>ltaron las deficiencias encontradas en los profesionales consultores de proyectos de los diferentes municipios, sobretodo en la parte metodológica,</w:t>
      </w:r>
      <w:r w:rsidR="007C3A12">
        <w:rPr>
          <w:rFonts w:ascii="Arial" w:hAnsi="Arial" w:cs="Arial"/>
          <w:sz w:val="24"/>
          <w:szCs w:val="24"/>
        </w:rPr>
        <w:t xml:space="preserve"> por lo que se encontraron muchas observaciones de este tipo  los proyectos y por lo que gran cantidad de estos tuvo que ser devuelta ya que nunca pudieron subsanarlas.</w:t>
      </w:r>
    </w:p>
    <w:p w:rsidR="007C3A12" w:rsidRDefault="007C3A12" w:rsidP="00C1068A">
      <w:pPr>
        <w:pStyle w:val="Prrafodelista"/>
        <w:spacing w:after="0" w:line="264" w:lineRule="auto"/>
        <w:ind w:left="0"/>
        <w:jc w:val="both"/>
        <w:rPr>
          <w:rFonts w:ascii="Arial" w:hAnsi="Arial" w:cs="Arial"/>
          <w:sz w:val="24"/>
          <w:szCs w:val="24"/>
        </w:rPr>
      </w:pPr>
    </w:p>
    <w:p w:rsidR="007C3A12" w:rsidRDefault="007C3A12" w:rsidP="00C1068A">
      <w:pPr>
        <w:pStyle w:val="Prrafodelista"/>
        <w:spacing w:after="0" w:line="264" w:lineRule="auto"/>
        <w:ind w:left="0"/>
        <w:jc w:val="both"/>
        <w:rPr>
          <w:rFonts w:ascii="Arial" w:hAnsi="Arial" w:cs="Arial"/>
          <w:sz w:val="24"/>
          <w:szCs w:val="24"/>
        </w:rPr>
      </w:pPr>
      <w:r>
        <w:rPr>
          <w:rFonts w:ascii="Arial" w:hAnsi="Arial" w:cs="Arial"/>
          <w:sz w:val="24"/>
          <w:szCs w:val="24"/>
        </w:rPr>
        <w:t xml:space="preserve">Teniendo en cuenta lo anterior, la secretaría Técnica del OCAD recomienda </w:t>
      </w:r>
      <w:r w:rsidR="00673578">
        <w:rPr>
          <w:rFonts w:ascii="Arial" w:hAnsi="Arial" w:cs="Arial"/>
          <w:sz w:val="24"/>
          <w:szCs w:val="24"/>
        </w:rPr>
        <w:t xml:space="preserve">a los municipios la </w:t>
      </w:r>
      <w:r w:rsidR="00673578" w:rsidRPr="00673578">
        <w:rPr>
          <w:rFonts w:ascii="Arial" w:hAnsi="Arial" w:cs="Arial"/>
          <w:sz w:val="24"/>
          <w:szCs w:val="24"/>
        </w:rPr>
        <w:t xml:space="preserve">conformación de un equipo profesional </w:t>
      </w:r>
      <w:r w:rsidR="00673578">
        <w:rPr>
          <w:rFonts w:ascii="Arial" w:hAnsi="Arial" w:cs="Arial"/>
          <w:sz w:val="24"/>
          <w:szCs w:val="24"/>
        </w:rPr>
        <w:t xml:space="preserve">técnico </w:t>
      </w:r>
      <w:r w:rsidR="00673578" w:rsidRPr="00673578">
        <w:rPr>
          <w:rFonts w:ascii="Arial" w:hAnsi="Arial" w:cs="Arial"/>
          <w:sz w:val="24"/>
          <w:szCs w:val="24"/>
        </w:rPr>
        <w:t xml:space="preserve">en </w:t>
      </w:r>
      <w:r w:rsidR="00673578">
        <w:rPr>
          <w:rFonts w:ascii="Arial" w:hAnsi="Arial" w:cs="Arial"/>
          <w:sz w:val="24"/>
          <w:szCs w:val="24"/>
        </w:rPr>
        <w:t xml:space="preserve">formulación de </w:t>
      </w:r>
      <w:r w:rsidR="00673578" w:rsidRPr="00673578">
        <w:rPr>
          <w:rFonts w:ascii="Arial" w:hAnsi="Arial" w:cs="Arial"/>
          <w:sz w:val="24"/>
          <w:szCs w:val="24"/>
        </w:rPr>
        <w:t xml:space="preserve">proyectos y la elaboración del Manual de procesos y procedimientos </w:t>
      </w:r>
      <w:r w:rsidR="00673578">
        <w:rPr>
          <w:rFonts w:ascii="Arial" w:hAnsi="Arial" w:cs="Arial"/>
          <w:sz w:val="24"/>
          <w:szCs w:val="24"/>
        </w:rPr>
        <w:t>ya que esto</w:t>
      </w:r>
      <w:r w:rsidR="00673578" w:rsidRPr="00673578">
        <w:rPr>
          <w:rFonts w:ascii="Arial" w:hAnsi="Arial" w:cs="Arial"/>
          <w:sz w:val="24"/>
          <w:szCs w:val="24"/>
        </w:rPr>
        <w:t xml:space="preserve"> mejorar</w:t>
      </w:r>
      <w:r w:rsidR="00673578">
        <w:rPr>
          <w:rFonts w:ascii="Arial" w:hAnsi="Arial" w:cs="Arial"/>
          <w:sz w:val="24"/>
          <w:szCs w:val="24"/>
        </w:rPr>
        <w:t>á</w:t>
      </w:r>
      <w:r w:rsidR="00673578" w:rsidRPr="00673578">
        <w:rPr>
          <w:rFonts w:ascii="Arial" w:hAnsi="Arial" w:cs="Arial"/>
          <w:sz w:val="24"/>
          <w:szCs w:val="24"/>
        </w:rPr>
        <w:t xml:space="preserve"> la presentación de los proyectos en su pa</w:t>
      </w:r>
      <w:r w:rsidR="00E136C9">
        <w:rPr>
          <w:rFonts w:ascii="Arial" w:hAnsi="Arial" w:cs="Arial"/>
          <w:sz w:val="24"/>
          <w:szCs w:val="24"/>
        </w:rPr>
        <w:t>r</w:t>
      </w:r>
      <w:r w:rsidR="00673578" w:rsidRPr="00673578">
        <w:rPr>
          <w:rFonts w:ascii="Arial" w:hAnsi="Arial" w:cs="Arial"/>
          <w:sz w:val="24"/>
          <w:szCs w:val="24"/>
        </w:rPr>
        <w:t xml:space="preserve">te </w:t>
      </w:r>
      <w:r w:rsidR="00E136C9">
        <w:rPr>
          <w:rFonts w:ascii="Arial" w:hAnsi="Arial" w:cs="Arial"/>
          <w:sz w:val="24"/>
          <w:szCs w:val="24"/>
        </w:rPr>
        <w:t xml:space="preserve">metodológica y </w:t>
      </w:r>
      <w:r w:rsidR="00673578" w:rsidRPr="00673578">
        <w:rPr>
          <w:rFonts w:ascii="Arial" w:hAnsi="Arial" w:cs="Arial"/>
          <w:sz w:val="24"/>
          <w:szCs w:val="24"/>
        </w:rPr>
        <w:t>técnica</w:t>
      </w:r>
      <w:r w:rsidR="00E136C9">
        <w:rPr>
          <w:rFonts w:ascii="Arial" w:hAnsi="Arial" w:cs="Arial"/>
          <w:sz w:val="24"/>
          <w:szCs w:val="24"/>
        </w:rPr>
        <w:t xml:space="preserve">, tal como ocurrió con </w:t>
      </w:r>
      <w:r w:rsidR="00E375A6">
        <w:rPr>
          <w:rFonts w:ascii="Arial" w:hAnsi="Arial" w:cs="Arial"/>
          <w:sz w:val="24"/>
          <w:szCs w:val="24"/>
        </w:rPr>
        <w:t>los proyectos presentados por el Departamento de Bolívar.</w:t>
      </w:r>
    </w:p>
    <w:p w:rsidR="008A23E4" w:rsidRDefault="008A23E4" w:rsidP="00C1068A">
      <w:pPr>
        <w:pStyle w:val="Prrafodelista"/>
        <w:spacing w:after="0" w:line="264" w:lineRule="auto"/>
        <w:ind w:left="0"/>
        <w:jc w:val="both"/>
        <w:rPr>
          <w:rFonts w:ascii="Arial" w:hAnsi="Arial" w:cs="Arial"/>
          <w:sz w:val="24"/>
          <w:szCs w:val="24"/>
        </w:rPr>
      </w:pPr>
    </w:p>
    <w:p w:rsidR="008A23E4" w:rsidRPr="005F7BC4" w:rsidRDefault="008A23E4" w:rsidP="00C1068A">
      <w:pPr>
        <w:pStyle w:val="Prrafodelista"/>
        <w:spacing w:after="0" w:line="264" w:lineRule="auto"/>
        <w:ind w:left="0"/>
        <w:jc w:val="both"/>
        <w:rPr>
          <w:rFonts w:ascii="Arial" w:hAnsi="Arial" w:cs="Arial"/>
          <w:sz w:val="24"/>
          <w:szCs w:val="24"/>
        </w:rPr>
      </w:pPr>
      <w:r>
        <w:rPr>
          <w:rFonts w:ascii="Arial" w:hAnsi="Arial" w:cs="Arial"/>
          <w:sz w:val="24"/>
          <w:szCs w:val="24"/>
        </w:rPr>
        <w:t xml:space="preserve">Igualmente se recomienda realizar un mayor acompañamiento a los municipios, con aras de evitar que los ministerios sectoriales sigan realizando observaciones a los proyectos hasta el día antes de la sesión del OCAD y que se les indique a estos que realicen las observaciones </w:t>
      </w:r>
      <w:r w:rsidR="00DC3BC9">
        <w:rPr>
          <w:rFonts w:ascii="Arial" w:hAnsi="Arial" w:cs="Arial"/>
          <w:sz w:val="24"/>
          <w:szCs w:val="24"/>
        </w:rPr>
        <w:t xml:space="preserve">de los estudios técnicos y que la parte metodológica </w:t>
      </w:r>
      <w:r w:rsidR="00FE60B3">
        <w:rPr>
          <w:rFonts w:ascii="Arial" w:hAnsi="Arial" w:cs="Arial"/>
          <w:sz w:val="24"/>
          <w:szCs w:val="24"/>
        </w:rPr>
        <w:t>de la estructuración este solo a cargo de la Secretaría Técnica y de los Ministerios Miembros del OCAD, debido a que en algunos casos se ha observado que un ministerio realiza una observación y el ministerio sectorial solicita algo que lo contradice.</w:t>
      </w:r>
    </w:p>
    <w:p w:rsidR="004236A8" w:rsidRPr="006A428E" w:rsidRDefault="004236A8" w:rsidP="004236A8">
      <w:pPr>
        <w:pStyle w:val="Prrafodelista"/>
        <w:spacing w:after="0" w:line="264" w:lineRule="auto"/>
        <w:ind w:left="0"/>
        <w:rPr>
          <w:rFonts w:ascii="Arial" w:hAnsi="Arial" w:cs="Arial"/>
          <w:b/>
          <w:sz w:val="24"/>
          <w:szCs w:val="24"/>
        </w:rPr>
      </w:pPr>
    </w:p>
    <w:p w:rsidR="004236A8" w:rsidRPr="004236A8" w:rsidRDefault="004236A8" w:rsidP="004236A8">
      <w:pPr>
        <w:pStyle w:val="Prrafodelista"/>
        <w:rPr>
          <w:rFonts w:ascii="Arial" w:hAnsi="Arial" w:cs="Arial"/>
          <w:b/>
          <w:sz w:val="24"/>
          <w:szCs w:val="24"/>
        </w:rPr>
      </w:pPr>
    </w:p>
    <w:p w:rsidR="004236A8" w:rsidRPr="006A428E" w:rsidRDefault="004236A8" w:rsidP="004236A8">
      <w:pPr>
        <w:pStyle w:val="Prrafodelista"/>
        <w:spacing w:after="0" w:line="264" w:lineRule="auto"/>
        <w:ind w:left="0"/>
        <w:rPr>
          <w:rFonts w:ascii="Arial" w:hAnsi="Arial" w:cs="Arial"/>
          <w:b/>
          <w:sz w:val="24"/>
          <w:szCs w:val="24"/>
        </w:rPr>
      </w:pPr>
    </w:p>
    <w:p w:rsidR="004236A8" w:rsidRDefault="004236A8" w:rsidP="004236A8">
      <w:pPr>
        <w:pStyle w:val="Prrafodelista"/>
        <w:spacing w:after="0" w:line="264" w:lineRule="auto"/>
        <w:ind w:left="0"/>
        <w:rPr>
          <w:rFonts w:ascii="Arial" w:hAnsi="Arial" w:cs="Arial"/>
          <w:b/>
          <w:sz w:val="24"/>
          <w:szCs w:val="24"/>
        </w:rPr>
      </w:pPr>
    </w:p>
    <w:p w:rsidR="004236A8" w:rsidRPr="00C6375C" w:rsidRDefault="004236A8" w:rsidP="00C6375C">
      <w:pPr>
        <w:spacing w:after="0" w:line="240" w:lineRule="auto"/>
        <w:jc w:val="both"/>
        <w:rPr>
          <w:rFonts w:ascii="Arial" w:hAnsi="Arial" w:cs="Arial"/>
          <w:sz w:val="24"/>
          <w:szCs w:val="24"/>
        </w:rPr>
      </w:pPr>
    </w:p>
    <w:sectPr w:rsidR="004236A8" w:rsidRPr="00C6375C" w:rsidSect="00CC665A">
      <w:pgSz w:w="15840" w:h="12240" w:orient="landscape"/>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625" w:rsidRDefault="00745625" w:rsidP="00352636">
      <w:pPr>
        <w:spacing w:after="0" w:line="240" w:lineRule="auto"/>
      </w:pPr>
      <w:r>
        <w:separator/>
      </w:r>
    </w:p>
  </w:endnote>
  <w:endnote w:type="continuationSeparator" w:id="0">
    <w:p w:rsidR="00745625" w:rsidRDefault="00745625" w:rsidP="003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625" w:rsidRDefault="00745625" w:rsidP="00352636">
      <w:pPr>
        <w:spacing w:after="0" w:line="240" w:lineRule="auto"/>
      </w:pPr>
      <w:r>
        <w:separator/>
      </w:r>
    </w:p>
  </w:footnote>
  <w:footnote w:type="continuationSeparator" w:id="0">
    <w:p w:rsidR="00745625" w:rsidRDefault="00745625" w:rsidP="00352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247A"/>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2BF75A4"/>
    <w:multiLevelType w:val="hybridMultilevel"/>
    <w:tmpl w:val="CF30164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3B72B79"/>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4241A16"/>
    <w:multiLevelType w:val="hybridMultilevel"/>
    <w:tmpl w:val="F59615B8"/>
    <w:lvl w:ilvl="0" w:tplc="C570F15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5303D0C"/>
    <w:multiLevelType w:val="hybridMultilevel"/>
    <w:tmpl w:val="4A4234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6BF6FF5"/>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91A5E6E"/>
    <w:multiLevelType w:val="hybridMultilevel"/>
    <w:tmpl w:val="F59615B8"/>
    <w:lvl w:ilvl="0" w:tplc="C570F15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0BAB4C95"/>
    <w:multiLevelType w:val="hybridMultilevel"/>
    <w:tmpl w:val="8B06CB08"/>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8">
    <w:nsid w:val="0BEE4D7D"/>
    <w:multiLevelType w:val="hybridMultilevel"/>
    <w:tmpl w:val="E716F5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0FB8260F"/>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6D76469"/>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8257A13"/>
    <w:multiLevelType w:val="hybridMultilevel"/>
    <w:tmpl w:val="FBCA22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ABA1923"/>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B734BAC"/>
    <w:multiLevelType w:val="hybridMultilevel"/>
    <w:tmpl w:val="CF30164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1F6D54B2"/>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2890AFB"/>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75D63B5"/>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7FD3F8E"/>
    <w:multiLevelType w:val="hybridMultilevel"/>
    <w:tmpl w:val="ABCA005E"/>
    <w:lvl w:ilvl="0" w:tplc="205CE54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28DA7B3B"/>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2651B23"/>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30754D1"/>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333710C"/>
    <w:multiLevelType w:val="hybridMultilevel"/>
    <w:tmpl w:val="CBC4B16C"/>
    <w:lvl w:ilvl="0" w:tplc="F7F8740C">
      <w:start w:val="1"/>
      <w:numFmt w:val="lowerLetter"/>
      <w:lvlText w:val="%1)"/>
      <w:lvlJc w:val="left"/>
      <w:pPr>
        <w:ind w:left="720" w:hanging="360"/>
      </w:pPr>
      <w:rPr>
        <w:rFonts w:hint="default"/>
        <w:sz w:val="3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3371419C"/>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3DC3D48"/>
    <w:multiLevelType w:val="hybridMultilevel"/>
    <w:tmpl w:val="A5EAAD56"/>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nsid w:val="34F72E0D"/>
    <w:multiLevelType w:val="hybridMultilevel"/>
    <w:tmpl w:val="F59615B8"/>
    <w:lvl w:ilvl="0" w:tplc="C570F15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36535E4C"/>
    <w:multiLevelType w:val="hybridMultilevel"/>
    <w:tmpl w:val="F59615B8"/>
    <w:lvl w:ilvl="0" w:tplc="C570F15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38031614"/>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389D2DA0"/>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3EA21179"/>
    <w:multiLevelType w:val="hybridMultilevel"/>
    <w:tmpl w:val="F59615B8"/>
    <w:lvl w:ilvl="0" w:tplc="C570F15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46A5BB8"/>
    <w:multiLevelType w:val="hybridMultilevel"/>
    <w:tmpl w:val="84564C8E"/>
    <w:lvl w:ilvl="0" w:tplc="92A4309E">
      <w:start w:val="1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4A23D40"/>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A462450"/>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4D83730F"/>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4F261C7B"/>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543A7B68"/>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73435DA"/>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5C270D42"/>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5DB81A21"/>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F517DF8"/>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29A01F0"/>
    <w:multiLevelType w:val="hybridMultilevel"/>
    <w:tmpl w:val="8D74FB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66471160"/>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68252299"/>
    <w:multiLevelType w:val="hybridMultilevel"/>
    <w:tmpl w:val="C1488E8E"/>
    <w:lvl w:ilvl="0" w:tplc="7B4EED7C">
      <w:start w:val="1"/>
      <w:numFmt w:val="lowerLetter"/>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6ADC4BB9"/>
    <w:multiLevelType w:val="hybridMultilevel"/>
    <w:tmpl w:val="57CE02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6B446627"/>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nsid w:val="6C1A7EE2"/>
    <w:multiLevelType w:val="hybridMultilevel"/>
    <w:tmpl w:val="F04E6D5A"/>
    <w:lvl w:ilvl="0" w:tplc="8C7617B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6C5719C7"/>
    <w:multiLevelType w:val="hybridMultilevel"/>
    <w:tmpl w:val="457C3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6D0A5F9D"/>
    <w:multiLevelType w:val="hybridMultilevel"/>
    <w:tmpl w:val="F59615B8"/>
    <w:lvl w:ilvl="0" w:tplc="C570F15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nsid w:val="6D26240A"/>
    <w:multiLevelType w:val="hybridMultilevel"/>
    <w:tmpl w:val="A5EAAD56"/>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8">
    <w:nsid w:val="727C3F20"/>
    <w:multiLevelType w:val="hybridMultilevel"/>
    <w:tmpl w:val="EDFA2E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nsid w:val="73F145F4"/>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nsid w:val="79BB4F40"/>
    <w:multiLevelType w:val="hybridMultilevel"/>
    <w:tmpl w:val="D8ACE8D2"/>
    <w:lvl w:ilvl="0" w:tplc="F372EFA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nsid w:val="7CAE0389"/>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nsid w:val="7DBC5764"/>
    <w:multiLevelType w:val="hybridMultilevel"/>
    <w:tmpl w:val="0206F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8"/>
  </w:num>
  <w:num w:numId="2">
    <w:abstractNumId w:val="7"/>
  </w:num>
  <w:num w:numId="3">
    <w:abstractNumId w:val="8"/>
  </w:num>
  <w:num w:numId="4">
    <w:abstractNumId w:val="14"/>
  </w:num>
  <w:num w:numId="5">
    <w:abstractNumId w:val="2"/>
  </w:num>
  <w:num w:numId="6">
    <w:abstractNumId w:val="6"/>
  </w:num>
  <w:num w:numId="7">
    <w:abstractNumId w:val="5"/>
  </w:num>
  <w:num w:numId="8">
    <w:abstractNumId w:val="19"/>
  </w:num>
  <w:num w:numId="9">
    <w:abstractNumId w:val="32"/>
  </w:num>
  <w:num w:numId="10">
    <w:abstractNumId w:val="39"/>
  </w:num>
  <w:num w:numId="11">
    <w:abstractNumId w:val="25"/>
  </w:num>
  <w:num w:numId="12">
    <w:abstractNumId w:val="24"/>
  </w:num>
  <w:num w:numId="13">
    <w:abstractNumId w:val="28"/>
  </w:num>
  <w:num w:numId="14">
    <w:abstractNumId w:val="18"/>
  </w:num>
  <w:num w:numId="15">
    <w:abstractNumId w:val="33"/>
  </w:num>
  <w:num w:numId="16">
    <w:abstractNumId w:val="27"/>
  </w:num>
  <w:num w:numId="17">
    <w:abstractNumId w:val="3"/>
  </w:num>
  <w:num w:numId="18">
    <w:abstractNumId w:val="46"/>
  </w:num>
  <w:num w:numId="19">
    <w:abstractNumId w:val="22"/>
  </w:num>
  <w:num w:numId="20">
    <w:abstractNumId w:val="12"/>
  </w:num>
  <w:num w:numId="21">
    <w:abstractNumId w:val="4"/>
  </w:num>
  <w:num w:numId="22">
    <w:abstractNumId w:val="42"/>
  </w:num>
  <w:num w:numId="23">
    <w:abstractNumId w:val="45"/>
  </w:num>
  <w:num w:numId="24">
    <w:abstractNumId w:val="11"/>
  </w:num>
  <w:num w:numId="25">
    <w:abstractNumId w:val="47"/>
  </w:num>
  <w:num w:numId="26">
    <w:abstractNumId w:val="1"/>
  </w:num>
  <w:num w:numId="27">
    <w:abstractNumId w:val="21"/>
  </w:num>
  <w:num w:numId="28">
    <w:abstractNumId w:val="23"/>
  </w:num>
  <w:num w:numId="29">
    <w:abstractNumId w:val="43"/>
  </w:num>
  <w:num w:numId="30">
    <w:abstractNumId w:val="40"/>
  </w:num>
  <w:num w:numId="31">
    <w:abstractNumId w:val="31"/>
  </w:num>
  <w:num w:numId="32">
    <w:abstractNumId w:val="30"/>
  </w:num>
  <w:num w:numId="33">
    <w:abstractNumId w:val="51"/>
  </w:num>
  <w:num w:numId="34">
    <w:abstractNumId w:val="41"/>
  </w:num>
  <w:num w:numId="35">
    <w:abstractNumId w:val="0"/>
  </w:num>
  <w:num w:numId="36">
    <w:abstractNumId w:val="26"/>
  </w:num>
  <w:num w:numId="37">
    <w:abstractNumId w:val="20"/>
  </w:num>
  <w:num w:numId="38">
    <w:abstractNumId w:val="36"/>
  </w:num>
  <w:num w:numId="39">
    <w:abstractNumId w:val="35"/>
  </w:num>
  <w:num w:numId="40">
    <w:abstractNumId w:val="16"/>
  </w:num>
  <w:num w:numId="41">
    <w:abstractNumId w:val="38"/>
  </w:num>
  <w:num w:numId="42">
    <w:abstractNumId w:val="49"/>
  </w:num>
  <w:num w:numId="43">
    <w:abstractNumId w:val="34"/>
  </w:num>
  <w:num w:numId="44">
    <w:abstractNumId w:val="15"/>
  </w:num>
  <w:num w:numId="45">
    <w:abstractNumId w:val="37"/>
  </w:num>
  <w:num w:numId="46">
    <w:abstractNumId w:val="9"/>
  </w:num>
  <w:num w:numId="47">
    <w:abstractNumId w:val="10"/>
  </w:num>
  <w:num w:numId="48">
    <w:abstractNumId w:val="52"/>
  </w:num>
  <w:num w:numId="49">
    <w:abstractNumId w:val="44"/>
  </w:num>
  <w:num w:numId="50">
    <w:abstractNumId w:val="50"/>
  </w:num>
  <w:num w:numId="51">
    <w:abstractNumId w:val="17"/>
  </w:num>
  <w:num w:numId="52">
    <w:abstractNumId w:val="29"/>
  </w:num>
  <w:num w:numId="53">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16"/>
    <w:rsid w:val="000021BB"/>
    <w:rsid w:val="00002A72"/>
    <w:rsid w:val="00011968"/>
    <w:rsid w:val="00011BB7"/>
    <w:rsid w:val="00015F34"/>
    <w:rsid w:val="00031368"/>
    <w:rsid w:val="000367F3"/>
    <w:rsid w:val="00043F0D"/>
    <w:rsid w:val="00053814"/>
    <w:rsid w:val="00055090"/>
    <w:rsid w:val="000725BE"/>
    <w:rsid w:val="00076487"/>
    <w:rsid w:val="00076A9D"/>
    <w:rsid w:val="00077989"/>
    <w:rsid w:val="000854C4"/>
    <w:rsid w:val="0008746C"/>
    <w:rsid w:val="000A0A18"/>
    <w:rsid w:val="000A3B7C"/>
    <w:rsid w:val="000A4D58"/>
    <w:rsid w:val="000C5B0D"/>
    <w:rsid w:val="000E7D89"/>
    <w:rsid w:val="000F07A9"/>
    <w:rsid w:val="000F473F"/>
    <w:rsid w:val="00105CC5"/>
    <w:rsid w:val="00111850"/>
    <w:rsid w:val="00122CC5"/>
    <w:rsid w:val="0013078F"/>
    <w:rsid w:val="00140A76"/>
    <w:rsid w:val="00141DF7"/>
    <w:rsid w:val="00147460"/>
    <w:rsid w:val="00151018"/>
    <w:rsid w:val="00164508"/>
    <w:rsid w:val="00181CB5"/>
    <w:rsid w:val="00183B00"/>
    <w:rsid w:val="00185897"/>
    <w:rsid w:val="001930EF"/>
    <w:rsid w:val="001A2857"/>
    <w:rsid w:val="001B3C70"/>
    <w:rsid w:val="001B4E42"/>
    <w:rsid w:val="001C68AD"/>
    <w:rsid w:val="001D02DE"/>
    <w:rsid w:val="001D0854"/>
    <w:rsid w:val="001D2178"/>
    <w:rsid w:val="001D437E"/>
    <w:rsid w:val="001D61D1"/>
    <w:rsid w:val="001D6791"/>
    <w:rsid w:val="001D7D3C"/>
    <w:rsid w:val="001E2349"/>
    <w:rsid w:val="001E4018"/>
    <w:rsid w:val="001F102C"/>
    <w:rsid w:val="00206593"/>
    <w:rsid w:val="00212F14"/>
    <w:rsid w:val="00220FC8"/>
    <w:rsid w:val="002344B7"/>
    <w:rsid w:val="00252701"/>
    <w:rsid w:val="00253708"/>
    <w:rsid w:val="00264168"/>
    <w:rsid w:val="0027296E"/>
    <w:rsid w:val="002729ED"/>
    <w:rsid w:val="00282AA5"/>
    <w:rsid w:val="00286BE9"/>
    <w:rsid w:val="002953E2"/>
    <w:rsid w:val="002A73FD"/>
    <w:rsid w:val="002B30D7"/>
    <w:rsid w:val="002B32DD"/>
    <w:rsid w:val="002B7C89"/>
    <w:rsid w:val="002D075A"/>
    <w:rsid w:val="002D77EA"/>
    <w:rsid w:val="002E3CBE"/>
    <w:rsid w:val="002E6BBB"/>
    <w:rsid w:val="002E6CBB"/>
    <w:rsid w:val="002F0AC2"/>
    <w:rsid w:val="002F5D7C"/>
    <w:rsid w:val="00307C59"/>
    <w:rsid w:val="00316E32"/>
    <w:rsid w:val="003245A9"/>
    <w:rsid w:val="0033551A"/>
    <w:rsid w:val="00336139"/>
    <w:rsid w:val="003363DF"/>
    <w:rsid w:val="00336F6A"/>
    <w:rsid w:val="00352636"/>
    <w:rsid w:val="00355B85"/>
    <w:rsid w:val="0036523B"/>
    <w:rsid w:val="003778C8"/>
    <w:rsid w:val="003805B3"/>
    <w:rsid w:val="00381CEA"/>
    <w:rsid w:val="0038412F"/>
    <w:rsid w:val="00384A8C"/>
    <w:rsid w:val="00385464"/>
    <w:rsid w:val="0038654F"/>
    <w:rsid w:val="00387025"/>
    <w:rsid w:val="00390D30"/>
    <w:rsid w:val="0039657B"/>
    <w:rsid w:val="003A15B3"/>
    <w:rsid w:val="003A4B22"/>
    <w:rsid w:val="003B2635"/>
    <w:rsid w:val="003C4F5A"/>
    <w:rsid w:val="003D5809"/>
    <w:rsid w:val="003E3085"/>
    <w:rsid w:val="003E7A89"/>
    <w:rsid w:val="00402C45"/>
    <w:rsid w:val="004034D3"/>
    <w:rsid w:val="004050C4"/>
    <w:rsid w:val="0040510D"/>
    <w:rsid w:val="004066C0"/>
    <w:rsid w:val="004104A4"/>
    <w:rsid w:val="004236A8"/>
    <w:rsid w:val="004246E5"/>
    <w:rsid w:val="004328AD"/>
    <w:rsid w:val="0045061F"/>
    <w:rsid w:val="00451849"/>
    <w:rsid w:val="004573CB"/>
    <w:rsid w:val="00472B03"/>
    <w:rsid w:val="004737A4"/>
    <w:rsid w:val="00473DB9"/>
    <w:rsid w:val="0049587B"/>
    <w:rsid w:val="0049734C"/>
    <w:rsid w:val="004A0DF0"/>
    <w:rsid w:val="004A4A49"/>
    <w:rsid w:val="004B6387"/>
    <w:rsid w:val="004D1013"/>
    <w:rsid w:val="004D2870"/>
    <w:rsid w:val="004D408B"/>
    <w:rsid w:val="004D5FAC"/>
    <w:rsid w:val="004E1633"/>
    <w:rsid w:val="004E687B"/>
    <w:rsid w:val="0051143C"/>
    <w:rsid w:val="005130CE"/>
    <w:rsid w:val="00514326"/>
    <w:rsid w:val="00516227"/>
    <w:rsid w:val="0052064F"/>
    <w:rsid w:val="00522D0B"/>
    <w:rsid w:val="00522D80"/>
    <w:rsid w:val="00526A64"/>
    <w:rsid w:val="00532369"/>
    <w:rsid w:val="005323DB"/>
    <w:rsid w:val="00541A99"/>
    <w:rsid w:val="00550FD6"/>
    <w:rsid w:val="00550FE0"/>
    <w:rsid w:val="00572055"/>
    <w:rsid w:val="00577157"/>
    <w:rsid w:val="00583469"/>
    <w:rsid w:val="005851AB"/>
    <w:rsid w:val="005A10E0"/>
    <w:rsid w:val="005A5406"/>
    <w:rsid w:val="005B0371"/>
    <w:rsid w:val="005B2968"/>
    <w:rsid w:val="005C0E47"/>
    <w:rsid w:val="005D458C"/>
    <w:rsid w:val="005D63ED"/>
    <w:rsid w:val="005D6EA0"/>
    <w:rsid w:val="005F0ACE"/>
    <w:rsid w:val="005F7BC4"/>
    <w:rsid w:val="006003C9"/>
    <w:rsid w:val="00600740"/>
    <w:rsid w:val="006047DA"/>
    <w:rsid w:val="00620198"/>
    <w:rsid w:val="0062456A"/>
    <w:rsid w:val="00632D61"/>
    <w:rsid w:val="006430C4"/>
    <w:rsid w:val="00653292"/>
    <w:rsid w:val="00653E22"/>
    <w:rsid w:val="0065527F"/>
    <w:rsid w:val="006661FF"/>
    <w:rsid w:val="006662F8"/>
    <w:rsid w:val="006666D5"/>
    <w:rsid w:val="006677EF"/>
    <w:rsid w:val="00673578"/>
    <w:rsid w:val="00686D72"/>
    <w:rsid w:val="00691EF3"/>
    <w:rsid w:val="00697130"/>
    <w:rsid w:val="006A428E"/>
    <w:rsid w:val="006A546B"/>
    <w:rsid w:val="006D2B3F"/>
    <w:rsid w:val="006D6E53"/>
    <w:rsid w:val="006D74E7"/>
    <w:rsid w:val="006D7808"/>
    <w:rsid w:val="006F5168"/>
    <w:rsid w:val="006F763D"/>
    <w:rsid w:val="007013C9"/>
    <w:rsid w:val="007035A0"/>
    <w:rsid w:val="00710F07"/>
    <w:rsid w:val="0071275B"/>
    <w:rsid w:val="007248DC"/>
    <w:rsid w:val="007331E1"/>
    <w:rsid w:val="00742CC0"/>
    <w:rsid w:val="00745625"/>
    <w:rsid w:val="0074574E"/>
    <w:rsid w:val="00753E2E"/>
    <w:rsid w:val="00757520"/>
    <w:rsid w:val="007623C5"/>
    <w:rsid w:val="00774586"/>
    <w:rsid w:val="00780916"/>
    <w:rsid w:val="00787CDC"/>
    <w:rsid w:val="00792E3A"/>
    <w:rsid w:val="00796BA7"/>
    <w:rsid w:val="007A17CE"/>
    <w:rsid w:val="007A3B8A"/>
    <w:rsid w:val="007A7FEF"/>
    <w:rsid w:val="007C1C97"/>
    <w:rsid w:val="007C3A12"/>
    <w:rsid w:val="007D6FE2"/>
    <w:rsid w:val="007E0645"/>
    <w:rsid w:val="007E18FC"/>
    <w:rsid w:val="007E7D24"/>
    <w:rsid w:val="007F5462"/>
    <w:rsid w:val="007F74C8"/>
    <w:rsid w:val="00812D45"/>
    <w:rsid w:val="008146B0"/>
    <w:rsid w:val="008156D6"/>
    <w:rsid w:val="00826BEA"/>
    <w:rsid w:val="0083349C"/>
    <w:rsid w:val="00834797"/>
    <w:rsid w:val="00837D0A"/>
    <w:rsid w:val="00863F02"/>
    <w:rsid w:val="00866304"/>
    <w:rsid w:val="00866A7C"/>
    <w:rsid w:val="0087289E"/>
    <w:rsid w:val="00874638"/>
    <w:rsid w:val="00877470"/>
    <w:rsid w:val="00883836"/>
    <w:rsid w:val="00890899"/>
    <w:rsid w:val="008A188A"/>
    <w:rsid w:val="008A23E4"/>
    <w:rsid w:val="008A2D0E"/>
    <w:rsid w:val="008A55B9"/>
    <w:rsid w:val="008A6062"/>
    <w:rsid w:val="008A675C"/>
    <w:rsid w:val="008B14D7"/>
    <w:rsid w:val="008B7C26"/>
    <w:rsid w:val="008C1603"/>
    <w:rsid w:val="008C4D8C"/>
    <w:rsid w:val="008D09DB"/>
    <w:rsid w:val="008D3E72"/>
    <w:rsid w:val="008D4516"/>
    <w:rsid w:val="008D7C72"/>
    <w:rsid w:val="008E2D5B"/>
    <w:rsid w:val="008E6E45"/>
    <w:rsid w:val="008F5A4E"/>
    <w:rsid w:val="008F6227"/>
    <w:rsid w:val="008F62B5"/>
    <w:rsid w:val="008F6CCC"/>
    <w:rsid w:val="00901AC4"/>
    <w:rsid w:val="00902CE1"/>
    <w:rsid w:val="00905A2B"/>
    <w:rsid w:val="00921ADD"/>
    <w:rsid w:val="009328E7"/>
    <w:rsid w:val="0093356F"/>
    <w:rsid w:val="00935F43"/>
    <w:rsid w:val="00943DE4"/>
    <w:rsid w:val="00950424"/>
    <w:rsid w:val="00956B12"/>
    <w:rsid w:val="0095731C"/>
    <w:rsid w:val="00964B4B"/>
    <w:rsid w:val="00967E98"/>
    <w:rsid w:val="00973052"/>
    <w:rsid w:val="00976EC5"/>
    <w:rsid w:val="00981173"/>
    <w:rsid w:val="00990BCF"/>
    <w:rsid w:val="009912FC"/>
    <w:rsid w:val="00993DA8"/>
    <w:rsid w:val="00994B0A"/>
    <w:rsid w:val="0099642C"/>
    <w:rsid w:val="009A1BB4"/>
    <w:rsid w:val="009A4ED8"/>
    <w:rsid w:val="009A5329"/>
    <w:rsid w:val="009A5D55"/>
    <w:rsid w:val="009D6080"/>
    <w:rsid w:val="009D6BD2"/>
    <w:rsid w:val="009D7C05"/>
    <w:rsid w:val="009E3920"/>
    <w:rsid w:val="009E4CD8"/>
    <w:rsid w:val="009E5805"/>
    <w:rsid w:val="009F0ADD"/>
    <w:rsid w:val="009F40C1"/>
    <w:rsid w:val="009F478B"/>
    <w:rsid w:val="009F4E93"/>
    <w:rsid w:val="009F6BDA"/>
    <w:rsid w:val="00A0045C"/>
    <w:rsid w:val="00A067B1"/>
    <w:rsid w:val="00A07810"/>
    <w:rsid w:val="00A1259D"/>
    <w:rsid w:val="00A12889"/>
    <w:rsid w:val="00A15F0B"/>
    <w:rsid w:val="00A16945"/>
    <w:rsid w:val="00A2105F"/>
    <w:rsid w:val="00A27C20"/>
    <w:rsid w:val="00A317C1"/>
    <w:rsid w:val="00A34D2F"/>
    <w:rsid w:val="00A4059C"/>
    <w:rsid w:val="00A41E07"/>
    <w:rsid w:val="00A442AA"/>
    <w:rsid w:val="00A5743A"/>
    <w:rsid w:val="00A70752"/>
    <w:rsid w:val="00A748EA"/>
    <w:rsid w:val="00A956C0"/>
    <w:rsid w:val="00AA1008"/>
    <w:rsid w:val="00AA1B9C"/>
    <w:rsid w:val="00AA4FBE"/>
    <w:rsid w:val="00AA74AB"/>
    <w:rsid w:val="00AA7E81"/>
    <w:rsid w:val="00AB128F"/>
    <w:rsid w:val="00AB2A8B"/>
    <w:rsid w:val="00AD46EA"/>
    <w:rsid w:val="00AE544E"/>
    <w:rsid w:val="00AE6621"/>
    <w:rsid w:val="00AF0E31"/>
    <w:rsid w:val="00AF20BB"/>
    <w:rsid w:val="00AF3758"/>
    <w:rsid w:val="00AF6E1B"/>
    <w:rsid w:val="00B0117D"/>
    <w:rsid w:val="00B0170C"/>
    <w:rsid w:val="00B01866"/>
    <w:rsid w:val="00B05F9F"/>
    <w:rsid w:val="00B07ECA"/>
    <w:rsid w:val="00B14BAA"/>
    <w:rsid w:val="00B16FEB"/>
    <w:rsid w:val="00B17117"/>
    <w:rsid w:val="00B23351"/>
    <w:rsid w:val="00B249F3"/>
    <w:rsid w:val="00B34692"/>
    <w:rsid w:val="00B35B4B"/>
    <w:rsid w:val="00B365A6"/>
    <w:rsid w:val="00B40CDC"/>
    <w:rsid w:val="00B4222B"/>
    <w:rsid w:val="00B43CD0"/>
    <w:rsid w:val="00B4670A"/>
    <w:rsid w:val="00B47D3A"/>
    <w:rsid w:val="00B50F7E"/>
    <w:rsid w:val="00B51F46"/>
    <w:rsid w:val="00B544F3"/>
    <w:rsid w:val="00B569C6"/>
    <w:rsid w:val="00B60550"/>
    <w:rsid w:val="00B60D79"/>
    <w:rsid w:val="00B64426"/>
    <w:rsid w:val="00B64C15"/>
    <w:rsid w:val="00B67956"/>
    <w:rsid w:val="00B738A1"/>
    <w:rsid w:val="00B82F66"/>
    <w:rsid w:val="00B8331F"/>
    <w:rsid w:val="00B86CD7"/>
    <w:rsid w:val="00B95FED"/>
    <w:rsid w:val="00B97245"/>
    <w:rsid w:val="00BA0730"/>
    <w:rsid w:val="00BA11D7"/>
    <w:rsid w:val="00BA35A8"/>
    <w:rsid w:val="00BB0B69"/>
    <w:rsid w:val="00BB3E84"/>
    <w:rsid w:val="00BD03B4"/>
    <w:rsid w:val="00BD505C"/>
    <w:rsid w:val="00BD51DA"/>
    <w:rsid w:val="00BE2E25"/>
    <w:rsid w:val="00BE7C08"/>
    <w:rsid w:val="00BF3FB9"/>
    <w:rsid w:val="00BF5499"/>
    <w:rsid w:val="00C00AC1"/>
    <w:rsid w:val="00C04C37"/>
    <w:rsid w:val="00C06EDF"/>
    <w:rsid w:val="00C07E8C"/>
    <w:rsid w:val="00C1068A"/>
    <w:rsid w:val="00C178D7"/>
    <w:rsid w:val="00C22815"/>
    <w:rsid w:val="00C270D4"/>
    <w:rsid w:val="00C30C4A"/>
    <w:rsid w:val="00C31FE7"/>
    <w:rsid w:val="00C33862"/>
    <w:rsid w:val="00C4358A"/>
    <w:rsid w:val="00C50E2A"/>
    <w:rsid w:val="00C5507F"/>
    <w:rsid w:val="00C56B30"/>
    <w:rsid w:val="00C6375C"/>
    <w:rsid w:val="00C719E0"/>
    <w:rsid w:val="00C71CB6"/>
    <w:rsid w:val="00C72539"/>
    <w:rsid w:val="00C756CC"/>
    <w:rsid w:val="00CA7FC3"/>
    <w:rsid w:val="00CC023D"/>
    <w:rsid w:val="00CC62CF"/>
    <w:rsid w:val="00CC665A"/>
    <w:rsid w:val="00CD5E89"/>
    <w:rsid w:val="00CD616B"/>
    <w:rsid w:val="00CE53A5"/>
    <w:rsid w:val="00CE5C8B"/>
    <w:rsid w:val="00CF7638"/>
    <w:rsid w:val="00D20833"/>
    <w:rsid w:val="00D22164"/>
    <w:rsid w:val="00D241DE"/>
    <w:rsid w:val="00D31E73"/>
    <w:rsid w:val="00D3352E"/>
    <w:rsid w:val="00D3422B"/>
    <w:rsid w:val="00D37EFD"/>
    <w:rsid w:val="00D40B0B"/>
    <w:rsid w:val="00D438CA"/>
    <w:rsid w:val="00D5326A"/>
    <w:rsid w:val="00D560A1"/>
    <w:rsid w:val="00D65D6C"/>
    <w:rsid w:val="00D707FF"/>
    <w:rsid w:val="00D7238E"/>
    <w:rsid w:val="00D733B3"/>
    <w:rsid w:val="00D76CF1"/>
    <w:rsid w:val="00D80E86"/>
    <w:rsid w:val="00D82415"/>
    <w:rsid w:val="00D87AA9"/>
    <w:rsid w:val="00D91261"/>
    <w:rsid w:val="00D95AAE"/>
    <w:rsid w:val="00DA2967"/>
    <w:rsid w:val="00DA7CEA"/>
    <w:rsid w:val="00DC3455"/>
    <w:rsid w:val="00DC3863"/>
    <w:rsid w:val="00DC3BC9"/>
    <w:rsid w:val="00DC5418"/>
    <w:rsid w:val="00DC6DEF"/>
    <w:rsid w:val="00DD3F6B"/>
    <w:rsid w:val="00DE5824"/>
    <w:rsid w:val="00DE5B99"/>
    <w:rsid w:val="00DF1A5C"/>
    <w:rsid w:val="00E136C9"/>
    <w:rsid w:val="00E201E4"/>
    <w:rsid w:val="00E20BA2"/>
    <w:rsid w:val="00E21E85"/>
    <w:rsid w:val="00E27939"/>
    <w:rsid w:val="00E308AA"/>
    <w:rsid w:val="00E375A6"/>
    <w:rsid w:val="00E37922"/>
    <w:rsid w:val="00E466A5"/>
    <w:rsid w:val="00E5793E"/>
    <w:rsid w:val="00E64072"/>
    <w:rsid w:val="00E7148B"/>
    <w:rsid w:val="00E74356"/>
    <w:rsid w:val="00E749A2"/>
    <w:rsid w:val="00E776CF"/>
    <w:rsid w:val="00E80118"/>
    <w:rsid w:val="00E81BFF"/>
    <w:rsid w:val="00E90B2F"/>
    <w:rsid w:val="00E91815"/>
    <w:rsid w:val="00E9611B"/>
    <w:rsid w:val="00EA182E"/>
    <w:rsid w:val="00EB3116"/>
    <w:rsid w:val="00EB700A"/>
    <w:rsid w:val="00EC1670"/>
    <w:rsid w:val="00EC422D"/>
    <w:rsid w:val="00ED039A"/>
    <w:rsid w:val="00EE3515"/>
    <w:rsid w:val="00EE600B"/>
    <w:rsid w:val="00EF05F2"/>
    <w:rsid w:val="00EF51D1"/>
    <w:rsid w:val="00F01B2B"/>
    <w:rsid w:val="00F05870"/>
    <w:rsid w:val="00F06DB6"/>
    <w:rsid w:val="00F101F0"/>
    <w:rsid w:val="00F203BD"/>
    <w:rsid w:val="00F20A5A"/>
    <w:rsid w:val="00F35ADA"/>
    <w:rsid w:val="00F36C04"/>
    <w:rsid w:val="00F40849"/>
    <w:rsid w:val="00F420D5"/>
    <w:rsid w:val="00F42415"/>
    <w:rsid w:val="00F4377A"/>
    <w:rsid w:val="00F43C69"/>
    <w:rsid w:val="00F44FC5"/>
    <w:rsid w:val="00F65921"/>
    <w:rsid w:val="00F71BE3"/>
    <w:rsid w:val="00F71E53"/>
    <w:rsid w:val="00F742D7"/>
    <w:rsid w:val="00F74F0A"/>
    <w:rsid w:val="00F76A2E"/>
    <w:rsid w:val="00F879A7"/>
    <w:rsid w:val="00FA239A"/>
    <w:rsid w:val="00FA759A"/>
    <w:rsid w:val="00FB03DB"/>
    <w:rsid w:val="00FB111C"/>
    <w:rsid w:val="00FB199B"/>
    <w:rsid w:val="00FB5E74"/>
    <w:rsid w:val="00FC6D4C"/>
    <w:rsid w:val="00FC7789"/>
    <w:rsid w:val="00FD0194"/>
    <w:rsid w:val="00FD1963"/>
    <w:rsid w:val="00FD3985"/>
    <w:rsid w:val="00FD5AD7"/>
    <w:rsid w:val="00FD75F8"/>
    <w:rsid w:val="00FE40A0"/>
    <w:rsid w:val="00FE514C"/>
    <w:rsid w:val="00FE60B3"/>
    <w:rsid w:val="00FE771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865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654F"/>
    <w:rPr>
      <w:rFonts w:ascii="Tahoma" w:hAnsi="Tahoma" w:cs="Tahoma"/>
      <w:sz w:val="16"/>
      <w:szCs w:val="16"/>
    </w:rPr>
  </w:style>
  <w:style w:type="paragraph" w:styleId="Encabezado">
    <w:name w:val="header"/>
    <w:basedOn w:val="Normal"/>
    <w:link w:val="EncabezadoCar"/>
    <w:uiPriority w:val="99"/>
    <w:semiHidden/>
    <w:unhideWhenUsed/>
    <w:rsid w:val="00352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52636"/>
  </w:style>
  <w:style w:type="paragraph" w:styleId="Piedepgina">
    <w:name w:val="footer"/>
    <w:basedOn w:val="Normal"/>
    <w:link w:val="PiedepginaCar"/>
    <w:uiPriority w:val="99"/>
    <w:semiHidden/>
    <w:unhideWhenUsed/>
    <w:rsid w:val="00352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52636"/>
  </w:style>
  <w:style w:type="paragraph" w:styleId="Prrafodelista">
    <w:name w:val="List Paragraph"/>
    <w:basedOn w:val="Normal"/>
    <w:uiPriority w:val="34"/>
    <w:qFormat/>
    <w:rsid w:val="00053814"/>
    <w:pPr>
      <w:ind w:left="720"/>
      <w:contextualSpacing/>
    </w:pPr>
  </w:style>
  <w:style w:type="table" w:styleId="Tablaconcuadrcula">
    <w:name w:val="Table Grid"/>
    <w:basedOn w:val="Tablanormal"/>
    <w:uiPriority w:val="59"/>
    <w:rsid w:val="00DA7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rsid w:val="00BF5499"/>
  </w:style>
  <w:style w:type="paragraph" w:customStyle="1" w:styleId="Default">
    <w:name w:val="Default"/>
    <w:rsid w:val="000F07A9"/>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252701"/>
    <w:rPr>
      <w:b/>
      <w:bCs/>
    </w:rPr>
  </w:style>
  <w:style w:type="paragraph" w:styleId="NormalWeb">
    <w:name w:val="Normal (Web)"/>
    <w:basedOn w:val="Normal"/>
    <w:uiPriority w:val="99"/>
    <w:semiHidden/>
    <w:unhideWhenUsed/>
    <w:rsid w:val="00796BA7"/>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865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654F"/>
    <w:rPr>
      <w:rFonts w:ascii="Tahoma" w:hAnsi="Tahoma" w:cs="Tahoma"/>
      <w:sz w:val="16"/>
      <w:szCs w:val="16"/>
    </w:rPr>
  </w:style>
  <w:style w:type="paragraph" w:styleId="Encabezado">
    <w:name w:val="header"/>
    <w:basedOn w:val="Normal"/>
    <w:link w:val="EncabezadoCar"/>
    <w:uiPriority w:val="99"/>
    <w:semiHidden/>
    <w:unhideWhenUsed/>
    <w:rsid w:val="00352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52636"/>
  </w:style>
  <w:style w:type="paragraph" w:styleId="Piedepgina">
    <w:name w:val="footer"/>
    <w:basedOn w:val="Normal"/>
    <w:link w:val="PiedepginaCar"/>
    <w:uiPriority w:val="99"/>
    <w:semiHidden/>
    <w:unhideWhenUsed/>
    <w:rsid w:val="00352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52636"/>
  </w:style>
  <w:style w:type="paragraph" w:styleId="Prrafodelista">
    <w:name w:val="List Paragraph"/>
    <w:basedOn w:val="Normal"/>
    <w:uiPriority w:val="34"/>
    <w:qFormat/>
    <w:rsid w:val="00053814"/>
    <w:pPr>
      <w:ind w:left="720"/>
      <w:contextualSpacing/>
    </w:pPr>
  </w:style>
  <w:style w:type="table" w:styleId="Tablaconcuadrcula">
    <w:name w:val="Table Grid"/>
    <w:basedOn w:val="Tablanormal"/>
    <w:uiPriority w:val="59"/>
    <w:rsid w:val="00DA7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rsid w:val="00BF5499"/>
  </w:style>
  <w:style w:type="paragraph" w:customStyle="1" w:styleId="Default">
    <w:name w:val="Default"/>
    <w:rsid w:val="000F07A9"/>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252701"/>
    <w:rPr>
      <w:b/>
      <w:bCs/>
    </w:rPr>
  </w:style>
  <w:style w:type="paragraph" w:styleId="NormalWeb">
    <w:name w:val="Normal (Web)"/>
    <w:basedOn w:val="Normal"/>
    <w:uiPriority w:val="99"/>
    <w:semiHidden/>
    <w:unhideWhenUsed/>
    <w:rsid w:val="00796BA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01381">
      <w:bodyDiv w:val="1"/>
      <w:marLeft w:val="0"/>
      <w:marRight w:val="0"/>
      <w:marTop w:val="0"/>
      <w:marBottom w:val="0"/>
      <w:divBdr>
        <w:top w:val="none" w:sz="0" w:space="0" w:color="auto"/>
        <w:left w:val="none" w:sz="0" w:space="0" w:color="auto"/>
        <w:bottom w:val="none" w:sz="0" w:space="0" w:color="auto"/>
        <w:right w:val="none" w:sz="0" w:space="0" w:color="auto"/>
      </w:divBdr>
    </w:div>
    <w:div w:id="341854555">
      <w:bodyDiv w:val="1"/>
      <w:marLeft w:val="0"/>
      <w:marRight w:val="0"/>
      <w:marTop w:val="0"/>
      <w:marBottom w:val="0"/>
      <w:divBdr>
        <w:top w:val="none" w:sz="0" w:space="0" w:color="auto"/>
        <w:left w:val="none" w:sz="0" w:space="0" w:color="auto"/>
        <w:bottom w:val="none" w:sz="0" w:space="0" w:color="auto"/>
        <w:right w:val="none" w:sz="0" w:space="0" w:color="auto"/>
      </w:divBdr>
    </w:div>
    <w:div w:id="898051472">
      <w:bodyDiv w:val="1"/>
      <w:marLeft w:val="0"/>
      <w:marRight w:val="0"/>
      <w:marTop w:val="0"/>
      <w:marBottom w:val="0"/>
      <w:divBdr>
        <w:top w:val="none" w:sz="0" w:space="0" w:color="auto"/>
        <w:left w:val="none" w:sz="0" w:space="0" w:color="auto"/>
        <w:bottom w:val="none" w:sz="0" w:space="0" w:color="auto"/>
        <w:right w:val="none" w:sz="0" w:space="0" w:color="auto"/>
      </w:divBdr>
    </w:div>
    <w:div w:id="94931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3.xml"/><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Colors" Target="diagrams/colors3.xml"/><Relationship Id="rId33"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QuickStyle" Target="diagrams/quickStyle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chart" Target="charts/chart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diagramColors" Target="diagrams/colors2.xml"/><Relationship Id="rId31" Type="http://schemas.microsoft.com/office/2007/relationships/diagramDrawing" Target="diagrams/drawing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dor\Documents\Tareas\Informe%20SGR\Proyectos%20Aprobados%20OCAD%20Bol&#237;v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dor\Documents\Tareas\Informe%20SGR\Proyectos%20Aprobados%20OCAD%20Bol&#237;v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spPr>
            <a:solidFill>
              <a:srgbClr val="FFFF00"/>
            </a:solidFill>
          </c:spPr>
          <c:invertIfNegative val="0"/>
          <c:dPt>
            <c:idx val="1"/>
            <c:invertIfNegative val="0"/>
            <c:bubble3D val="0"/>
            <c:spPr>
              <a:solidFill>
                <a:srgbClr val="00B050"/>
              </a:solidFill>
            </c:spPr>
          </c:dPt>
          <c:dPt>
            <c:idx val="2"/>
            <c:invertIfNegative val="0"/>
            <c:bubble3D val="0"/>
            <c:spPr>
              <a:solidFill>
                <a:srgbClr val="FF0000"/>
              </a:solidFill>
            </c:spPr>
          </c:dPt>
          <c:dPt>
            <c:idx val="3"/>
            <c:invertIfNegative val="0"/>
            <c:bubble3D val="0"/>
            <c:spPr>
              <a:solidFill>
                <a:srgbClr val="0000CC"/>
              </a:solidFill>
            </c:spPr>
          </c:dPt>
          <c:dLbls>
            <c:dLbl>
              <c:idx val="0"/>
              <c:layout>
                <c:manualLayout>
                  <c:x val="5.74712643678161E-3"/>
                  <c:y val="0"/>
                </c:manualLayout>
              </c:layout>
              <c:spPr/>
              <c:txPr>
                <a:bodyPr/>
                <a:lstStyle/>
                <a:p>
                  <a:pPr>
                    <a:defRPr sz="1400" b="0">
                      <a:solidFill>
                        <a:sysClr val="windowText" lastClr="000000"/>
                      </a:solidFill>
                    </a:defRPr>
                  </a:pPr>
                  <a:endParaRPr lang="es-CO"/>
                </a:p>
              </c:txPr>
              <c:showLegendKey val="0"/>
              <c:showVal val="1"/>
              <c:showCatName val="0"/>
              <c:showSerName val="0"/>
              <c:showPercent val="0"/>
              <c:showBubbleSize val="0"/>
            </c:dLbl>
            <c:dLbl>
              <c:idx val="1"/>
              <c:layout>
                <c:manualLayout>
                  <c:x val="7.6628352490421452E-3"/>
                  <c:y val="0"/>
                </c:manualLayout>
              </c:layout>
              <c:showLegendKey val="0"/>
              <c:showVal val="1"/>
              <c:showCatName val="0"/>
              <c:showSerName val="0"/>
              <c:showPercent val="0"/>
              <c:showBubbleSize val="0"/>
            </c:dLbl>
            <c:dLbl>
              <c:idx val="2"/>
              <c:layout>
                <c:manualLayout>
                  <c:x val="7.6628352490420749E-3"/>
                  <c:y val="0"/>
                </c:manualLayout>
              </c:layout>
              <c:showLegendKey val="0"/>
              <c:showVal val="1"/>
              <c:showCatName val="0"/>
              <c:showSerName val="0"/>
              <c:showPercent val="0"/>
              <c:showBubbleSize val="0"/>
            </c:dLbl>
            <c:dLbl>
              <c:idx val="3"/>
              <c:layout>
                <c:manualLayout>
                  <c:x val="7.6628352490421452E-3"/>
                  <c:y val="9.2592592592592622E-3"/>
                </c:manualLayout>
              </c:layout>
              <c:showLegendKey val="0"/>
              <c:showVal val="1"/>
              <c:showCatName val="0"/>
              <c:showSerName val="0"/>
              <c:showPercent val="0"/>
              <c:showBubbleSize val="0"/>
            </c:dLbl>
            <c:txPr>
              <a:bodyPr/>
              <a:lstStyle/>
              <a:p>
                <a:pPr>
                  <a:defRPr sz="1400" b="0">
                    <a:solidFill>
                      <a:schemeClr val="bg1"/>
                    </a:solidFill>
                  </a:defRPr>
                </a:pPr>
                <a:endParaRPr lang="es-CO"/>
              </a:p>
            </c:txPr>
            <c:showLegendKey val="0"/>
            <c:showVal val="1"/>
            <c:showCatName val="0"/>
            <c:showSerName val="0"/>
            <c:showPercent val="0"/>
            <c:showBubbleSize val="0"/>
            <c:showLeaderLines val="0"/>
          </c:dLbls>
          <c:cat>
            <c:strRef>
              <c:f>Hoja1!$B$19:$B$22</c:f>
              <c:strCache>
                <c:ptCount val="4"/>
                <c:pt idx="0">
                  <c:v>Presentados</c:v>
                </c:pt>
                <c:pt idx="1">
                  <c:v>Viabilizados</c:v>
                </c:pt>
                <c:pt idx="2">
                  <c:v>Priorizados</c:v>
                </c:pt>
                <c:pt idx="3">
                  <c:v>Aprobados</c:v>
                </c:pt>
              </c:strCache>
            </c:strRef>
          </c:cat>
          <c:val>
            <c:numRef>
              <c:f>Hoja1!$C$19:$C$22</c:f>
              <c:numCache>
                <c:formatCode>General</c:formatCode>
                <c:ptCount val="4"/>
                <c:pt idx="0">
                  <c:v>72</c:v>
                </c:pt>
                <c:pt idx="1">
                  <c:v>71</c:v>
                </c:pt>
                <c:pt idx="2">
                  <c:v>71</c:v>
                </c:pt>
                <c:pt idx="3">
                  <c:v>71</c:v>
                </c:pt>
              </c:numCache>
            </c:numRef>
          </c:val>
        </c:ser>
        <c:dLbls>
          <c:showLegendKey val="0"/>
          <c:showVal val="0"/>
          <c:showCatName val="0"/>
          <c:showSerName val="0"/>
          <c:showPercent val="0"/>
          <c:showBubbleSize val="0"/>
        </c:dLbls>
        <c:gapWidth val="150"/>
        <c:shape val="cylinder"/>
        <c:axId val="206721792"/>
        <c:axId val="206723328"/>
        <c:axId val="0"/>
      </c:bar3DChart>
      <c:catAx>
        <c:axId val="206721792"/>
        <c:scaling>
          <c:orientation val="minMax"/>
        </c:scaling>
        <c:delete val="1"/>
        <c:axPos val="b"/>
        <c:majorTickMark val="out"/>
        <c:minorTickMark val="none"/>
        <c:tickLblPos val="none"/>
        <c:crossAx val="206723328"/>
        <c:crosses val="autoZero"/>
        <c:auto val="1"/>
        <c:lblAlgn val="ctr"/>
        <c:lblOffset val="100"/>
        <c:noMultiLvlLbl val="0"/>
      </c:catAx>
      <c:valAx>
        <c:axId val="206723328"/>
        <c:scaling>
          <c:orientation val="minMax"/>
        </c:scaling>
        <c:delete val="0"/>
        <c:axPos val="l"/>
        <c:majorGridlines/>
        <c:numFmt formatCode="General" sourceLinked="1"/>
        <c:majorTickMark val="out"/>
        <c:minorTickMark val="none"/>
        <c:tickLblPos val="nextTo"/>
        <c:crossAx val="206721792"/>
        <c:crosses val="autoZero"/>
        <c:crossBetween val="between"/>
      </c:valAx>
    </c:plotArea>
    <c:legend>
      <c:legendPos val="r"/>
      <c:overlay val="0"/>
      <c:txPr>
        <a:bodyPr/>
        <a:lstStyle/>
        <a:p>
          <a:pPr>
            <a:defRPr sz="1400"/>
          </a:pPr>
          <a:endParaRPr lang="es-CO"/>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cat>
            <c:strRef>
              <c:f>Hoja3!$A$1:$A$25</c:f>
              <c:strCache>
                <c:ptCount val="25"/>
                <c:pt idx="0">
                  <c:v>Achí</c:v>
                </c:pt>
                <c:pt idx="1">
                  <c:v>Arroyohondo</c:v>
                </c:pt>
                <c:pt idx="2">
                  <c:v>Baranco de Loba</c:v>
                </c:pt>
                <c:pt idx="3">
                  <c:v>Clemencia</c:v>
                </c:pt>
                <c:pt idx="4">
                  <c:v>Córdoba</c:v>
                </c:pt>
                <c:pt idx="5">
                  <c:v>El Guamo</c:v>
                </c:pt>
                <c:pt idx="6">
                  <c:v>El Peñón</c:v>
                </c:pt>
                <c:pt idx="7">
                  <c:v>Hatillo de Loba</c:v>
                </c:pt>
                <c:pt idx="8">
                  <c:v>Mahates</c:v>
                </c:pt>
                <c:pt idx="9">
                  <c:v>Morales</c:v>
                </c:pt>
                <c:pt idx="10">
                  <c:v>Pinillos</c:v>
                </c:pt>
                <c:pt idx="11">
                  <c:v>Regidor</c:v>
                </c:pt>
                <c:pt idx="12">
                  <c:v>Río Viejo</c:v>
                </c:pt>
                <c:pt idx="13">
                  <c:v>San Cristóbal</c:v>
                </c:pt>
                <c:pt idx="14">
                  <c:v>San Estanislao de Kostka</c:v>
                </c:pt>
                <c:pt idx="15">
                  <c:v>San Jacinto</c:v>
                </c:pt>
                <c:pt idx="16">
                  <c:v>San Juan Nepomuceno</c:v>
                </c:pt>
                <c:pt idx="17">
                  <c:v>Santa Catalina de Alejandría</c:v>
                </c:pt>
                <c:pt idx="18">
                  <c:v>Santa Rosa de Lima</c:v>
                </c:pt>
                <c:pt idx="19">
                  <c:v>Soplaviento</c:v>
                </c:pt>
                <c:pt idx="20">
                  <c:v>Tiquisio</c:v>
                </c:pt>
                <c:pt idx="21">
                  <c:v>Turbana</c:v>
                </c:pt>
                <c:pt idx="22">
                  <c:v>Villanueva</c:v>
                </c:pt>
                <c:pt idx="23">
                  <c:v>Zambrano</c:v>
                </c:pt>
                <c:pt idx="24">
                  <c:v>Bolívar</c:v>
                </c:pt>
              </c:strCache>
            </c:strRef>
          </c:cat>
          <c:val>
            <c:numRef>
              <c:f>Hoja3!$B$1:$B$25</c:f>
              <c:numCache>
                <c:formatCode>General</c:formatCode>
                <c:ptCount val="25"/>
                <c:pt idx="0">
                  <c:v>4</c:v>
                </c:pt>
                <c:pt idx="1">
                  <c:v>3</c:v>
                </c:pt>
                <c:pt idx="2">
                  <c:v>1</c:v>
                </c:pt>
                <c:pt idx="3">
                  <c:v>1</c:v>
                </c:pt>
                <c:pt idx="4">
                  <c:v>2</c:v>
                </c:pt>
                <c:pt idx="5">
                  <c:v>1</c:v>
                </c:pt>
                <c:pt idx="6">
                  <c:v>3</c:v>
                </c:pt>
                <c:pt idx="7">
                  <c:v>1</c:v>
                </c:pt>
                <c:pt idx="8">
                  <c:v>3</c:v>
                </c:pt>
                <c:pt idx="9">
                  <c:v>1</c:v>
                </c:pt>
                <c:pt idx="10">
                  <c:v>2</c:v>
                </c:pt>
                <c:pt idx="11">
                  <c:v>4</c:v>
                </c:pt>
                <c:pt idx="12">
                  <c:v>3</c:v>
                </c:pt>
                <c:pt idx="13">
                  <c:v>3</c:v>
                </c:pt>
                <c:pt idx="14">
                  <c:v>7</c:v>
                </c:pt>
                <c:pt idx="15">
                  <c:v>2</c:v>
                </c:pt>
                <c:pt idx="16">
                  <c:v>3</c:v>
                </c:pt>
                <c:pt idx="17">
                  <c:v>2</c:v>
                </c:pt>
                <c:pt idx="18">
                  <c:v>2</c:v>
                </c:pt>
                <c:pt idx="19">
                  <c:v>3</c:v>
                </c:pt>
                <c:pt idx="20">
                  <c:v>1</c:v>
                </c:pt>
                <c:pt idx="21">
                  <c:v>1</c:v>
                </c:pt>
                <c:pt idx="22">
                  <c:v>2</c:v>
                </c:pt>
                <c:pt idx="23">
                  <c:v>2</c:v>
                </c:pt>
                <c:pt idx="24">
                  <c:v>14</c:v>
                </c:pt>
              </c:numCache>
            </c:numRef>
          </c:val>
        </c:ser>
        <c:dLbls>
          <c:showLegendKey val="0"/>
          <c:showVal val="0"/>
          <c:showCatName val="0"/>
          <c:showSerName val="0"/>
          <c:showPercent val="0"/>
          <c:showBubbleSize val="0"/>
        </c:dLbls>
        <c:gapWidth val="150"/>
        <c:shape val="cylinder"/>
        <c:axId val="206744192"/>
        <c:axId val="206758272"/>
        <c:axId val="0"/>
      </c:bar3DChart>
      <c:catAx>
        <c:axId val="206744192"/>
        <c:scaling>
          <c:orientation val="minMax"/>
        </c:scaling>
        <c:delete val="0"/>
        <c:axPos val="l"/>
        <c:majorTickMark val="out"/>
        <c:minorTickMark val="none"/>
        <c:tickLblPos val="nextTo"/>
        <c:crossAx val="206758272"/>
        <c:crosses val="autoZero"/>
        <c:auto val="1"/>
        <c:lblAlgn val="ctr"/>
        <c:lblOffset val="100"/>
        <c:noMultiLvlLbl val="0"/>
      </c:catAx>
      <c:valAx>
        <c:axId val="206758272"/>
        <c:scaling>
          <c:orientation val="minMax"/>
        </c:scaling>
        <c:delete val="0"/>
        <c:axPos val="b"/>
        <c:majorGridlines/>
        <c:numFmt formatCode="General" sourceLinked="1"/>
        <c:majorTickMark val="out"/>
        <c:minorTickMark val="none"/>
        <c:tickLblPos val="nextTo"/>
        <c:crossAx val="2067441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Hoja4!$E$2:$E$10</c:f>
              <c:strCache>
                <c:ptCount val="9"/>
                <c:pt idx="0">
                  <c:v>Cultura</c:v>
                </c:pt>
                <c:pt idx="1">
                  <c:v>Deporte y Recreación</c:v>
                </c:pt>
                <c:pt idx="2">
                  <c:v>Educativo</c:v>
                </c:pt>
                <c:pt idx="3">
                  <c:v>Fortalecimiento institucional</c:v>
                </c:pt>
                <c:pt idx="4">
                  <c:v>Gestión del riesgo</c:v>
                </c:pt>
                <c:pt idx="5">
                  <c:v>Inclusión social y reconciliación </c:v>
                </c:pt>
                <c:pt idx="6">
                  <c:v>Justicia y seguridad</c:v>
                </c:pt>
                <c:pt idx="7">
                  <c:v>Transporte</c:v>
                </c:pt>
                <c:pt idx="8">
                  <c:v>Vivienda y Desarrollo Urbano</c:v>
                </c:pt>
              </c:strCache>
            </c:strRef>
          </c:cat>
          <c:val>
            <c:numRef>
              <c:f>Hoja4!$F$2:$F$10</c:f>
              <c:numCache>
                <c:formatCode>General</c:formatCode>
                <c:ptCount val="9"/>
                <c:pt idx="0">
                  <c:v>3</c:v>
                </c:pt>
                <c:pt idx="1">
                  <c:v>6</c:v>
                </c:pt>
                <c:pt idx="2">
                  <c:v>5</c:v>
                </c:pt>
                <c:pt idx="3">
                  <c:v>1</c:v>
                </c:pt>
                <c:pt idx="4">
                  <c:v>1</c:v>
                </c:pt>
                <c:pt idx="5">
                  <c:v>4</c:v>
                </c:pt>
                <c:pt idx="6">
                  <c:v>3</c:v>
                </c:pt>
                <c:pt idx="7">
                  <c:v>47</c:v>
                </c:pt>
                <c:pt idx="8">
                  <c:v>1</c:v>
                </c:pt>
              </c:numCache>
            </c:numRef>
          </c:val>
        </c:ser>
        <c:dLbls>
          <c:showLegendKey val="0"/>
          <c:showVal val="0"/>
          <c:showCatName val="0"/>
          <c:showSerName val="0"/>
          <c:showPercent val="0"/>
          <c:showBubbleSize val="0"/>
        </c:dLbls>
        <c:gapWidth val="150"/>
        <c:axId val="209130240"/>
        <c:axId val="209131776"/>
      </c:barChart>
      <c:catAx>
        <c:axId val="209130240"/>
        <c:scaling>
          <c:orientation val="minMax"/>
        </c:scaling>
        <c:delete val="0"/>
        <c:axPos val="l"/>
        <c:majorTickMark val="out"/>
        <c:minorTickMark val="none"/>
        <c:tickLblPos val="nextTo"/>
        <c:crossAx val="209131776"/>
        <c:crosses val="autoZero"/>
        <c:auto val="1"/>
        <c:lblAlgn val="ctr"/>
        <c:lblOffset val="100"/>
        <c:noMultiLvlLbl val="0"/>
      </c:catAx>
      <c:valAx>
        <c:axId val="209131776"/>
        <c:scaling>
          <c:orientation val="minMax"/>
        </c:scaling>
        <c:delete val="0"/>
        <c:axPos val="b"/>
        <c:majorGridlines/>
        <c:numFmt formatCode="General" sourceLinked="1"/>
        <c:majorTickMark val="out"/>
        <c:minorTickMark val="none"/>
        <c:tickLblPos val="nextTo"/>
        <c:crossAx val="209130240"/>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F29200-B674-4668-8587-05530CDA918F}" type="doc">
      <dgm:prSet loTypeId="urn:microsoft.com/office/officeart/2005/8/layout/pyramid4" loCatId="relationship" qsTypeId="urn:microsoft.com/office/officeart/2005/8/quickstyle/simple1" qsCatId="simple" csTypeId="urn:microsoft.com/office/officeart/2005/8/colors/accent1_2" csCatId="accent1" phldr="1"/>
      <dgm:spPr/>
      <dgm:t>
        <a:bodyPr/>
        <a:lstStyle/>
        <a:p>
          <a:endParaRPr lang="es-CO"/>
        </a:p>
      </dgm:t>
    </dgm:pt>
    <dgm:pt modelId="{9913F8B7-9A0D-44AB-87BA-94148099CFD1}">
      <dgm:prSet phldrT="[Texto]" custT="1"/>
      <dgm:spPr>
        <a:solidFill>
          <a:schemeClr val="bg1">
            <a:lumMod val="95000"/>
          </a:schemeClr>
        </a:solidFill>
        <a:ln>
          <a:solidFill>
            <a:srgbClr val="FFC000"/>
          </a:solidFill>
        </a:ln>
      </dgm:spPr>
      <dgm:t>
        <a:bodyPr/>
        <a:lstStyle/>
        <a:p>
          <a:r>
            <a:rPr lang="es-CO" sz="1200" b="1">
              <a:solidFill>
                <a:schemeClr val="tx1"/>
              </a:solidFill>
            </a:rPr>
            <a:t>Gobierno Departamental</a:t>
          </a:r>
        </a:p>
      </dgm:t>
    </dgm:pt>
    <dgm:pt modelId="{CBCEE838-508E-4CA6-B5C7-5DF7B9416DDD}" type="parTrans" cxnId="{5B0C3003-BDC9-45EF-876A-663B92E70ADC}">
      <dgm:prSet/>
      <dgm:spPr/>
      <dgm:t>
        <a:bodyPr/>
        <a:lstStyle/>
        <a:p>
          <a:endParaRPr lang="es-CO" sz="1200" b="1"/>
        </a:p>
      </dgm:t>
    </dgm:pt>
    <dgm:pt modelId="{61EFEFF6-2EC8-4EBA-8A9A-390BFD46B407}" type="sibTrans" cxnId="{5B0C3003-BDC9-45EF-876A-663B92E70ADC}">
      <dgm:prSet/>
      <dgm:spPr/>
      <dgm:t>
        <a:bodyPr/>
        <a:lstStyle/>
        <a:p>
          <a:endParaRPr lang="es-CO" sz="1200" b="1"/>
        </a:p>
      </dgm:t>
    </dgm:pt>
    <dgm:pt modelId="{FBCD26A3-3EA5-4A9E-A0A6-DADB8CBD9669}">
      <dgm:prSet phldrT="[Texto]" custT="1"/>
      <dgm:spPr>
        <a:solidFill>
          <a:schemeClr val="bg1">
            <a:lumMod val="95000"/>
          </a:schemeClr>
        </a:solidFill>
        <a:ln>
          <a:solidFill>
            <a:srgbClr val="009A46"/>
          </a:solidFill>
        </a:ln>
      </dgm:spPr>
      <dgm:t>
        <a:bodyPr/>
        <a:lstStyle/>
        <a:p>
          <a:r>
            <a:rPr lang="es-CO" sz="1200" b="1">
              <a:solidFill>
                <a:schemeClr val="tx1"/>
              </a:solidFill>
            </a:rPr>
            <a:t>Gobierno Nacional</a:t>
          </a:r>
        </a:p>
      </dgm:t>
    </dgm:pt>
    <dgm:pt modelId="{51A0B6AC-EC76-42B1-9B7C-3572FFD29A4F}" type="parTrans" cxnId="{1356B2B2-DF91-48E2-9018-F316A8EF282D}">
      <dgm:prSet/>
      <dgm:spPr/>
      <dgm:t>
        <a:bodyPr/>
        <a:lstStyle/>
        <a:p>
          <a:endParaRPr lang="es-CO" sz="1200" b="1"/>
        </a:p>
      </dgm:t>
    </dgm:pt>
    <dgm:pt modelId="{51DB8461-9F72-4AD0-A183-1FF8AD76EED5}" type="sibTrans" cxnId="{1356B2B2-DF91-48E2-9018-F316A8EF282D}">
      <dgm:prSet/>
      <dgm:spPr/>
      <dgm:t>
        <a:bodyPr/>
        <a:lstStyle/>
        <a:p>
          <a:endParaRPr lang="es-CO" sz="1200" b="1"/>
        </a:p>
      </dgm:t>
    </dgm:pt>
    <dgm:pt modelId="{6701BC3B-7C2D-4FE3-80DA-968AC61F9198}">
      <dgm:prSet phldrT="[Texto]" custT="1"/>
      <dgm:spPr>
        <a:solidFill>
          <a:schemeClr val="bg1">
            <a:lumMod val="95000"/>
          </a:schemeClr>
        </a:solidFill>
        <a:ln>
          <a:solidFill>
            <a:srgbClr val="00589A"/>
          </a:solidFill>
        </a:ln>
      </dgm:spPr>
      <dgm:t>
        <a:bodyPr/>
        <a:lstStyle/>
        <a:p>
          <a:r>
            <a:rPr lang="es-CO" sz="1200" b="1">
              <a:solidFill>
                <a:schemeClr val="tx1"/>
              </a:solidFill>
            </a:rPr>
            <a:t>Secretaría Técnica</a:t>
          </a:r>
        </a:p>
      </dgm:t>
    </dgm:pt>
    <dgm:pt modelId="{BA832466-C9AA-47AE-9181-48947FF99D86}" type="parTrans" cxnId="{153707BC-1D34-43BB-BDE0-DCC4F4492FF7}">
      <dgm:prSet/>
      <dgm:spPr/>
      <dgm:t>
        <a:bodyPr/>
        <a:lstStyle/>
        <a:p>
          <a:endParaRPr lang="es-CO" sz="1200" b="1"/>
        </a:p>
      </dgm:t>
    </dgm:pt>
    <dgm:pt modelId="{04B1B737-037D-4169-A12F-27FA1744CD6D}" type="sibTrans" cxnId="{153707BC-1D34-43BB-BDE0-DCC4F4492FF7}">
      <dgm:prSet/>
      <dgm:spPr/>
      <dgm:t>
        <a:bodyPr/>
        <a:lstStyle/>
        <a:p>
          <a:endParaRPr lang="es-CO" sz="1200" b="1"/>
        </a:p>
      </dgm:t>
    </dgm:pt>
    <dgm:pt modelId="{39D42F37-59F5-456D-B513-7319710B9BF9}">
      <dgm:prSet phldrT="[Texto]" custT="1"/>
      <dgm:spPr>
        <a:solidFill>
          <a:schemeClr val="bg1">
            <a:lumMod val="95000"/>
          </a:schemeClr>
        </a:solidFill>
        <a:ln>
          <a:solidFill>
            <a:srgbClr val="FF0000"/>
          </a:solidFill>
        </a:ln>
      </dgm:spPr>
      <dgm:t>
        <a:bodyPr/>
        <a:lstStyle/>
        <a:p>
          <a:r>
            <a:rPr lang="es-CO" sz="1200" b="1">
              <a:solidFill>
                <a:schemeClr val="tx1"/>
              </a:solidFill>
            </a:rPr>
            <a:t>Gobierno Municipal</a:t>
          </a:r>
        </a:p>
      </dgm:t>
    </dgm:pt>
    <dgm:pt modelId="{0199CA2B-0E46-443B-B9E6-134E75A97EB5}" type="parTrans" cxnId="{5CBAE656-1B8A-4B1F-AE69-0FFEC52BB541}">
      <dgm:prSet/>
      <dgm:spPr/>
      <dgm:t>
        <a:bodyPr/>
        <a:lstStyle/>
        <a:p>
          <a:endParaRPr lang="es-CO" sz="1200" b="1"/>
        </a:p>
      </dgm:t>
    </dgm:pt>
    <dgm:pt modelId="{3E329FE0-5D9B-474B-9EFB-6816C38D170B}" type="sibTrans" cxnId="{5CBAE656-1B8A-4B1F-AE69-0FFEC52BB541}">
      <dgm:prSet/>
      <dgm:spPr/>
      <dgm:t>
        <a:bodyPr/>
        <a:lstStyle/>
        <a:p>
          <a:endParaRPr lang="es-CO" sz="1200" b="1"/>
        </a:p>
      </dgm:t>
    </dgm:pt>
    <dgm:pt modelId="{0D94B502-0276-4AE1-8E40-EF07E79E4083}" type="pres">
      <dgm:prSet presAssocID="{C6F29200-B674-4668-8587-05530CDA918F}" presName="compositeShape" presStyleCnt="0">
        <dgm:presLayoutVars>
          <dgm:chMax val="9"/>
          <dgm:dir/>
          <dgm:resizeHandles val="exact"/>
        </dgm:presLayoutVars>
      </dgm:prSet>
      <dgm:spPr/>
      <dgm:t>
        <a:bodyPr/>
        <a:lstStyle/>
        <a:p>
          <a:endParaRPr lang="es-CO"/>
        </a:p>
      </dgm:t>
    </dgm:pt>
    <dgm:pt modelId="{19EFCA72-2E5F-48A0-9DDF-B7FD680B22D7}" type="pres">
      <dgm:prSet presAssocID="{C6F29200-B674-4668-8587-05530CDA918F}" presName="triangle1" presStyleLbl="node1" presStyleIdx="0" presStyleCnt="4" custScaleX="103554" custScaleY="93945" custLinFactNeighborY="-439">
        <dgm:presLayoutVars>
          <dgm:bulletEnabled val="1"/>
        </dgm:presLayoutVars>
      </dgm:prSet>
      <dgm:spPr/>
      <dgm:t>
        <a:bodyPr/>
        <a:lstStyle/>
        <a:p>
          <a:endParaRPr lang="es-CO"/>
        </a:p>
      </dgm:t>
    </dgm:pt>
    <dgm:pt modelId="{4A46A467-EB2D-4B0C-8BC9-26C3835F6D26}" type="pres">
      <dgm:prSet presAssocID="{C6F29200-B674-4668-8587-05530CDA918F}" presName="triangle2" presStyleLbl="node1" presStyleIdx="1" presStyleCnt="4" custLinFactNeighborX="-1756">
        <dgm:presLayoutVars>
          <dgm:bulletEnabled val="1"/>
        </dgm:presLayoutVars>
      </dgm:prSet>
      <dgm:spPr/>
      <dgm:t>
        <a:bodyPr/>
        <a:lstStyle/>
        <a:p>
          <a:endParaRPr lang="es-CO"/>
        </a:p>
      </dgm:t>
    </dgm:pt>
    <dgm:pt modelId="{35623A24-4BF0-4CBC-946F-BE79ACDED115}" type="pres">
      <dgm:prSet presAssocID="{C6F29200-B674-4668-8587-05530CDA918F}" presName="triangle3" presStyleLbl="node1" presStyleIdx="2" presStyleCnt="4" custLinFactNeighborY="-1335">
        <dgm:presLayoutVars>
          <dgm:bulletEnabled val="1"/>
        </dgm:presLayoutVars>
      </dgm:prSet>
      <dgm:spPr/>
      <dgm:t>
        <a:bodyPr/>
        <a:lstStyle/>
        <a:p>
          <a:endParaRPr lang="es-CO"/>
        </a:p>
      </dgm:t>
    </dgm:pt>
    <dgm:pt modelId="{9A79B471-837E-4C74-8505-7A956C38BABB}" type="pres">
      <dgm:prSet presAssocID="{C6F29200-B674-4668-8587-05530CDA918F}" presName="triangle4" presStyleLbl="node1" presStyleIdx="3" presStyleCnt="4" custLinFactNeighborX="1756">
        <dgm:presLayoutVars>
          <dgm:bulletEnabled val="1"/>
        </dgm:presLayoutVars>
      </dgm:prSet>
      <dgm:spPr/>
      <dgm:t>
        <a:bodyPr/>
        <a:lstStyle/>
        <a:p>
          <a:endParaRPr lang="es-CO"/>
        </a:p>
      </dgm:t>
    </dgm:pt>
  </dgm:ptLst>
  <dgm:cxnLst>
    <dgm:cxn modelId="{5CBAE656-1B8A-4B1F-AE69-0FFEC52BB541}" srcId="{C6F29200-B674-4668-8587-05530CDA918F}" destId="{39D42F37-59F5-456D-B513-7319710B9BF9}" srcOrd="3" destOrd="0" parTransId="{0199CA2B-0E46-443B-B9E6-134E75A97EB5}" sibTransId="{3E329FE0-5D9B-474B-9EFB-6816C38D170B}"/>
    <dgm:cxn modelId="{153707BC-1D34-43BB-BDE0-DCC4F4492FF7}" srcId="{C6F29200-B674-4668-8587-05530CDA918F}" destId="{6701BC3B-7C2D-4FE3-80DA-968AC61F9198}" srcOrd="2" destOrd="0" parTransId="{BA832466-C9AA-47AE-9181-48947FF99D86}" sibTransId="{04B1B737-037D-4169-A12F-27FA1744CD6D}"/>
    <dgm:cxn modelId="{28EA2DE0-85CE-4BC1-9C47-C3360CFAF567}" type="presOf" srcId="{39D42F37-59F5-456D-B513-7319710B9BF9}" destId="{9A79B471-837E-4C74-8505-7A956C38BABB}" srcOrd="0" destOrd="0" presId="urn:microsoft.com/office/officeart/2005/8/layout/pyramid4"/>
    <dgm:cxn modelId="{FAA94C83-B660-4EB2-884C-3E262BE5234D}" type="presOf" srcId="{C6F29200-B674-4668-8587-05530CDA918F}" destId="{0D94B502-0276-4AE1-8E40-EF07E79E4083}" srcOrd="0" destOrd="0" presId="urn:microsoft.com/office/officeart/2005/8/layout/pyramid4"/>
    <dgm:cxn modelId="{F02A2288-DAC3-476A-8F62-0772E3666146}" type="presOf" srcId="{6701BC3B-7C2D-4FE3-80DA-968AC61F9198}" destId="{35623A24-4BF0-4CBC-946F-BE79ACDED115}" srcOrd="0" destOrd="0" presId="urn:microsoft.com/office/officeart/2005/8/layout/pyramid4"/>
    <dgm:cxn modelId="{1356B2B2-DF91-48E2-9018-F316A8EF282D}" srcId="{C6F29200-B674-4668-8587-05530CDA918F}" destId="{FBCD26A3-3EA5-4A9E-A0A6-DADB8CBD9669}" srcOrd="1" destOrd="0" parTransId="{51A0B6AC-EC76-42B1-9B7C-3572FFD29A4F}" sibTransId="{51DB8461-9F72-4AD0-A183-1FF8AD76EED5}"/>
    <dgm:cxn modelId="{3600FB8B-9145-4B7B-951A-7D7BC6252995}" type="presOf" srcId="{FBCD26A3-3EA5-4A9E-A0A6-DADB8CBD9669}" destId="{4A46A467-EB2D-4B0C-8BC9-26C3835F6D26}" srcOrd="0" destOrd="0" presId="urn:microsoft.com/office/officeart/2005/8/layout/pyramid4"/>
    <dgm:cxn modelId="{5B0C3003-BDC9-45EF-876A-663B92E70ADC}" srcId="{C6F29200-B674-4668-8587-05530CDA918F}" destId="{9913F8B7-9A0D-44AB-87BA-94148099CFD1}" srcOrd="0" destOrd="0" parTransId="{CBCEE838-508E-4CA6-B5C7-5DF7B9416DDD}" sibTransId="{61EFEFF6-2EC8-4EBA-8A9A-390BFD46B407}"/>
    <dgm:cxn modelId="{98F72FF0-036A-4826-AA7F-BAD802511B0A}" type="presOf" srcId="{9913F8B7-9A0D-44AB-87BA-94148099CFD1}" destId="{19EFCA72-2E5F-48A0-9DDF-B7FD680B22D7}" srcOrd="0" destOrd="0" presId="urn:microsoft.com/office/officeart/2005/8/layout/pyramid4"/>
    <dgm:cxn modelId="{D4DDC39F-2A8F-4E88-98B1-779663756569}" type="presParOf" srcId="{0D94B502-0276-4AE1-8E40-EF07E79E4083}" destId="{19EFCA72-2E5F-48A0-9DDF-B7FD680B22D7}" srcOrd="0" destOrd="0" presId="urn:microsoft.com/office/officeart/2005/8/layout/pyramid4"/>
    <dgm:cxn modelId="{F8AA0B62-037B-42E2-B7E8-1F61FA11242B}" type="presParOf" srcId="{0D94B502-0276-4AE1-8E40-EF07E79E4083}" destId="{4A46A467-EB2D-4B0C-8BC9-26C3835F6D26}" srcOrd="1" destOrd="0" presId="urn:microsoft.com/office/officeart/2005/8/layout/pyramid4"/>
    <dgm:cxn modelId="{48F96BF3-BAB2-435D-BE97-100850234E61}" type="presParOf" srcId="{0D94B502-0276-4AE1-8E40-EF07E79E4083}" destId="{35623A24-4BF0-4CBC-946F-BE79ACDED115}" srcOrd="2" destOrd="0" presId="urn:microsoft.com/office/officeart/2005/8/layout/pyramid4"/>
    <dgm:cxn modelId="{CC99CE64-FD3A-4B87-89A8-096C471EF26F}" type="presParOf" srcId="{0D94B502-0276-4AE1-8E40-EF07E79E4083}" destId="{9A79B471-837E-4C74-8505-7A956C38BABB}" srcOrd="3" destOrd="0" presId="urn:microsoft.com/office/officeart/2005/8/layout/pyramid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FA8432-AC1C-48D0-8CA5-77357FA2C0D2}"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CO"/>
        </a:p>
      </dgm:t>
    </dgm:pt>
    <dgm:pt modelId="{3A6B3BD2-20F3-4D70-B0F7-5653E104EED3}">
      <dgm:prSet phldrT="[Texto]" custT="1"/>
      <dgm:spPr>
        <a:solidFill>
          <a:srgbClr val="FFC000"/>
        </a:solidFill>
      </dgm:spPr>
      <dgm:t>
        <a:bodyPr/>
        <a:lstStyle/>
        <a:p>
          <a:r>
            <a:rPr lang="es-CO" sz="1200" b="1">
              <a:latin typeface="Arial" pitchFamily="34" charset="0"/>
              <a:cs typeface="Arial" pitchFamily="34" charset="0"/>
            </a:rPr>
            <a:t>Formulación del proyecto y selección del mismo por parte de la Entidad Territorial</a:t>
          </a:r>
        </a:p>
      </dgm:t>
    </dgm:pt>
    <dgm:pt modelId="{7C02D141-DEDB-4C4C-B579-5A6D03AAC71B}" type="parTrans" cxnId="{F89CC7ED-E572-4ACB-A115-FD1C1AB254BA}">
      <dgm:prSet/>
      <dgm:spPr/>
      <dgm:t>
        <a:bodyPr/>
        <a:lstStyle/>
        <a:p>
          <a:endParaRPr lang="es-CO" sz="2000" b="1"/>
        </a:p>
      </dgm:t>
    </dgm:pt>
    <dgm:pt modelId="{6D4F23BB-FE7E-4A09-8FDA-060FDF17C6AD}" type="sibTrans" cxnId="{F89CC7ED-E572-4ACB-A115-FD1C1AB254BA}">
      <dgm:prSet custT="1"/>
      <dgm:spPr>
        <a:gradFill rotWithShape="0">
          <a:gsLst>
            <a:gs pos="0">
              <a:srgbClr val="FFC000"/>
            </a:gs>
            <a:gs pos="21001">
              <a:srgbClr val="FFC000"/>
            </a:gs>
            <a:gs pos="35001">
              <a:srgbClr val="FFFF00"/>
            </a:gs>
            <a:gs pos="52000">
              <a:srgbClr val="00B050"/>
            </a:gs>
            <a:gs pos="73000">
              <a:srgbClr val="EE3F17"/>
            </a:gs>
            <a:gs pos="88000">
              <a:srgbClr val="E81766"/>
            </a:gs>
            <a:gs pos="100000">
              <a:srgbClr val="FF0000"/>
            </a:gs>
          </a:gsLst>
          <a:lin ang="2700000" scaled="1"/>
        </a:gradFill>
      </dgm:spPr>
      <dgm:t>
        <a:bodyPr/>
        <a:lstStyle/>
        <a:p>
          <a:endParaRPr lang="es-CO" sz="800" b="1"/>
        </a:p>
      </dgm:t>
    </dgm:pt>
    <dgm:pt modelId="{1120AE6E-768B-44A8-8CB2-CCA078D2E399}">
      <dgm:prSet phldrT="[Texto]" custT="1"/>
      <dgm:spPr>
        <a:solidFill>
          <a:srgbClr val="FF0000"/>
        </a:solidFill>
      </dgm:spPr>
      <dgm:t>
        <a:bodyPr/>
        <a:lstStyle/>
        <a:p>
          <a:r>
            <a:rPr lang="es-CO" sz="1200" b="1">
              <a:latin typeface="Arial" pitchFamily="34" charset="0"/>
              <a:cs typeface="Arial" pitchFamily="34" charset="0"/>
            </a:rPr>
            <a:t>La Secretaría Técnica realiza la verificación documental de los requisitos exigidos por el Acuerdo 0017 de 2012</a:t>
          </a:r>
        </a:p>
      </dgm:t>
    </dgm:pt>
    <dgm:pt modelId="{6248EC75-4C48-4FA4-8832-A68337E3B12F}" type="parTrans" cxnId="{04E620C9-0760-452E-8C51-678F95F30F3E}">
      <dgm:prSet/>
      <dgm:spPr/>
      <dgm:t>
        <a:bodyPr/>
        <a:lstStyle/>
        <a:p>
          <a:endParaRPr lang="es-CO" sz="2000" b="1"/>
        </a:p>
      </dgm:t>
    </dgm:pt>
    <dgm:pt modelId="{5171E248-03EB-46EE-88FA-CE1FCDF260E9}" type="sibTrans" cxnId="{04E620C9-0760-452E-8C51-678F95F30F3E}">
      <dgm:prSet custT="1"/>
      <dgm:spPr>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lin ang="2700000" scaled="1"/>
          <a:tileRect/>
        </a:gradFill>
      </dgm:spPr>
      <dgm:t>
        <a:bodyPr/>
        <a:lstStyle/>
        <a:p>
          <a:endParaRPr lang="es-CO" sz="800" b="1"/>
        </a:p>
      </dgm:t>
    </dgm:pt>
    <dgm:pt modelId="{77748499-E20F-48D3-8F7F-4352F5167500}">
      <dgm:prSet phldrT="[Texto]" custT="1"/>
      <dgm:spPr>
        <a:solidFill>
          <a:srgbClr val="1C018D"/>
        </a:solidFill>
      </dgm:spPr>
      <dgm:t>
        <a:bodyPr/>
        <a:lstStyle/>
        <a:p>
          <a:r>
            <a:rPr lang="es-CO" sz="1200" b="1">
              <a:latin typeface="Arial" pitchFamily="34" charset="0"/>
              <a:cs typeface="Arial" pitchFamily="34" charset="0"/>
            </a:rPr>
            <a:t>Se envía el proyecto al Comité Consultivo, para que este emita un concepto de </a:t>
          </a:r>
          <a:r>
            <a:rPr lang="es-ES" sz="1200" b="1">
              <a:latin typeface="Arial" pitchFamily="34" charset="0"/>
              <a:cs typeface="Arial" pitchFamily="34" charset="0"/>
            </a:rPr>
            <a:t>conveniencia, oportunidad o solidez técnica, financiera y ambiental</a:t>
          </a:r>
          <a:endParaRPr lang="es-CO" sz="1200" b="1">
            <a:latin typeface="Arial" pitchFamily="34" charset="0"/>
            <a:cs typeface="Arial" pitchFamily="34" charset="0"/>
          </a:endParaRPr>
        </a:p>
      </dgm:t>
    </dgm:pt>
    <dgm:pt modelId="{BAE3BD96-2E7B-4CD8-B87C-8E70C3D37BAB}" type="parTrans" cxnId="{CB86F7BE-1176-4BCA-8F81-7C3493745B8A}">
      <dgm:prSet/>
      <dgm:spPr/>
      <dgm:t>
        <a:bodyPr/>
        <a:lstStyle/>
        <a:p>
          <a:endParaRPr lang="es-CO" sz="2000" b="1"/>
        </a:p>
      </dgm:t>
    </dgm:pt>
    <dgm:pt modelId="{9642C0A0-487A-4A33-B29A-F5C756E32B6E}" type="sibTrans" cxnId="{CB86F7BE-1176-4BCA-8F81-7C3493745B8A}">
      <dgm:prSet custT="1"/>
      <dgm:spPr>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dgm:spPr>
      <dgm:t>
        <a:bodyPr/>
        <a:lstStyle/>
        <a:p>
          <a:endParaRPr lang="es-CO" sz="800" b="1"/>
        </a:p>
      </dgm:t>
    </dgm:pt>
    <dgm:pt modelId="{E6AC77EE-93E1-42CC-8EBE-6BBEFE9E05FF}">
      <dgm:prSet phldrT="[Texto]" custT="1"/>
      <dgm:spPr>
        <a:solidFill>
          <a:srgbClr val="FF0000"/>
        </a:solidFill>
      </dgm:spPr>
      <dgm:t>
        <a:bodyPr/>
        <a:lstStyle/>
        <a:p>
          <a:r>
            <a:rPr lang="es-CO" sz="1200" b="1">
              <a:latin typeface="Arial" pitchFamily="34" charset="0"/>
              <a:cs typeface="Arial" pitchFamily="34" charset="0"/>
            </a:rPr>
            <a:t>Los Delegados del OCAD realizan la verificación del proyecto y viabiliza la presentación del mismo ante el OCAD</a:t>
          </a:r>
        </a:p>
      </dgm:t>
    </dgm:pt>
    <dgm:pt modelId="{8F0F6885-003A-47AA-8EF6-9F85FD250001}" type="parTrans" cxnId="{67F731C7-3AA6-4B1F-8CDA-F00CC8E7FC8E}">
      <dgm:prSet/>
      <dgm:spPr/>
      <dgm:t>
        <a:bodyPr/>
        <a:lstStyle/>
        <a:p>
          <a:endParaRPr lang="es-CO" sz="2000" b="1"/>
        </a:p>
      </dgm:t>
    </dgm:pt>
    <dgm:pt modelId="{64D3190C-ED7C-40AB-BA79-1E5F9EC1E750}" type="sibTrans" cxnId="{67F731C7-3AA6-4B1F-8CDA-F00CC8E7FC8E}">
      <dgm:prSet custT="1"/>
      <dgm:spPr>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dgm:spPr>
      <dgm:t>
        <a:bodyPr/>
        <a:lstStyle/>
        <a:p>
          <a:endParaRPr lang="es-CO" sz="800" b="1"/>
        </a:p>
      </dgm:t>
    </dgm:pt>
    <dgm:pt modelId="{471319BC-2F35-4E4F-9F51-4BF1D2026A8F}">
      <dgm:prSet phldrT="[Texto]" custT="1"/>
      <dgm:spPr>
        <a:solidFill>
          <a:srgbClr val="1C018D"/>
        </a:solidFill>
      </dgm:spPr>
      <dgm:t>
        <a:bodyPr/>
        <a:lstStyle/>
        <a:p>
          <a:r>
            <a:rPr lang="es-CO" sz="1200" b="1">
              <a:latin typeface="Arial" pitchFamily="34" charset="0"/>
              <a:cs typeface="Arial" pitchFamily="34" charset="0"/>
            </a:rPr>
            <a:t>El proyecto es presentado ante el OCAD para su viabilización,  priorización y  aprobación</a:t>
          </a:r>
        </a:p>
      </dgm:t>
    </dgm:pt>
    <dgm:pt modelId="{653DC719-1DFD-4984-9F06-E8F492A2313F}" type="parTrans" cxnId="{6797A290-179A-492F-9DDA-54D68CEE7934}">
      <dgm:prSet/>
      <dgm:spPr/>
      <dgm:t>
        <a:bodyPr/>
        <a:lstStyle/>
        <a:p>
          <a:endParaRPr lang="es-CO" sz="2000" b="1"/>
        </a:p>
      </dgm:t>
    </dgm:pt>
    <dgm:pt modelId="{48B88942-F578-4266-9625-B4A83DCDF407}" type="sibTrans" cxnId="{6797A290-179A-492F-9DDA-54D68CEE7934}">
      <dgm:prSet/>
      <dgm:spPr/>
      <dgm:t>
        <a:bodyPr/>
        <a:lstStyle/>
        <a:p>
          <a:endParaRPr lang="es-CO" sz="2000" b="1"/>
        </a:p>
      </dgm:t>
    </dgm:pt>
    <dgm:pt modelId="{78E6FB34-7749-4ED4-925D-35EE45585FFB}">
      <dgm:prSet custT="1"/>
      <dgm:spPr>
        <a:solidFill>
          <a:srgbClr val="007033"/>
        </a:solidFill>
      </dgm:spPr>
      <dgm:t>
        <a:bodyPr/>
        <a:lstStyle/>
        <a:p>
          <a:r>
            <a:rPr lang="es-CO" sz="1200" b="1">
              <a:latin typeface="Arial" pitchFamily="34" charset="0"/>
              <a:cs typeface="Arial" pitchFamily="34" charset="0"/>
            </a:rPr>
            <a:t>La Entidad Territorial presenta el Proyecto ante la Secretaría Técnica del OCAD</a:t>
          </a:r>
        </a:p>
      </dgm:t>
    </dgm:pt>
    <dgm:pt modelId="{4D28B4E4-18A1-4C28-9C51-D1A04BD83AA4}" type="parTrans" cxnId="{BCD14456-ADE5-4518-B24E-B71A896E66D7}">
      <dgm:prSet/>
      <dgm:spPr/>
      <dgm:t>
        <a:bodyPr/>
        <a:lstStyle/>
        <a:p>
          <a:endParaRPr lang="es-CO" sz="2000" b="1"/>
        </a:p>
      </dgm:t>
    </dgm:pt>
    <dgm:pt modelId="{B8D62678-F8E4-480C-A007-9F5741AEDEBF}" type="sibTrans" cxnId="{BCD14456-ADE5-4518-B24E-B71A896E66D7}">
      <dgm:prSet custT="1"/>
      <dgm:spPr>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lin ang="2700000" scaled="1"/>
          <a:tileRect/>
        </a:gradFill>
      </dgm:spPr>
      <dgm:t>
        <a:bodyPr/>
        <a:lstStyle/>
        <a:p>
          <a:endParaRPr lang="es-CO" sz="800" b="1"/>
        </a:p>
      </dgm:t>
    </dgm:pt>
    <dgm:pt modelId="{DDB5357F-F61C-4873-95B2-85E21117F806}">
      <dgm:prSet phldrT="[Texto]" custT="1"/>
      <dgm:spPr>
        <a:solidFill>
          <a:srgbClr val="FFC000"/>
        </a:solidFill>
      </dgm:spPr>
      <dgm:t>
        <a:bodyPr/>
        <a:lstStyle/>
        <a:p>
          <a:r>
            <a:rPr lang="es-CO" sz="1200" b="1">
              <a:latin typeface="Arial" pitchFamily="34" charset="0"/>
              <a:cs typeface="Arial" pitchFamily="34" charset="0"/>
            </a:rPr>
            <a:t>Se realiza la transferencia del proyecto (Ficha MGA y sus soportes) al Banco de Programas y Proyectos del SUIFP</a:t>
          </a:r>
        </a:p>
      </dgm:t>
    </dgm:pt>
    <dgm:pt modelId="{0F87AC12-C045-4465-80C4-E59A6D65BB85}" type="parTrans" cxnId="{FE9206B7-9783-4A0E-895B-A1681F5B5FA4}">
      <dgm:prSet/>
      <dgm:spPr/>
      <dgm:t>
        <a:bodyPr/>
        <a:lstStyle/>
        <a:p>
          <a:endParaRPr lang="es-CO" sz="2000" b="1"/>
        </a:p>
      </dgm:t>
    </dgm:pt>
    <dgm:pt modelId="{786C8039-15CB-4D28-BE8F-7C37458F0EBF}" type="sibTrans" cxnId="{FE9206B7-9783-4A0E-895B-A1681F5B5FA4}">
      <dgm:prSet custT="1"/>
      <dgm:spPr>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dgm:spPr>
      <dgm:t>
        <a:bodyPr/>
        <a:lstStyle/>
        <a:p>
          <a:endParaRPr lang="es-CO" sz="800" b="1"/>
        </a:p>
      </dgm:t>
    </dgm:pt>
    <dgm:pt modelId="{1A58F6E8-D33C-4EC3-A285-57C0420ACEAC}">
      <dgm:prSet phldrT="[Texto]" custT="1"/>
      <dgm:spPr>
        <a:solidFill>
          <a:srgbClr val="007033"/>
        </a:solidFill>
      </dgm:spPr>
      <dgm:t>
        <a:bodyPr/>
        <a:lstStyle/>
        <a:p>
          <a:pPr algn="ctr"/>
          <a:r>
            <a:rPr lang="es-CO" sz="1200" b="1">
              <a:latin typeface="Arial" pitchFamily="34" charset="0"/>
              <a:cs typeface="Arial" pitchFamily="34" charset="0"/>
            </a:rPr>
            <a:t>Verificación de requisitos</a:t>
          </a:r>
        </a:p>
        <a:p>
          <a:pPr algn="ctr"/>
          <a:r>
            <a:rPr lang="es-CO" sz="1200" b="1">
              <a:latin typeface="Arial" pitchFamily="34" charset="0"/>
              <a:cs typeface="Arial" pitchFamily="34" charset="0"/>
            </a:rPr>
            <a:t> (OCAD Región Caribe  realizada por el DNP, OCAD Bolívar realizada por la Secretaría de Planeación de Bolívar)</a:t>
          </a:r>
        </a:p>
      </dgm:t>
    </dgm:pt>
    <dgm:pt modelId="{75604E3C-5501-49E7-88C8-AFB8FB87CAC7}" type="parTrans" cxnId="{2B4DA5BC-35EA-4F38-B96C-3E67AF47D8E1}">
      <dgm:prSet/>
      <dgm:spPr/>
      <dgm:t>
        <a:bodyPr/>
        <a:lstStyle/>
        <a:p>
          <a:endParaRPr lang="es-CO" sz="2000" b="1"/>
        </a:p>
      </dgm:t>
    </dgm:pt>
    <dgm:pt modelId="{4A19FB65-82B8-4BB1-8631-4089AAC7266A}" type="sibTrans" cxnId="{2B4DA5BC-35EA-4F38-B96C-3E67AF47D8E1}">
      <dgm:prSet custT="1"/>
      <dgm:spPr>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dgm:spPr>
      <dgm:t>
        <a:bodyPr/>
        <a:lstStyle/>
        <a:p>
          <a:endParaRPr lang="es-CO" sz="800" b="1"/>
        </a:p>
      </dgm:t>
    </dgm:pt>
    <dgm:pt modelId="{329A3BDA-3677-445E-9793-F6F0AC081638}" type="pres">
      <dgm:prSet presAssocID="{A2FA8432-AC1C-48D0-8CA5-77357FA2C0D2}" presName="diagram" presStyleCnt="0">
        <dgm:presLayoutVars>
          <dgm:dir/>
          <dgm:resizeHandles val="exact"/>
        </dgm:presLayoutVars>
      </dgm:prSet>
      <dgm:spPr/>
      <dgm:t>
        <a:bodyPr/>
        <a:lstStyle/>
        <a:p>
          <a:endParaRPr lang="es-CO"/>
        </a:p>
      </dgm:t>
    </dgm:pt>
    <dgm:pt modelId="{ACECFE92-700C-4DF8-BD95-3C7F7A576D4C}" type="pres">
      <dgm:prSet presAssocID="{3A6B3BD2-20F3-4D70-B0F7-5653E104EED3}" presName="node" presStyleLbl="node1" presStyleIdx="0" presStyleCnt="8" custScaleX="259842" custScaleY="167391">
        <dgm:presLayoutVars>
          <dgm:bulletEnabled val="1"/>
        </dgm:presLayoutVars>
      </dgm:prSet>
      <dgm:spPr/>
      <dgm:t>
        <a:bodyPr/>
        <a:lstStyle/>
        <a:p>
          <a:endParaRPr lang="es-CO"/>
        </a:p>
      </dgm:t>
    </dgm:pt>
    <dgm:pt modelId="{F758A29E-0B5A-474E-9BF6-4FB84796FFE3}" type="pres">
      <dgm:prSet presAssocID="{6D4F23BB-FE7E-4A09-8FDA-060FDF17C6AD}" presName="sibTrans" presStyleLbl="sibTrans2D1" presStyleIdx="0" presStyleCnt="7"/>
      <dgm:spPr/>
      <dgm:t>
        <a:bodyPr/>
        <a:lstStyle/>
        <a:p>
          <a:endParaRPr lang="es-CO"/>
        </a:p>
      </dgm:t>
    </dgm:pt>
    <dgm:pt modelId="{2C199069-4E5D-405E-8778-6B699E2BC9D7}" type="pres">
      <dgm:prSet presAssocID="{6D4F23BB-FE7E-4A09-8FDA-060FDF17C6AD}" presName="connectorText" presStyleLbl="sibTrans2D1" presStyleIdx="0" presStyleCnt="7"/>
      <dgm:spPr/>
      <dgm:t>
        <a:bodyPr/>
        <a:lstStyle/>
        <a:p>
          <a:endParaRPr lang="es-CO"/>
        </a:p>
      </dgm:t>
    </dgm:pt>
    <dgm:pt modelId="{015BC0D6-7CDE-4039-84F6-5DEBF42D4D78}" type="pres">
      <dgm:prSet presAssocID="{78E6FB34-7749-4ED4-925D-35EE45585FFB}" presName="node" presStyleLbl="node1" presStyleIdx="1" presStyleCnt="8" custScaleX="259842" custScaleY="167391">
        <dgm:presLayoutVars>
          <dgm:bulletEnabled val="1"/>
        </dgm:presLayoutVars>
      </dgm:prSet>
      <dgm:spPr/>
      <dgm:t>
        <a:bodyPr/>
        <a:lstStyle/>
        <a:p>
          <a:endParaRPr lang="es-CO"/>
        </a:p>
      </dgm:t>
    </dgm:pt>
    <dgm:pt modelId="{0B289F3C-C4FF-430D-AD55-320CA26EB18F}" type="pres">
      <dgm:prSet presAssocID="{B8D62678-F8E4-480C-A007-9F5741AEDEBF}" presName="sibTrans" presStyleLbl="sibTrans2D1" presStyleIdx="1" presStyleCnt="7"/>
      <dgm:spPr/>
      <dgm:t>
        <a:bodyPr/>
        <a:lstStyle/>
        <a:p>
          <a:endParaRPr lang="es-CO"/>
        </a:p>
      </dgm:t>
    </dgm:pt>
    <dgm:pt modelId="{545CADB3-727E-4739-89A2-5CD129627A66}" type="pres">
      <dgm:prSet presAssocID="{B8D62678-F8E4-480C-A007-9F5741AEDEBF}" presName="connectorText" presStyleLbl="sibTrans2D1" presStyleIdx="1" presStyleCnt="7"/>
      <dgm:spPr/>
      <dgm:t>
        <a:bodyPr/>
        <a:lstStyle/>
        <a:p>
          <a:endParaRPr lang="es-CO"/>
        </a:p>
      </dgm:t>
    </dgm:pt>
    <dgm:pt modelId="{947ABC33-644A-4B0F-8055-436C20002012}" type="pres">
      <dgm:prSet presAssocID="{1120AE6E-768B-44A8-8CB2-CCA078D2E399}" presName="node" presStyleLbl="node1" presStyleIdx="2" presStyleCnt="8" custScaleX="259842" custScaleY="167391">
        <dgm:presLayoutVars>
          <dgm:bulletEnabled val="1"/>
        </dgm:presLayoutVars>
      </dgm:prSet>
      <dgm:spPr/>
      <dgm:t>
        <a:bodyPr/>
        <a:lstStyle/>
        <a:p>
          <a:endParaRPr lang="es-CO"/>
        </a:p>
      </dgm:t>
    </dgm:pt>
    <dgm:pt modelId="{09B6D1DB-DB6B-43F9-9F0E-C53CC6358763}" type="pres">
      <dgm:prSet presAssocID="{5171E248-03EB-46EE-88FA-CE1FCDF260E9}" presName="sibTrans" presStyleLbl="sibTrans2D1" presStyleIdx="2" presStyleCnt="7"/>
      <dgm:spPr/>
      <dgm:t>
        <a:bodyPr/>
        <a:lstStyle/>
        <a:p>
          <a:endParaRPr lang="es-CO"/>
        </a:p>
      </dgm:t>
    </dgm:pt>
    <dgm:pt modelId="{93252D1A-B823-4B31-81F3-9C57BF71C7CE}" type="pres">
      <dgm:prSet presAssocID="{5171E248-03EB-46EE-88FA-CE1FCDF260E9}" presName="connectorText" presStyleLbl="sibTrans2D1" presStyleIdx="2" presStyleCnt="7"/>
      <dgm:spPr/>
      <dgm:t>
        <a:bodyPr/>
        <a:lstStyle/>
        <a:p>
          <a:endParaRPr lang="es-CO"/>
        </a:p>
      </dgm:t>
    </dgm:pt>
    <dgm:pt modelId="{79A8E864-3DFA-4690-9CA3-C5A830A18261}" type="pres">
      <dgm:prSet presAssocID="{77748499-E20F-48D3-8F7F-4352F5167500}" presName="node" presStyleLbl="node1" presStyleIdx="3" presStyleCnt="8" custScaleX="259842" custScaleY="167391">
        <dgm:presLayoutVars>
          <dgm:bulletEnabled val="1"/>
        </dgm:presLayoutVars>
      </dgm:prSet>
      <dgm:spPr/>
      <dgm:t>
        <a:bodyPr/>
        <a:lstStyle/>
        <a:p>
          <a:endParaRPr lang="es-CO"/>
        </a:p>
      </dgm:t>
    </dgm:pt>
    <dgm:pt modelId="{3C2C2E35-4708-4C46-8E4F-245D0924364D}" type="pres">
      <dgm:prSet presAssocID="{9642C0A0-487A-4A33-B29A-F5C756E32B6E}" presName="sibTrans" presStyleLbl="sibTrans2D1" presStyleIdx="3" presStyleCnt="7"/>
      <dgm:spPr/>
      <dgm:t>
        <a:bodyPr/>
        <a:lstStyle/>
        <a:p>
          <a:endParaRPr lang="es-CO"/>
        </a:p>
      </dgm:t>
    </dgm:pt>
    <dgm:pt modelId="{2D0DC10A-6810-48CC-9701-CA636B63B95A}" type="pres">
      <dgm:prSet presAssocID="{9642C0A0-487A-4A33-B29A-F5C756E32B6E}" presName="connectorText" presStyleLbl="sibTrans2D1" presStyleIdx="3" presStyleCnt="7"/>
      <dgm:spPr/>
      <dgm:t>
        <a:bodyPr/>
        <a:lstStyle/>
        <a:p>
          <a:endParaRPr lang="es-CO"/>
        </a:p>
      </dgm:t>
    </dgm:pt>
    <dgm:pt modelId="{549244E9-5ABC-45CD-99EC-AD9019504AFD}" type="pres">
      <dgm:prSet presAssocID="{DDB5357F-F61C-4873-95B2-85E21117F806}" presName="node" presStyleLbl="node1" presStyleIdx="4" presStyleCnt="8" custScaleX="259842" custScaleY="167391">
        <dgm:presLayoutVars>
          <dgm:bulletEnabled val="1"/>
        </dgm:presLayoutVars>
      </dgm:prSet>
      <dgm:spPr/>
      <dgm:t>
        <a:bodyPr/>
        <a:lstStyle/>
        <a:p>
          <a:endParaRPr lang="es-CO"/>
        </a:p>
      </dgm:t>
    </dgm:pt>
    <dgm:pt modelId="{0518D9B7-2792-465A-AFA3-51B30EBFA8C1}" type="pres">
      <dgm:prSet presAssocID="{786C8039-15CB-4D28-BE8F-7C37458F0EBF}" presName="sibTrans" presStyleLbl="sibTrans2D1" presStyleIdx="4" presStyleCnt="7"/>
      <dgm:spPr/>
      <dgm:t>
        <a:bodyPr/>
        <a:lstStyle/>
        <a:p>
          <a:endParaRPr lang="es-CO"/>
        </a:p>
      </dgm:t>
    </dgm:pt>
    <dgm:pt modelId="{FF285250-AF18-4312-83B9-9692426200B2}" type="pres">
      <dgm:prSet presAssocID="{786C8039-15CB-4D28-BE8F-7C37458F0EBF}" presName="connectorText" presStyleLbl="sibTrans2D1" presStyleIdx="4" presStyleCnt="7"/>
      <dgm:spPr/>
      <dgm:t>
        <a:bodyPr/>
        <a:lstStyle/>
        <a:p>
          <a:endParaRPr lang="es-CO"/>
        </a:p>
      </dgm:t>
    </dgm:pt>
    <dgm:pt modelId="{6D833950-EDAD-45DC-A804-E19F0013FD4C}" type="pres">
      <dgm:prSet presAssocID="{1A58F6E8-D33C-4EC3-A285-57C0420ACEAC}" presName="node" presStyleLbl="node1" presStyleIdx="5" presStyleCnt="8" custScaleX="259842" custScaleY="167391">
        <dgm:presLayoutVars>
          <dgm:bulletEnabled val="1"/>
        </dgm:presLayoutVars>
      </dgm:prSet>
      <dgm:spPr/>
      <dgm:t>
        <a:bodyPr/>
        <a:lstStyle/>
        <a:p>
          <a:endParaRPr lang="es-CO"/>
        </a:p>
      </dgm:t>
    </dgm:pt>
    <dgm:pt modelId="{0A6CB9A9-93D4-4EE4-BEC5-A095C63ABDF9}" type="pres">
      <dgm:prSet presAssocID="{4A19FB65-82B8-4BB1-8631-4089AAC7266A}" presName="sibTrans" presStyleLbl="sibTrans2D1" presStyleIdx="5" presStyleCnt="7"/>
      <dgm:spPr/>
      <dgm:t>
        <a:bodyPr/>
        <a:lstStyle/>
        <a:p>
          <a:endParaRPr lang="es-CO"/>
        </a:p>
      </dgm:t>
    </dgm:pt>
    <dgm:pt modelId="{BF90F0B3-2761-4E9D-9496-8CD4987C3C69}" type="pres">
      <dgm:prSet presAssocID="{4A19FB65-82B8-4BB1-8631-4089AAC7266A}" presName="connectorText" presStyleLbl="sibTrans2D1" presStyleIdx="5" presStyleCnt="7"/>
      <dgm:spPr/>
      <dgm:t>
        <a:bodyPr/>
        <a:lstStyle/>
        <a:p>
          <a:endParaRPr lang="es-CO"/>
        </a:p>
      </dgm:t>
    </dgm:pt>
    <dgm:pt modelId="{CEBF3184-A1B6-4008-A076-C2762196B043}" type="pres">
      <dgm:prSet presAssocID="{E6AC77EE-93E1-42CC-8EBE-6BBEFE9E05FF}" presName="node" presStyleLbl="node1" presStyleIdx="6" presStyleCnt="8" custScaleX="259842" custScaleY="167391">
        <dgm:presLayoutVars>
          <dgm:bulletEnabled val="1"/>
        </dgm:presLayoutVars>
      </dgm:prSet>
      <dgm:spPr/>
      <dgm:t>
        <a:bodyPr/>
        <a:lstStyle/>
        <a:p>
          <a:endParaRPr lang="es-CO"/>
        </a:p>
      </dgm:t>
    </dgm:pt>
    <dgm:pt modelId="{F899FC6D-E419-400B-9E10-F8697F7112E6}" type="pres">
      <dgm:prSet presAssocID="{64D3190C-ED7C-40AB-BA79-1E5F9EC1E750}" presName="sibTrans" presStyleLbl="sibTrans2D1" presStyleIdx="6" presStyleCnt="7"/>
      <dgm:spPr/>
      <dgm:t>
        <a:bodyPr/>
        <a:lstStyle/>
        <a:p>
          <a:endParaRPr lang="es-CO"/>
        </a:p>
      </dgm:t>
    </dgm:pt>
    <dgm:pt modelId="{B74E1618-3F40-49A1-A1A8-695694E9EF69}" type="pres">
      <dgm:prSet presAssocID="{64D3190C-ED7C-40AB-BA79-1E5F9EC1E750}" presName="connectorText" presStyleLbl="sibTrans2D1" presStyleIdx="6" presStyleCnt="7"/>
      <dgm:spPr/>
      <dgm:t>
        <a:bodyPr/>
        <a:lstStyle/>
        <a:p>
          <a:endParaRPr lang="es-CO"/>
        </a:p>
      </dgm:t>
    </dgm:pt>
    <dgm:pt modelId="{18EA189D-686E-405F-B629-BC5215A8AE36}" type="pres">
      <dgm:prSet presAssocID="{471319BC-2F35-4E4F-9F51-4BF1D2026A8F}" presName="node" presStyleLbl="node1" presStyleIdx="7" presStyleCnt="8" custScaleX="259842" custScaleY="167391">
        <dgm:presLayoutVars>
          <dgm:bulletEnabled val="1"/>
        </dgm:presLayoutVars>
      </dgm:prSet>
      <dgm:spPr/>
      <dgm:t>
        <a:bodyPr/>
        <a:lstStyle/>
        <a:p>
          <a:endParaRPr lang="es-CO"/>
        </a:p>
      </dgm:t>
    </dgm:pt>
  </dgm:ptLst>
  <dgm:cxnLst>
    <dgm:cxn modelId="{BFC65099-99FB-41AD-A9CC-6B6CAC0A998C}" type="presOf" srcId="{4A19FB65-82B8-4BB1-8631-4089AAC7266A}" destId="{0A6CB9A9-93D4-4EE4-BEC5-A095C63ABDF9}" srcOrd="0" destOrd="0" presId="urn:microsoft.com/office/officeart/2005/8/layout/process5"/>
    <dgm:cxn modelId="{13DB845D-2539-45C5-8953-C4A3BB8AEE60}" type="presOf" srcId="{B8D62678-F8E4-480C-A007-9F5741AEDEBF}" destId="{545CADB3-727E-4739-89A2-5CD129627A66}" srcOrd="1" destOrd="0" presId="urn:microsoft.com/office/officeart/2005/8/layout/process5"/>
    <dgm:cxn modelId="{F89CC7ED-E572-4ACB-A115-FD1C1AB254BA}" srcId="{A2FA8432-AC1C-48D0-8CA5-77357FA2C0D2}" destId="{3A6B3BD2-20F3-4D70-B0F7-5653E104EED3}" srcOrd="0" destOrd="0" parTransId="{7C02D141-DEDB-4C4C-B579-5A6D03AAC71B}" sibTransId="{6D4F23BB-FE7E-4A09-8FDA-060FDF17C6AD}"/>
    <dgm:cxn modelId="{67F731C7-3AA6-4B1F-8CDA-F00CC8E7FC8E}" srcId="{A2FA8432-AC1C-48D0-8CA5-77357FA2C0D2}" destId="{E6AC77EE-93E1-42CC-8EBE-6BBEFE9E05FF}" srcOrd="6" destOrd="0" parTransId="{8F0F6885-003A-47AA-8EF6-9F85FD250001}" sibTransId="{64D3190C-ED7C-40AB-BA79-1E5F9EC1E750}"/>
    <dgm:cxn modelId="{31A0B9A0-853C-4C09-A3C2-3F4FB46322D2}" type="presOf" srcId="{5171E248-03EB-46EE-88FA-CE1FCDF260E9}" destId="{93252D1A-B823-4B31-81F3-9C57BF71C7CE}" srcOrd="1" destOrd="0" presId="urn:microsoft.com/office/officeart/2005/8/layout/process5"/>
    <dgm:cxn modelId="{04E620C9-0760-452E-8C51-678F95F30F3E}" srcId="{A2FA8432-AC1C-48D0-8CA5-77357FA2C0D2}" destId="{1120AE6E-768B-44A8-8CB2-CCA078D2E399}" srcOrd="2" destOrd="0" parTransId="{6248EC75-4C48-4FA4-8832-A68337E3B12F}" sibTransId="{5171E248-03EB-46EE-88FA-CE1FCDF260E9}"/>
    <dgm:cxn modelId="{D94F5DEC-85CD-43AD-A2E5-9C2E886B4A05}" type="presOf" srcId="{9642C0A0-487A-4A33-B29A-F5C756E32B6E}" destId="{2D0DC10A-6810-48CC-9701-CA636B63B95A}" srcOrd="1" destOrd="0" presId="urn:microsoft.com/office/officeart/2005/8/layout/process5"/>
    <dgm:cxn modelId="{F086AA70-27DB-493D-A964-8BFF556C9E55}" type="presOf" srcId="{77748499-E20F-48D3-8F7F-4352F5167500}" destId="{79A8E864-3DFA-4690-9CA3-C5A830A18261}" srcOrd="0" destOrd="0" presId="urn:microsoft.com/office/officeart/2005/8/layout/process5"/>
    <dgm:cxn modelId="{AD3DD020-0378-4ED4-AF94-E9F333634DF9}" type="presOf" srcId="{471319BC-2F35-4E4F-9F51-4BF1D2026A8F}" destId="{18EA189D-686E-405F-B629-BC5215A8AE36}" srcOrd="0" destOrd="0" presId="urn:microsoft.com/office/officeart/2005/8/layout/process5"/>
    <dgm:cxn modelId="{86AADB94-B885-4938-853E-E68C3DCB2714}" type="presOf" srcId="{DDB5357F-F61C-4873-95B2-85E21117F806}" destId="{549244E9-5ABC-45CD-99EC-AD9019504AFD}" srcOrd="0" destOrd="0" presId="urn:microsoft.com/office/officeart/2005/8/layout/process5"/>
    <dgm:cxn modelId="{A325CDF9-E3AD-43DC-B353-94C86D6E4261}" type="presOf" srcId="{1120AE6E-768B-44A8-8CB2-CCA078D2E399}" destId="{947ABC33-644A-4B0F-8055-436C20002012}" srcOrd="0" destOrd="0" presId="urn:microsoft.com/office/officeart/2005/8/layout/process5"/>
    <dgm:cxn modelId="{A9ABC845-3A31-4DB9-9503-2202B813FF9F}" type="presOf" srcId="{A2FA8432-AC1C-48D0-8CA5-77357FA2C0D2}" destId="{329A3BDA-3677-445E-9793-F6F0AC081638}" srcOrd="0" destOrd="0" presId="urn:microsoft.com/office/officeart/2005/8/layout/process5"/>
    <dgm:cxn modelId="{3968F7D2-3E65-4588-AAF9-0CCCB41DFA55}" type="presOf" srcId="{4A19FB65-82B8-4BB1-8631-4089AAC7266A}" destId="{BF90F0B3-2761-4E9D-9496-8CD4987C3C69}" srcOrd="1" destOrd="0" presId="urn:microsoft.com/office/officeart/2005/8/layout/process5"/>
    <dgm:cxn modelId="{95D5E7CF-61E8-4B64-8E23-83466BE15142}" type="presOf" srcId="{6D4F23BB-FE7E-4A09-8FDA-060FDF17C6AD}" destId="{2C199069-4E5D-405E-8778-6B699E2BC9D7}" srcOrd="1" destOrd="0" presId="urn:microsoft.com/office/officeart/2005/8/layout/process5"/>
    <dgm:cxn modelId="{B853F0F0-40B0-4402-A761-222F4A843685}" type="presOf" srcId="{6D4F23BB-FE7E-4A09-8FDA-060FDF17C6AD}" destId="{F758A29E-0B5A-474E-9BF6-4FB84796FFE3}" srcOrd="0" destOrd="0" presId="urn:microsoft.com/office/officeart/2005/8/layout/process5"/>
    <dgm:cxn modelId="{2383AB41-7738-4E68-B33B-65EDC48A6CC9}" type="presOf" srcId="{B8D62678-F8E4-480C-A007-9F5741AEDEBF}" destId="{0B289F3C-C4FF-430D-AD55-320CA26EB18F}" srcOrd="0" destOrd="0" presId="urn:microsoft.com/office/officeart/2005/8/layout/process5"/>
    <dgm:cxn modelId="{6797A290-179A-492F-9DDA-54D68CEE7934}" srcId="{A2FA8432-AC1C-48D0-8CA5-77357FA2C0D2}" destId="{471319BC-2F35-4E4F-9F51-4BF1D2026A8F}" srcOrd="7" destOrd="0" parTransId="{653DC719-1DFD-4984-9F06-E8F492A2313F}" sibTransId="{48B88942-F578-4266-9625-B4A83DCDF407}"/>
    <dgm:cxn modelId="{55F1F3CD-AFE5-4B28-89BB-C99B2633E727}" type="presOf" srcId="{64D3190C-ED7C-40AB-BA79-1E5F9EC1E750}" destId="{B74E1618-3F40-49A1-A1A8-695694E9EF69}" srcOrd="1" destOrd="0" presId="urn:microsoft.com/office/officeart/2005/8/layout/process5"/>
    <dgm:cxn modelId="{28ACD156-3BB6-40A1-82AB-444C43D59EEF}" type="presOf" srcId="{786C8039-15CB-4D28-BE8F-7C37458F0EBF}" destId="{FF285250-AF18-4312-83B9-9692426200B2}" srcOrd="1" destOrd="0" presId="urn:microsoft.com/office/officeart/2005/8/layout/process5"/>
    <dgm:cxn modelId="{CB3A6794-92DA-4993-A999-993E908430A8}" type="presOf" srcId="{786C8039-15CB-4D28-BE8F-7C37458F0EBF}" destId="{0518D9B7-2792-465A-AFA3-51B30EBFA8C1}" srcOrd="0" destOrd="0" presId="urn:microsoft.com/office/officeart/2005/8/layout/process5"/>
    <dgm:cxn modelId="{DF6D459B-79C0-4360-87F2-CF503E63BE79}" type="presOf" srcId="{1A58F6E8-D33C-4EC3-A285-57C0420ACEAC}" destId="{6D833950-EDAD-45DC-A804-E19F0013FD4C}" srcOrd="0" destOrd="0" presId="urn:microsoft.com/office/officeart/2005/8/layout/process5"/>
    <dgm:cxn modelId="{CB86F7BE-1176-4BCA-8F81-7C3493745B8A}" srcId="{A2FA8432-AC1C-48D0-8CA5-77357FA2C0D2}" destId="{77748499-E20F-48D3-8F7F-4352F5167500}" srcOrd="3" destOrd="0" parTransId="{BAE3BD96-2E7B-4CD8-B87C-8E70C3D37BAB}" sibTransId="{9642C0A0-487A-4A33-B29A-F5C756E32B6E}"/>
    <dgm:cxn modelId="{EADFCCBC-8C99-4DEF-AE6B-3BCE60F2B7AE}" type="presOf" srcId="{9642C0A0-487A-4A33-B29A-F5C756E32B6E}" destId="{3C2C2E35-4708-4C46-8E4F-245D0924364D}" srcOrd="0" destOrd="0" presId="urn:microsoft.com/office/officeart/2005/8/layout/process5"/>
    <dgm:cxn modelId="{BCD14456-ADE5-4518-B24E-B71A896E66D7}" srcId="{A2FA8432-AC1C-48D0-8CA5-77357FA2C0D2}" destId="{78E6FB34-7749-4ED4-925D-35EE45585FFB}" srcOrd="1" destOrd="0" parTransId="{4D28B4E4-18A1-4C28-9C51-D1A04BD83AA4}" sibTransId="{B8D62678-F8E4-480C-A007-9F5741AEDEBF}"/>
    <dgm:cxn modelId="{AFB684A0-B6BC-42D8-B5EF-1C22E4254E6B}" type="presOf" srcId="{78E6FB34-7749-4ED4-925D-35EE45585FFB}" destId="{015BC0D6-7CDE-4039-84F6-5DEBF42D4D78}" srcOrd="0" destOrd="0" presId="urn:microsoft.com/office/officeart/2005/8/layout/process5"/>
    <dgm:cxn modelId="{55ACF60D-EDAD-49CF-B678-371E93ADBB19}" type="presOf" srcId="{5171E248-03EB-46EE-88FA-CE1FCDF260E9}" destId="{09B6D1DB-DB6B-43F9-9F0E-C53CC6358763}" srcOrd="0" destOrd="0" presId="urn:microsoft.com/office/officeart/2005/8/layout/process5"/>
    <dgm:cxn modelId="{FE9206B7-9783-4A0E-895B-A1681F5B5FA4}" srcId="{A2FA8432-AC1C-48D0-8CA5-77357FA2C0D2}" destId="{DDB5357F-F61C-4873-95B2-85E21117F806}" srcOrd="4" destOrd="0" parTransId="{0F87AC12-C045-4465-80C4-E59A6D65BB85}" sibTransId="{786C8039-15CB-4D28-BE8F-7C37458F0EBF}"/>
    <dgm:cxn modelId="{C65287D3-95D4-427A-BA91-C265D2A0C650}" type="presOf" srcId="{E6AC77EE-93E1-42CC-8EBE-6BBEFE9E05FF}" destId="{CEBF3184-A1B6-4008-A076-C2762196B043}" srcOrd="0" destOrd="0" presId="urn:microsoft.com/office/officeart/2005/8/layout/process5"/>
    <dgm:cxn modelId="{2B4DA5BC-35EA-4F38-B96C-3E67AF47D8E1}" srcId="{A2FA8432-AC1C-48D0-8CA5-77357FA2C0D2}" destId="{1A58F6E8-D33C-4EC3-A285-57C0420ACEAC}" srcOrd="5" destOrd="0" parTransId="{75604E3C-5501-49E7-88C8-AFB8FB87CAC7}" sibTransId="{4A19FB65-82B8-4BB1-8631-4089AAC7266A}"/>
    <dgm:cxn modelId="{C9865574-43FA-4ECB-9BD4-9E82F5093010}" type="presOf" srcId="{64D3190C-ED7C-40AB-BA79-1E5F9EC1E750}" destId="{F899FC6D-E419-400B-9E10-F8697F7112E6}" srcOrd="0" destOrd="0" presId="urn:microsoft.com/office/officeart/2005/8/layout/process5"/>
    <dgm:cxn modelId="{68C421C4-4992-4293-B34C-A26B4C91A4CD}" type="presOf" srcId="{3A6B3BD2-20F3-4D70-B0F7-5653E104EED3}" destId="{ACECFE92-700C-4DF8-BD95-3C7F7A576D4C}" srcOrd="0" destOrd="0" presId="urn:microsoft.com/office/officeart/2005/8/layout/process5"/>
    <dgm:cxn modelId="{13AC2302-FBA4-4CE9-850C-A4D01CD4F6B4}" type="presParOf" srcId="{329A3BDA-3677-445E-9793-F6F0AC081638}" destId="{ACECFE92-700C-4DF8-BD95-3C7F7A576D4C}" srcOrd="0" destOrd="0" presId="urn:microsoft.com/office/officeart/2005/8/layout/process5"/>
    <dgm:cxn modelId="{DCE39B90-DA81-4652-A0B8-65DBB128BB7A}" type="presParOf" srcId="{329A3BDA-3677-445E-9793-F6F0AC081638}" destId="{F758A29E-0B5A-474E-9BF6-4FB84796FFE3}" srcOrd="1" destOrd="0" presId="urn:microsoft.com/office/officeart/2005/8/layout/process5"/>
    <dgm:cxn modelId="{0C86A5E3-0B83-4119-BB7C-13F059A8855C}" type="presParOf" srcId="{F758A29E-0B5A-474E-9BF6-4FB84796FFE3}" destId="{2C199069-4E5D-405E-8778-6B699E2BC9D7}" srcOrd="0" destOrd="0" presId="urn:microsoft.com/office/officeart/2005/8/layout/process5"/>
    <dgm:cxn modelId="{89F5E4F6-4D78-484C-B935-9B278BFDA254}" type="presParOf" srcId="{329A3BDA-3677-445E-9793-F6F0AC081638}" destId="{015BC0D6-7CDE-4039-84F6-5DEBF42D4D78}" srcOrd="2" destOrd="0" presId="urn:microsoft.com/office/officeart/2005/8/layout/process5"/>
    <dgm:cxn modelId="{7DE39592-0FB7-4E10-9A01-52F48974DE7C}" type="presParOf" srcId="{329A3BDA-3677-445E-9793-F6F0AC081638}" destId="{0B289F3C-C4FF-430D-AD55-320CA26EB18F}" srcOrd="3" destOrd="0" presId="urn:microsoft.com/office/officeart/2005/8/layout/process5"/>
    <dgm:cxn modelId="{B737FDCB-0BF7-485F-83AF-ED15627D4B44}" type="presParOf" srcId="{0B289F3C-C4FF-430D-AD55-320CA26EB18F}" destId="{545CADB3-727E-4739-89A2-5CD129627A66}" srcOrd="0" destOrd="0" presId="urn:microsoft.com/office/officeart/2005/8/layout/process5"/>
    <dgm:cxn modelId="{B8A443AB-91F4-4CD6-BFA1-57D237AACC9D}" type="presParOf" srcId="{329A3BDA-3677-445E-9793-F6F0AC081638}" destId="{947ABC33-644A-4B0F-8055-436C20002012}" srcOrd="4" destOrd="0" presId="urn:microsoft.com/office/officeart/2005/8/layout/process5"/>
    <dgm:cxn modelId="{ADF5FEA0-8873-4B0D-A62E-344C1A286D6D}" type="presParOf" srcId="{329A3BDA-3677-445E-9793-F6F0AC081638}" destId="{09B6D1DB-DB6B-43F9-9F0E-C53CC6358763}" srcOrd="5" destOrd="0" presId="urn:microsoft.com/office/officeart/2005/8/layout/process5"/>
    <dgm:cxn modelId="{ABDEC923-9939-4DEF-9F05-F8EA549C4E43}" type="presParOf" srcId="{09B6D1DB-DB6B-43F9-9F0E-C53CC6358763}" destId="{93252D1A-B823-4B31-81F3-9C57BF71C7CE}" srcOrd="0" destOrd="0" presId="urn:microsoft.com/office/officeart/2005/8/layout/process5"/>
    <dgm:cxn modelId="{B0B70A1C-B59B-42EA-9C06-5342A0B3DC49}" type="presParOf" srcId="{329A3BDA-3677-445E-9793-F6F0AC081638}" destId="{79A8E864-3DFA-4690-9CA3-C5A830A18261}" srcOrd="6" destOrd="0" presId="urn:microsoft.com/office/officeart/2005/8/layout/process5"/>
    <dgm:cxn modelId="{98B3A3AC-5B8A-4E7F-952C-98AAF68FEF81}" type="presParOf" srcId="{329A3BDA-3677-445E-9793-F6F0AC081638}" destId="{3C2C2E35-4708-4C46-8E4F-245D0924364D}" srcOrd="7" destOrd="0" presId="urn:microsoft.com/office/officeart/2005/8/layout/process5"/>
    <dgm:cxn modelId="{EC178A35-DA70-4128-8E3F-D279ACE070E3}" type="presParOf" srcId="{3C2C2E35-4708-4C46-8E4F-245D0924364D}" destId="{2D0DC10A-6810-48CC-9701-CA636B63B95A}" srcOrd="0" destOrd="0" presId="urn:microsoft.com/office/officeart/2005/8/layout/process5"/>
    <dgm:cxn modelId="{FA8A34D8-6DC8-408C-A019-8AF83E025484}" type="presParOf" srcId="{329A3BDA-3677-445E-9793-F6F0AC081638}" destId="{549244E9-5ABC-45CD-99EC-AD9019504AFD}" srcOrd="8" destOrd="0" presId="urn:microsoft.com/office/officeart/2005/8/layout/process5"/>
    <dgm:cxn modelId="{6411AAB9-59CB-4445-81D6-2A106A2CACE8}" type="presParOf" srcId="{329A3BDA-3677-445E-9793-F6F0AC081638}" destId="{0518D9B7-2792-465A-AFA3-51B30EBFA8C1}" srcOrd="9" destOrd="0" presId="urn:microsoft.com/office/officeart/2005/8/layout/process5"/>
    <dgm:cxn modelId="{846F34A2-8223-4771-94DD-CEBEFAC7A78C}" type="presParOf" srcId="{0518D9B7-2792-465A-AFA3-51B30EBFA8C1}" destId="{FF285250-AF18-4312-83B9-9692426200B2}" srcOrd="0" destOrd="0" presId="urn:microsoft.com/office/officeart/2005/8/layout/process5"/>
    <dgm:cxn modelId="{19E81725-121E-441F-9CA3-C371FA08AB41}" type="presParOf" srcId="{329A3BDA-3677-445E-9793-F6F0AC081638}" destId="{6D833950-EDAD-45DC-A804-E19F0013FD4C}" srcOrd="10" destOrd="0" presId="urn:microsoft.com/office/officeart/2005/8/layout/process5"/>
    <dgm:cxn modelId="{2DFAFE16-35C2-48FA-97BE-813169C1BB00}" type="presParOf" srcId="{329A3BDA-3677-445E-9793-F6F0AC081638}" destId="{0A6CB9A9-93D4-4EE4-BEC5-A095C63ABDF9}" srcOrd="11" destOrd="0" presId="urn:microsoft.com/office/officeart/2005/8/layout/process5"/>
    <dgm:cxn modelId="{8A8780B6-EF13-4815-BE4A-A6D230A35306}" type="presParOf" srcId="{0A6CB9A9-93D4-4EE4-BEC5-A095C63ABDF9}" destId="{BF90F0B3-2761-4E9D-9496-8CD4987C3C69}" srcOrd="0" destOrd="0" presId="urn:microsoft.com/office/officeart/2005/8/layout/process5"/>
    <dgm:cxn modelId="{F0187F5C-A617-4B1C-8F60-FB567C60FA81}" type="presParOf" srcId="{329A3BDA-3677-445E-9793-F6F0AC081638}" destId="{CEBF3184-A1B6-4008-A076-C2762196B043}" srcOrd="12" destOrd="0" presId="urn:microsoft.com/office/officeart/2005/8/layout/process5"/>
    <dgm:cxn modelId="{F97E2137-2768-4E29-B7AF-C552F087E894}" type="presParOf" srcId="{329A3BDA-3677-445E-9793-F6F0AC081638}" destId="{F899FC6D-E419-400B-9E10-F8697F7112E6}" srcOrd="13" destOrd="0" presId="urn:microsoft.com/office/officeart/2005/8/layout/process5"/>
    <dgm:cxn modelId="{3F4FA537-0390-40E4-82AC-E8DFFB2CB48C}" type="presParOf" srcId="{F899FC6D-E419-400B-9E10-F8697F7112E6}" destId="{B74E1618-3F40-49A1-A1A8-695694E9EF69}" srcOrd="0" destOrd="0" presId="urn:microsoft.com/office/officeart/2005/8/layout/process5"/>
    <dgm:cxn modelId="{CD016350-04D4-44AC-9AAB-37808A47500D}" type="presParOf" srcId="{329A3BDA-3677-445E-9793-F6F0AC081638}" destId="{18EA189D-686E-405F-B629-BC5215A8AE36}" srcOrd="14" destOrd="0" presId="urn:microsoft.com/office/officeart/2005/8/layout/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0AD2EF8-D46B-4518-9900-2C085D24CD45}"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s-CO"/>
        </a:p>
      </dgm:t>
    </dgm:pt>
    <dgm:pt modelId="{BAED776B-7315-4EDB-BE10-97ED36416BFB}">
      <dgm:prSet phldrT="[Texto]"/>
      <dgm:spPr>
        <a:solidFill>
          <a:srgbClr val="FFC000"/>
        </a:solidFill>
      </dgm:spPr>
      <dgm:t>
        <a:bodyPr/>
        <a:lstStyle/>
        <a:p>
          <a:pPr algn="just"/>
          <a:r>
            <a:rPr lang="es-CO" b="1">
              <a:latin typeface="Arial" pitchFamily="34" charset="0"/>
              <a:cs typeface="Arial" pitchFamily="34" charset="0"/>
            </a:rPr>
            <a:t>Fase 1- Perfil: El objetivo es recopilar información de origen secundario que suministre datos útiles al proyecto (mercados y beneficiarios). con esta información se podrá preparar y evaluar las diferentes alternativas del proyecto y calcular costos y beneficios preliminarmente y analizando la viabilidad legal e institucional del proyecto.</a:t>
          </a:r>
        </a:p>
      </dgm:t>
    </dgm:pt>
    <dgm:pt modelId="{98D6428B-108E-4461-A625-857C6B0D07E8}" type="parTrans" cxnId="{D5FFB70A-DCC2-40BB-BC71-EBD9C6F0CC20}">
      <dgm:prSet/>
      <dgm:spPr/>
      <dgm:t>
        <a:bodyPr/>
        <a:lstStyle/>
        <a:p>
          <a:endParaRPr lang="es-CO"/>
        </a:p>
      </dgm:t>
    </dgm:pt>
    <dgm:pt modelId="{828F7F84-A186-450A-AB7B-2D501BC63537}" type="sibTrans" cxnId="{D5FFB70A-DCC2-40BB-BC71-EBD9C6F0CC20}">
      <dgm:prSet/>
      <dgm:spPr>
        <a:solidFill>
          <a:srgbClr val="002060">
            <a:alpha val="90000"/>
          </a:srgbClr>
        </a:solidFill>
      </dgm:spPr>
      <dgm:t>
        <a:bodyPr/>
        <a:lstStyle/>
        <a:p>
          <a:endParaRPr lang="es-CO"/>
        </a:p>
      </dgm:t>
    </dgm:pt>
    <dgm:pt modelId="{231A1FFF-E495-4F5B-946C-D93DF768D1CB}">
      <dgm:prSet phldrT="[Texto]"/>
      <dgm:spPr>
        <a:solidFill>
          <a:srgbClr val="007E39"/>
        </a:solidFill>
      </dgm:spPr>
      <dgm:t>
        <a:bodyPr/>
        <a:lstStyle/>
        <a:p>
          <a:pPr algn="just"/>
          <a:r>
            <a:rPr lang="es-CO" b="1">
              <a:latin typeface="Arial" pitchFamily="34" charset="0"/>
              <a:cs typeface="Arial" pitchFamily="34" charset="0"/>
            </a:rPr>
            <a:t>Fase 2- Prefactibilidad: Esta fase se caracteriza por evaluar las alternativas que fueron seleccionadas en la fase de perfil, realizan doestudios técnicos especializados que mejoren la calidad de la información y permita tomar decisiones. Se debe incluir por lo menos cambios en los gastos de inversión y de operación del proyecto y estimaciones de Demanda y Oferta.</a:t>
          </a:r>
        </a:p>
      </dgm:t>
    </dgm:pt>
    <dgm:pt modelId="{4FAB2C44-81B2-416B-82B7-ED4A72FBC50C}" type="parTrans" cxnId="{F7E46704-DD3C-475F-9F26-B6A37C1E08A8}">
      <dgm:prSet/>
      <dgm:spPr/>
      <dgm:t>
        <a:bodyPr/>
        <a:lstStyle/>
        <a:p>
          <a:endParaRPr lang="es-CO"/>
        </a:p>
      </dgm:t>
    </dgm:pt>
    <dgm:pt modelId="{035F93CA-4428-43B7-A6B0-7058D127B92B}" type="sibTrans" cxnId="{F7E46704-DD3C-475F-9F26-B6A37C1E08A8}">
      <dgm:prSet/>
      <dgm:spPr>
        <a:solidFill>
          <a:srgbClr val="002060">
            <a:alpha val="90000"/>
          </a:srgbClr>
        </a:solidFill>
      </dgm:spPr>
      <dgm:t>
        <a:bodyPr/>
        <a:lstStyle/>
        <a:p>
          <a:endParaRPr lang="es-CO"/>
        </a:p>
      </dgm:t>
    </dgm:pt>
    <dgm:pt modelId="{375B5BDC-D1A2-4B4A-BD24-FDD211FBF38E}">
      <dgm:prSet phldrT="[Texto]"/>
      <dgm:spPr>
        <a:solidFill>
          <a:srgbClr val="FF0000"/>
        </a:solidFill>
      </dgm:spPr>
      <dgm:t>
        <a:bodyPr/>
        <a:lstStyle/>
        <a:p>
          <a:pPr algn="just"/>
          <a:r>
            <a:rPr lang="es-CO" b="1">
              <a:latin typeface="Arial" pitchFamily="34" charset="0"/>
              <a:cs typeface="Arial" pitchFamily="34" charset="0"/>
            </a:rPr>
            <a:t>Fase 3- Factibilidad: Esta fase esta orientada a definir los aspectos técnicos de la solución planteada con el proyecto, analizando profundamente la alternativa de seleccionada, teniendo en cuenta especialmente al tamaño óptimo del proyecto, puesta en marcha, estructura de financiamiento, </a:t>
          </a:r>
          <a:r>
            <a:rPr lang="es-ES" b="1">
              <a:latin typeface="Arial" pitchFamily="34" charset="0"/>
              <a:cs typeface="Arial" pitchFamily="34" charset="0"/>
            </a:rPr>
            <a:t>su organización administrativa, su cronograma y su plan de monitoreo.</a:t>
          </a:r>
          <a:endParaRPr lang="es-CO" b="1">
            <a:latin typeface="Arial" pitchFamily="34" charset="0"/>
            <a:cs typeface="Arial" pitchFamily="34" charset="0"/>
          </a:endParaRPr>
        </a:p>
      </dgm:t>
    </dgm:pt>
    <dgm:pt modelId="{8BD185DE-0897-4B62-87F1-A62A2E3E01F9}" type="parTrans" cxnId="{4D733CFA-5B24-47A8-8C0C-4D3AD8FDA4BD}">
      <dgm:prSet/>
      <dgm:spPr/>
      <dgm:t>
        <a:bodyPr/>
        <a:lstStyle/>
        <a:p>
          <a:endParaRPr lang="es-CO"/>
        </a:p>
      </dgm:t>
    </dgm:pt>
    <dgm:pt modelId="{40A8AC56-5CCF-4715-97FB-7AB5D2B778EA}" type="sibTrans" cxnId="{4D733CFA-5B24-47A8-8C0C-4D3AD8FDA4BD}">
      <dgm:prSet/>
      <dgm:spPr/>
      <dgm:t>
        <a:bodyPr/>
        <a:lstStyle/>
        <a:p>
          <a:endParaRPr lang="es-CO"/>
        </a:p>
      </dgm:t>
    </dgm:pt>
    <dgm:pt modelId="{1FAE916E-20C9-4A6E-96A4-381DEBF481FF}" type="pres">
      <dgm:prSet presAssocID="{C0AD2EF8-D46B-4518-9900-2C085D24CD45}" presName="outerComposite" presStyleCnt="0">
        <dgm:presLayoutVars>
          <dgm:chMax val="5"/>
          <dgm:dir/>
          <dgm:resizeHandles val="exact"/>
        </dgm:presLayoutVars>
      </dgm:prSet>
      <dgm:spPr/>
      <dgm:t>
        <a:bodyPr/>
        <a:lstStyle/>
        <a:p>
          <a:endParaRPr lang="es-CO"/>
        </a:p>
      </dgm:t>
    </dgm:pt>
    <dgm:pt modelId="{9508B7BD-7447-4923-A774-68AB16DB7F19}" type="pres">
      <dgm:prSet presAssocID="{C0AD2EF8-D46B-4518-9900-2C085D24CD45}" presName="dummyMaxCanvas" presStyleCnt="0">
        <dgm:presLayoutVars/>
      </dgm:prSet>
      <dgm:spPr/>
    </dgm:pt>
    <dgm:pt modelId="{C5D497EA-F998-4847-8DE0-D7CD5B430FB9}" type="pres">
      <dgm:prSet presAssocID="{C0AD2EF8-D46B-4518-9900-2C085D24CD45}" presName="ThreeNodes_1" presStyleLbl="node1" presStyleIdx="0" presStyleCnt="3">
        <dgm:presLayoutVars>
          <dgm:bulletEnabled val="1"/>
        </dgm:presLayoutVars>
      </dgm:prSet>
      <dgm:spPr/>
      <dgm:t>
        <a:bodyPr/>
        <a:lstStyle/>
        <a:p>
          <a:endParaRPr lang="es-CO"/>
        </a:p>
      </dgm:t>
    </dgm:pt>
    <dgm:pt modelId="{59358A33-4AA4-4C5D-9523-EDCD9C03A053}" type="pres">
      <dgm:prSet presAssocID="{C0AD2EF8-D46B-4518-9900-2C085D24CD45}" presName="ThreeNodes_2" presStyleLbl="node1" presStyleIdx="1" presStyleCnt="3">
        <dgm:presLayoutVars>
          <dgm:bulletEnabled val="1"/>
        </dgm:presLayoutVars>
      </dgm:prSet>
      <dgm:spPr/>
      <dgm:t>
        <a:bodyPr/>
        <a:lstStyle/>
        <a:p>
          <a:endParaRPr lang="es-CO"/>
        </a:p>
      </dgm:t>
    </dgm:pt>
    <dgm:pt modelId="{D2A21926-9663-4DDF-8672-D6F7F5D917BA}" type="pres">
      <dgm:prSet presAssocID="{C0AD2EF8-D46B-4518-9900-2C085D24CD45}" presName="ThreeNodes_3" presStyleLbl="node1" presStyleIdx="2" presStyleCnt="3">
        <dgm:presLayoutVars>
          <dgm:bulletEnabled val="1"/>
        </dgm:presLayoutVars>
      </dgm:prSet>
      <dgm:spPr/>
      <dgm:t>
        <a:bodyPr/>
        <a:lstStyle/>
        <a:p>
          <a:endParaRPr lang="es-CO"/>
        </a:p>
      </dgm:t>
    </dgm:pt>
    <dgm:pt modelId="{356C1B32-4A72-492E-A64A-80393076DD60}" type="pres">
      <dgm:prSet presAssocID="{C0AD2EF8-D46B-4518-9900-2C085D24CD45}" presName="ThreeConn_1-2" presStyleLbl="fgAccFollowNode1" presStyleIdx="0" presStyleCnt="2">
        <dgm:presLayoutVars>
          <dgm:bulletEnabled val="1"/>
        </dgm:presLayoutVars>
      </dgm:prSet>
      <dgm:spPr/>
      <dgm:t>
        <a:bodyPr/>
        <a:lstStyle/>
        <a:p>
          <a:endParaRPr lang="es-CO"/>
        </a:p>
      </dgm:t>
    </dgm:pt>
    <dgm:pt modelId="{324D97F2-E7BE-44AE-81DD-3E6A612FCAE9}" type="pres">
      <dgm:prSet presAssocID="{C0AD2EF8-D46B-4518-9900-2C085D24CD45}" presName="ThreeConn_2-3" presStyleLbl="fgAccFollowNode1" presStyleIdx="1" presStyleCnt="2">
        <dgm:presLayoutVars>
          <dgm:bulletEnabled val="1"/>
        </dgm:presLayoutVars>
      </dgm:prSet>
      <dgm:spPr/>
      <dgm:t>
        <a:bodyPr/>
        <a:lstStyle/>
        <a:p>
          <a:endParaRPr lang="es-CO"/>
        </a:p>
      </dgm:t>
    </dgm:pt>
    <dgm:pt modelId="{89D7AA9E-8E76-4C8E-916C-E47C70193751}" type="pres">
      <dgm:prSet presAssocID="{C0AD2EF8-D46B-4518-9900-2C085D24CD45}" presName="ThreeNodes_1_text" presStyleLbl="node1" presStyleIdx="2" presStyleCnt="3">
        <dgm:presLayoutVars>
          <dgm:bulletEnabled val="1"/>
        </dgm:presLayoutVars>
      </dgm:prSet>
      <dgm:spPr/>
      <dgm:t>
        <a:bodyPr/>
        <a:lstStyle/>
        <a:p>
          <a:endParaRPr lang="es-CO"/>
        </a:p>
      </dgm:t>
    </dgm:pt>
    <dgm:pt modelId="{F792260A-D672-408A-A182-F1A202A9D19B}" type="pres">
      <dgm:prSet presAssocID="{C0AD2EF8-D46B-4518-9900-2C085D24CD45}" presName="ThreeNodes_2_text" presStyleLbl="node1" presStyleIdx="2" presStyleCnt="3">
        <dgm:presLayoutVars>
          <dgm:bulletEnabled val="1"/>
        </dgm:presLayoutVars>
      </dgm:prSet>
      <dgm:spPr/>
      <dgm:t>
        <a:bodyPr/>
        <a:lstStyle/>
        <a:p>
          <a:endParaRPr lang="es-CO"/>
        </a:p>
      </dgm:t>
    </dgm:pt>
    <dgm:pt modelId="{7BBC0F8C-6808-4D5A-BE4B-13C7B9B3C348}" type="pres">
      <dgm:prSet presAssocID="{C0AD2EF8-D46B-4518-9900-2C085D24CD45}" presName="ThreeNodes_3_text" presStyleLbl="node1" presStyleIdx="2" presStyleCnt="3">
        <dgm:presLayoutVars>
          <dgm:bulletEnabled val="1"/>
        </dgm:presLayoutVars>
      </dgm:prSet>
      <dgm:spPr/>
      <dgm:t>
        <a:bodyPr/>
        <a:lstStyle/>
        <a:p>
          <a:endParaRPr lang="es-CO"/>
        </a:p>
      </dgm:t>
    </dgm:pt>
  </dgm:ptLst>
  <dgm:cxnLst>
    <dgm:cxn modelId="{7072B21C-2589-4017-B81F-7A2A5F1588C8}" type="presOf" srcId="{231A1FFF-E495-4F5B-946C-D93DF768D1CB}" destId="{F792260A-D672-408A-A182-F1A202A9D19B}" srcOrd="1" destOrd="0" presId="urn:microsoft.com/office/officeart/2005/8/layout/vProcess5"/>
    <dgm:cxn modelId="{E4D42BAC-541A-4F02-A3C6-4A4294284E73}" type="presOf" srcId="{828F7F84-A186-450A-AB7B-2D501BC63537}" destId="{356C1B32-4A72-492E-A64A-80393076DD60}" srcOrd="0" destOrd="0" presId="urn:microsoft.com/office/officeart/2005/8/layout/vProcess5"/>
    <dgm:cxn modelId="{4D733CFA-5B24-47A8-8C0C-4D3AD8FDA4BD}" srcId="{C0AD2EF8-D46B-4518-9900-2C085D24CD45}" destId="{375B5BDC-D1A2-4B4A-BD24-FDD211FBF38E}" srcOrd="2" destOrd="0" parTransId="{8BD185DE-0897-4B62-87F1-A62A2E3E01F9}" sibTransId="{40A8AC56-5CCF-4715-97FB-7AB5D2B778EA}"/>
    <dgm:cxn modelId="{134E380D-C638-40E4-80FB-DD94A5C334EB}" type="presOf" srcId="{375B5BDC-D1A2-4B4A-BD24-FDD211FBF38E}" destId="{D2A21926-9663-4DDF-8672-D6F7F5D917BA}" srcOrd="0" destOrd="0" presId="urn:microsoft.com/office/officeart/2005/8/layout/vProcess5"/>
    <dgm:cxn modelId="{26478B91-C230-4CF3-9D2F-5A2A55DF78AA}" type="presOf" srcId="{BAED776B-7315-4EDB-BE10-97ED36416BFB}" destId="{89D7AA9E-8E76-4C8E-916C-E47C70193751}" srcOrd="1" destOrd="0" presId="urn:microsoft.com/office/officeart/2005/8/layout/vProcess5"/>
    <dgm:cxn modelId="{1B3FCBDB-088B-4FFC-AD26-353B29C9117F}" type="presOf" srcId="{BAED776B-7315-4EDB-BE10-97ED36416BFB}" destId="{C5D497EA-F998-4847-8DE0-D7CD5B430FB9}" srcOrd="0" destOrd="0" presId="urn:microsoft.com/office/officeart/2005/8/layout/vProcess5"/>
    <dgm:cxn modelId="{F7E46704-DD3C-475F-9F26-B6A37C1E08A8}" srcId="{C0AD2EF8-D46B-4518-9900-2C085D24CD45}" destId="{231A1FFF-E495-4F5B-946C-D93DF768D1CB}" srcOrd="1" destOrd="0" parTransId="{4FAB2C44-81B2-416B-82B7-ED4A72FBC50C}" sibTransId="{035F93CA-4428-43B7-A6B0-7058D127B92B}"/>
    <dgm:cxn modelId="{B52616F6-CEB8-4D1E-82CB-D9E58F6CA195}" type="presOf" srcId="{375B5BDC-D1A2-4B4A-BD24-FDD211FBF38E}" destId="{7BBC0F8C-6808-4D5A-BE4B-13C7B9B3C348}" srcOrd="1" destOrd="0" presId="urn:microsoft.com/office/officeart/2005/8/layout/vProcess5"/>
    <dgm:cxn modelId="{FC10A8FF-7B19-49A2-A5E1-6C651FEFEE62}" type="presOf" srcId="{035F93CA-4428-43B7-A6B0-7058D127B92B}" destId="{324D97F2-E7BE-44AE-81DD-3E6A612FCAE9}" srcOrd="0" destOrd="0" presId="urn:microsoft.com/office/officeart/2005/8/layout/vProcess5"/>
    <dgm:cxn modelId="{317A390A-D5B6-482D-8F97-C7E2E5D37A58}" type="presOf" srcId="{231A1FFF-E495-4F5B-946C-D93DF768D1CB}" destId="{59358A33-4AA4-4C5D-9523-EDCD9C03A053}" srcOrd="0" destOrd="0" presId="urn:microsoft.com/office/officeart/2005/8/layout/vProcess5"/>
    <dgm:cxn modelId="{D5FFB70A-DCC2-40BB-BC71-EBD9C6F0CC20}" srcId="{C0AD2EF8-D46B-4518-9900-2C085D24CD45}" destId="{BAED776B-7315-4EDB-BE10-97ED36416BFB}" srcOrd="0" destOrd="0" parTransId="{98D6428B-108E-4461-A625-857C6B0D07E8}" sibTransId="{828F7F84-A186-450A-AB7B-2D501BC63537}"/>
    <dgm:cxn modelId="{7FCD8D56-FA2E-477F-8761-DFF405296CB0}" type="presOf" srcId="{C0AD2EF8-D46B-4518-9900-2C085D24CD45}" destId="{1FAE916E-20C9-4A6E-96A4-381DEBF481FF}" srcOrd="0" destOrd="0" presId="urn:microsoft.com/office/officeart/2005/8/layout/vProcess5"/>
    <dgm:cxn modelId="{92AEC583-3815-49BD-A087-59C17F044D52}" type="presParOf" srcId="{1FAE916E-20C9-4A6E-96A4-381DEBF481FF}" destId="{9508B7BD-7447-4923-A774-68AB16DB7F19}" srcOrd="0" destOrd="0" presId="urn:microsoft.com/office/officeart/2005/8/layout/vProcess5"/>
    <dgm:cxn modelId="{0B5FD0B8-FD0B-4E50-B71B-DC67020912CC}" type="presParOf" srcId="{1FAE916E-20C9-4A6E-96A4-381DEBF481FF}" destId="{C5D497EA-F998-4847-8DE0-D7CD5B430FB9}" srcOrd="1" destOrd="0" presId="urn:microsoft.com/office/officeart/2005/8/layout/vProcess5"/>
    <dgm:cxn modelId="{F230EE4D-BEA4-44A7-876F-C6580FB74EC9}" type="presParOf" srcId="{1FAE916E-20C9-4A6E-96A4-381DEBF481FF}" destId="{59358A33-4AA4-4C5D-9523-EDCD9C03A053}" srcOrd="2" destOrd="0" presId="urn:microsoft.com/office/officeart/2005/8/layout/vProcess5"/>
    <dgm:cxn modelId="{23F7DEAC-FCF4-41E1-ACC8-E7083F31D670}" type="presParOf" srcId="{1FAE916E-20C9-4A6E-96A4-381DEBF481FF}" destId="{D2A21926-9663-4DDF-8672-D6F7F5D917BA}" srcOrd="3" destOrd="0" presId="urn:microsoft.com/office/officeart/2005/8/layout/vProcess5"/>
    <dgm:cxn modelId="{3F442D93-30FF-46FA-A4C6-F845BF3C1EE2}" type="presParOf" srcId="{1FAE916E-20C9-4A6E-96A4-381DEBF481FF}" destId="{356C1B32-4A72-492E-A64A-80393076DD60}" srcOrd="4" destOrd="0" presId="urn:microsoft.com/office/officeart/2005/8/layout/vProcess5"/>
    <dgm:cxn modelId="{47144C04-0001-496A-B484-DA1F5FF78DE1}" type="presParOf" srcId="{1FAE916E-20C9-4A6E-96A4-381DEBF481FF}" destId="{324D97F2-E7BE-44AE-81DD-3E6A612FCAE9}" srcOrd="5" destOrd="0" presId="urn:microsoft.com/office/officeart/2005/8/layout/vProcess5"/>
    <dgm:cxn modelId="{963C99BB-5A68-4149-9242-E8C2D058B344}" type="presParOf" srcId="{1FAE916E-20C9-4A6E-96A4-381DEBF481FF}" destId="{89D7AA9E-8E76-4C8E-916C-E47C70193751}" srcOrd="6" destOrd="0" presId="urn:microsoft.com/office/officeart/2005/8/layout/vProcess5"/>
    <dgm:cxn modelId="{9955266C-44D3-4336-939A-433824593971}" type="presParOf" srcId="{1FAE916E-20C9-4A6E-96A4-381DEBF481FF}" destId="{F792260A-D672-408A-A182-F1A202A9D19B}" srcOrd="7" destOrd="0" presId="urn:microsoft.com/office/officeart/2005/8/layout/vProcess5"/>
    <dgm:cxn modelId="{5406B81F-3111-4511-B9EB-4ABBDB92123C}" type="presParOf" srcId="{1FAE916E-20C9-4A6E-96A4-381DEBF481FF}" destId="{7BBC0F8C-6808-4D5A-BE4B-13C7B9B3C348}" srcOrd="8" destOrd="0" presId="urn:microsoft.com/office/officeart/2005/8/layout/vProcess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FE1906C-F0FA-4262-8F88-598BB12B8AE3}"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CO"/>
        </a:p>
      </dgm:t>
    </dgm:pt>
    <dgm:pt modelId="{179A522E-CC9A-4B87-94B9-E411E7C0EE68}">
      <dgm:prSet phldrT="[Texto]" custT="1"/>
      <dgm:spPr>
        <a:solidFill>
          <a:srgbClr val="FFC000"/>
        </a:solidFill>
      </dgm:spPr>
      <dgm:t>
        <a:bodyPr/>
        <a:lstStyle/>
        <a:p>
          <a:r>
            <a:rPr lang="es-CO" sz="2000" b="1"/>
            <a:t>218 Proyectos presentados a la Secretaría Técnica</a:t>
          </a:r>
        </a:p>
      </dgm:t>
    </dgm:pt>
    <dgm:pt modelId="{1F6DE81F-F7F3-4943-9536-48677E09ED6A}" type="parTrans" cxnId="{FD2F39DD-4CAD-4C31-8F1D-9F000A6C37F1}">
      <dgm:prSet/>
      <dgm:spPr/>
      <dgm:t>
        <a:bodyPr/>
        <a:lstStyle/>
        <a:p>
          <a:endParaRPr lang="es-CO" sz="2000"/>
        </a:p>
      </dgm:t>
    </dgm:pt>
    <dgm:pt modelId="{2A7495FC-BDDA-4095-95A8-911BE1E191BA}" type="sibTrans" cxnId="{FD2F39DD-4CAD-4C31-8F1D-9F000A6C37F1}">
      <dgm:prSet/>
      <dgm:spPr/>
      <dgm:t>
        <a:bodyPr/>
        <a:lstStyle/>
        <a:p>
          <a:endParaRPr lang="es-CO" sz="2000"/>
        </a:p>
      </dgm:t>
    </dgm:pt>
    <dgm:pt modelId="{14CB58CC-0F59-4EA9-9917-EA3D11DCAFC0}">
      <dgm:prSet phldrT="[Texto]" custT="1"/>
      <dgm:spPr>
        <a:solidFill>
          <a:srgbClr val="00863D"/>
        </a:solidFill>
      </dgm:spPr>
      <dgm:t>
        <a:bodyPr/>
        <a:lstStyle/>
        <a:p>
          <a:r>
            <a:rPr lang="es-CO" sz="2000" b="1"/>
            <a:t>146  Proyectos no cumplen requisitos para presentación al OCAD</a:t>
          </a:r>
        </a:p>
      </dgm:t>
    </dgm:pt>
    <dgm:pt modelId="{E6AEB5E9-0BCE-4159-B4D0-8EF2726E3EF8}" type="parTrans" cxnId="{5FC6EB9A-3AB6-4C4F-969E-72916C1E728C}">
      <dgm:prSet custT="1"/>
      <dgm:spPr/>
      <dgm:t>
        <a:bodyPr/>
        <a:lstStyle/>
        <a:p>
          <a:endParaRPr lang="es-CO" sz="2000"/>
        </a:p>
      </dgm:t>
    </dgm:pt>
    <dgm:pt modelId="{39EC13BA-AC96-431C-A5A2-F4B2F815937F}" type="sibTrans" cxnId="{5FC6EB9A-3AB6-4C4F-969E-72916C1E728C}">
      <dgm:prSet/>
      <dgm:spPr/>
      <dgm:t>
        <a:bodyPr/>
        <a:lstStyle/>
        <a:p>
          <a:endParaRPr lang="es-CO" sz="2000"/>
        </a:p>
      </dgm:t>
    </dgm:pt>
    <dgm:pt modelId="{98733C05-E6DD-4874-8338-58E8665198CA}">
      <dgm:prSet phldrT="[Texto]" custT="1"/>
      <dgm:spPr>
        <a:solidFill>
          <a:srgbClr val="FF0000"/>
        </a:solidFill>
      </dgm:spPr>
      <dgm:t>
        <a:bodyPr/>
        <a:lstStyle/>
        <a:p>
          <a:r>
            <a:rPr lang="es-CO" sz="2000" b="1"/>
            <a:t>72 Proyectos presentados ante el OCAD</a:t>
          </a:r>
        </a:p>
      </dgm:t>
    </dgm:pt>
    <dgm:pt modelId="{6DCCE477-1306-46E4-AD61-DA9C14FDC3E7}" type="parTrans" cxnId="{3F1AAC05-4655-46E8-A38A-23D925456AEA}">
      <dgm:prSet custT="1"/>
      <dgm:spPr/>
      <dgm:t>
        <a:bodyPr/>
        <a:lstStyle/>
        <a:p>
          <a:endParaRPr lang="es-CO" sz="2000"/>
        </a:p>
      </dgm:t>
    </dgm:pt>
    <dgm:pt modelId="{CCC2EFFC-BC0D-41EE-80CA-D9582C24CE11}" type="sibTrans" cxnId="{3F1AAC05-4655-46E8-A38A-23D925456AEA}">
      <dgm:prSet/>
      <dgm:spPr/>
      <dgm:t>
        <a:bodyPr/>
        <a:lstStyle/>
        <a:p>
          <a:endParaRPr lang="es-CO" sz="2000"/>
        </a:p>
      </dgm:t>
    </dgm:pt>
    <dgm:pt modelId="{F25EE6B2-B252-41C4-8004-7A3187A9159B}">
      <dgm:prSet phldrT="[Texto]" custT="1"/>
      <dgm:spPr>
        <a:solidFill>
          <a:srgbClr val="FF0000"/>
        </a:solidFill>
      </dgm:spPr>
      <dgm:t>
        <a:bodyPr/>
        <a:lstStyle/>
        <a:p>
          <a:r>
            <a:rPr lang="es-CO" sz="2000" b="1"/>
            <a:t>1 Proyecto retirado por la ET</a:t>
          </a:r>
        </a:p>
      </dgm:t>
    </dgm:pt>
    <dgm:pt modelId="{73CEEB77-9F19-40DE-BA69-CED6397681EF}" type="parTrans" cxnId="{DBFA3AFE-2920-4644-81C8-57DDFD780BAB}">
      <dgm:prSet custT="1"/>
      <dgm:spPr/>
      <dgm:t>
        <a:bodyPr/>
        <a:lstStyle/>
        <a:p>
          <a:endParaRPr lang="es-CO" sz="2000"/>
        </a:p>
      </dgm:t>
    </dgm:pt>
    <dgm:pt modelId="{08DFE340-192C-451F-AC1E-8E983CD8761C}" type="sibTrans" cxnId="{DBFA3AFE-2920-4644-81C8-57DDFD780BAB}">
      <dgm:prSet/>
      <dgm:spPr/>
      <dgm:t>
        <a:bodyPr/>
        <a:lstStyle/>
        <a:p>
          <a:endParaRPr lang="es-CO" sz="2000"/>
        </a:p>
      </dgm:t>
    </dgm:pt>
    <dgm:pt modelId="{73031F4E-B336-45C7-B3DC-1B639972472F}">
      <dgm:prSet phldrT="[Texto]" custT="1"/>
      <dgm:spPr>
        <a:solidFill>
          <a:srgbClr val="1C018D"/>
        </a:solidFill>
      </dgm:spPr>
      <dgm:t>
        <a:bodyPr/>
        <a:lstStyle/>
        <a:p>
          <a:r>
            <a:rPr lang="es-CO" sz="2000" b="1"/>
            <a:t>71 Proyectos aprobados</a:t>
          </a:r>
        </a:p>
      </dgm:t>
    </dgm:pt>
    <dgm:pt modelId="{BF594C6F-576A-42E7-8169-F1839802C7C9}" type="parTrans" cxnId="{FE3902F1-18D7-49A4-9104-14366FA585B6}">
      <dgm:prSet/>
      <dgm:spPr/>
      <dgm:t>
        <a:bodyPr/>
        <a:lstStyle/>
        <a:p>
          <a:endParaRPr lang="es-CO"/>
        </a:p>
      </dgm:t>
    </dgm:pt>
    <dgm:pt modelId="{E6060D52-3D8D-4A3F-81DC-B24EB6DDA6BB}" type="sibTrans" cxnId="{FE3902F1-18D7-49A4-9104-14366FA585B6}">
      <dgm:prSet/>
      <dgm:spPr/>
      <dgm:t>
        <a:bodyPr/>
        <a:lstStyle/>
        <a:p>
          <a:endParaRPr lang="es-CO"/>
        </a:p>
      </dgm:t>
    </dgm:pt>
    <dgm:pt modelId="{8580DAD4-13D1-4D13-A995-EAFA0CDD0472}" type="pres">
      <dgm:prSet presAssocID="{AFE1906C-F0FA-4262-8F88-598BB12B8AE3}" presName="diagram" presStyleCnt="0">
        <dgm:presLayoutVars>
          <dgm:chPref val="1"/>
          <dgm:dir/>
          <dgm:animOne val="branch"/>
          <dgm:animLvl val="lvl"/>
          <dgm:resizeHandles val="exact"/>
        </dgm:presLayoutVars>
      </dgm:prSet>
      <dgm:spPr/>
      <dgm:t>
        <a:bodyPr/>
        <a:lstStyle/>
        <a:p>
          <a:endParaRPr lang="es-CO"/>
        </a:p>
      </dgm:t>
    </dgm:pt>
    <dgm:pt modelId="{4B6DE853-03F8-4B37-8241-64D4167C017B}" type="pres">
      <dgm:prSet presAssocID="{179A522E-CC9A-4B87-94B9-E411E7C0EE68}" presName="root1" presStyleCnt="0"/>
      <dgm:spPr/>
    </dgm:pt>
    <dgm:pt modelId="{CD2B9654-8B7B-4943-95A1-6C2F26C9F7F0}" type="pres">
      <dgm:prSet presAssocID="{179A522E-CC9A-4B87-94B9-E411E7C0EE68}" presName="LevelOneTextNode" presStyleLbl="node0" presStyleIdx="0" presStyleCnt="1" custScaleX="228449" custScaleY="219033" custLinFactNeighborX="-4686">
        <dgm:presLayoutVars>
          <dgm:chPref val="3"/>
        </dgm:presLayoutVars>
      </dgm:prSet>
      <dgm:spPr/>
      <dgm:t>
        <a:bodyPr/>
        <a:lstStyle/>
        <a:p>
          <a:endParaRPr lang="es-CO"/>
        </a:p>
      </dgm:t>
    </dgm:pt>
    <dgm:pt modelId="{A78D4381-142A-4A03-9E5F-899C386F6F97}" type="pres">
      <dgm:prSet presAssocID="{179A522E-CC9A-4B87-94B9-E411E7C0EE68}" presName="level2hierChild" presStyleCnt="0"/>
      <dgm:spPr/>
    </dgm:pt>
    <dgm:pt modelId="{BDFF0C6B-AA76-4579-9937-5CCAD2F0DA52}" type="pres">
      <dgm:prSet presAssocID="{E6AEB5E9-0BCE-4159-B4D0-8EF2726E3EF8}" presName="conn2-1" presStyleLbl="parChTrans1D2" presStyleIdx="0" presStyleCnt="2"/>
      <dgm:spPr/>
      <dgm:t>
        <a:bodyPr/>
        <a:lstStyle/>
        <a:p>
          <a:endParaRPr lang="es-CO"/>
        </a:p>
      </dgm:t>
    </dgm:pt>
    <dgm:pt modelId="{EFD6F833-2A86-47D0-8410-AE64005BD213}" type="pres">
      <dgm:prSet presAssocID="{E6AEB5E9-0BCE-4159-B4D0-8EF2726E3EF8}" presName="connTx" presStyleLbl="parChTrans1D2" presStyleIdx="0" presStyleCnt="2"/>
      <dgm:spPr/>
      <dgm:t>
        <a:bodyPr/>
        <a:lstStyle/>
        <a:p>
          <a:endParaRPr lang="es-CO"/>
        </a:p>
      </dgm:t>
    </dgm:pt>
    <dgm:pt modelId="{16E4B6FB-E80A-4A3D-A8E6-8C32F0BE65D4}" type="pres">
      <dgm:prSet presAssocID="{14CB58CC-0F59-4EA9-9917-EA3D11DCAFC0}" presName="root2" presStyleCnt="0"/>
      <dgm:spPr/>
    </dgm:pt>
    <dgm:pt modelId="{05C98994-A28D-4D9F-8567-E710066BD268}" type="pres">
      <dgm:prSet presAssocID="{14CB58CC-0F59-4EA9-9917-EA3D11DCAFC0}" presName="LevelTwoTextNode" presStyleLbl="node2" presStyleIdx="0" presStyleCnt="2" custScaleX="228449" custScaleY="219033" custLinFactNeighborX="-17157" custLinFactNeighborY="-323">
        <dgm:presLayoutVars>
          <dgm:chPref val="3"/>
        </dgm:presLayoutVars>
      </dgm:prSet>
      <dgm:spPr/>
      <dgm:t>
        <a:bodyPr/>
        <a:lstStyle/>
        <a:p>
          <a:endParaRPr lang="es-CO"/>
        </a:p>
      </dgm:t>
    </dgm:pt>
    <dgm:pt modelId="{700FCC16-8565-4411-8448-13AC07975300}" type="pres">
      <dgm:prSet presAssocID="{14CB58CC-0F59-4EA9-9917-EA3D11DCAFC0}" presName="level3hierChild" presStyleCnt="0"/>
      <dgm:spPr/>
    </dgm:pt>
    <dgm:pt modelId="{E487F198-D2E3-4BA1-8DBD-809411A1AA44}" type="pres">
      <dgm:prSet presAssocID="{6DCCE477-1306-46E4-AD61-DA9C14FDC3E7}" presName="conn2-1" presStyleLbl="parChTrans1D2" presStyleIdx="1" presStyleCnt="2"/>
      <dgm:spPr/>
      <dgm:t>
        <a:bodyPr/>
        <a:lstStyle/>
        <a:p>
          <a:endParaRPr lang="es-CO"/>
        </a:p>
      </dgm:t>
    </dgm:pt>
    <dgm:pt modelId="{29976FC5-52F3-407D-B434-4805C30F12CC}" type="pres">
      <dgm:prSet presAssocID="{6DCCE477-1306-46E4-AD61-DA9C14FDC3E7}" presName="connTx" presStyleLbl="parChTrans1D2" presStyleIdx="1" presStyleCnt="2"/>
      <dgm:spPr/>
      <dgm:t>
        <a:bodyPr/>
        <a:lstStyle/>
        <a:p>
          <a:endParaRPr lang="es-CO"/>
        </a:p>
      </dgm:t>
    </dgm:pt>
    <dgm:pt modelId="{84EE7660-231B-4106-BC92-37BAED056AA0}" type="pres">
      <dgm:prSet presAssocID="{98733C05-E6DD-4874-8338-58E8665198CA}" presName="root2" presStyleCnt="0"/>
      <dgm:spPr/>
    </dgm:pt>
    <dgm:pt modelId="{A2D1AD1A-AEDB-4591-AF57-3592935C73C7}" type="pres">
      <dgm:prSet presAssocID="{98733C05-E6DD-4874-8338-58E8665198CA}" presName="LevelTwoTextNode" presStyleLbl="node2" presStyleIdx="1" presStyleCnt="2" custScaleX="228449" custScaleY="219033" custLinFactNeighborX="-17157">
        <dgm:presLayoutVars>
          <dgm:chPref val="3"/>
        </dgm:presLayoutVars>
      </dgm:prSet>
      <dgm:spPr/>
      <dgm:t>
        <a:bodyPr/>
        <a:lstStyle/>
        <a:p>
          <a:endParaRPr lang="es-CO"/>
        </a:p>
      </dgm:t>
    </dgm:pt>
    <dgm:pt modelId="{F5EED46A-F24F-4AF9-88A4-467FDA115EBD}" type="pres">
      <dgm:prSet presAssocID="{98733C05-E6DD-4874-8338-58E8665198CA}" presName="level3hierChild" presStyleCnt="0"/>
      <dgm:spPr/>
    </dgm:pt>
    <dgm:pt modelId="{7E80F375-B4E7-4125-A373-ECD04CFB064F}" type="pres">
      <dgm:prSet presAssocID="{BF594C6F-576A-42E7-8169-F1839802C7C9}" presName="conn2-1" presStyleLbl="parChTrans1D3" presStyleIdx="0" presStyleCnt="2"/>
      <dgm:spPr/>
      <dgm:t>
        <a:bodyPr/>
        <a:lstStyle/>
        <a:p>
          <a:endParaRPr lang="es-CO"/>
        </a:p>
      </dgm:t>
    </dgm:pt>
    <dgm:pt modelId="{89B111B0-636F-401F-B1C6-5FBA596C4F0F}" type="pres">
      <dgm:prSet presAssocID="{BF594C6F-576A-42E7-8169-F1839802C7C9}" presName="connTx" presStyleLbl="parChTrans1D3" presStyleIdx="0" presStyleCnt="2"/>
      <dgm:spPr/>
      <dgm:t>
        <a:bodyPr/>
        <a:lstStyle/>
        <a:p>
          <a:endParaRPr lang="es-CO"/>
        </a:p>
      </dgm:t>
    </dgm:pt>
    <dgm:pt modelId="{EB7E747A-3F18-45B5-902C-D2B7DF2B07EB}" type="pres">
      <dgm:prSet presAssocID="{73031F4E-B336-45C7-B3DC-1B639972472F}" presName="root2" presStyleCnt="0"/>
      <dgm:spPr/>
    </dgm:pt>
    <dgm:pt modelId="{5679501E-2D93-4959-BAF2-9E7BA607C020}" type="pres">
      <dgm:prSet presAssocID="{73031F4E-B336-45C7-B3DC-1B639972472F}" presName="LevelTwoTextNode" presStyleLbl="node3" presStyleIdx="0" presStyleCnt="2" custScaleX="228449" custScaleY="219033" custLinFactNeighborX="-17157" custLinFactNeighborY="-4953">
        <dgm:presLayoutVars>
          <dgm:chPref val="3"/>
        </dgm:presLayoutVars>
      </dgm:prSet>
      <dgm:spPr/>
      <dgm:t>
        <a:bodyPr/>
        <a:lstStyle/>
        <a:p>
          <a:endParaRPr lang="es-CO"/>
        </a:p>
      </dgm:t>
    </dgm:pt>
    <dgm:pt modelId="{473CF06D-3816-4BFA-B1CA-F5775CECE922}" type="pres">
      <dgm:prSet presAssocID="{73031F4E-B336-45C7-B3DC-1B639972472F}" presName="level3hierChild" presStyleCnt="0"/>
      <dgm:spPr/>
    </dgm:pt>
    <dgm:pt modelId="{09BFD484-837A-4093-BFAA-4EF24985C52C}" type="pres">
      <dgm:prSet presAssocID="{73CEEB77-9F19-40DE-BA69-CED6397681EF}" presName="conn2-1" presStyleLbl="parChTrans1D3" presStyleIdx="1" presStyleCnt="2"/>
      <dgm:spPr/>
      <dgm:t>
        <a:bodyPr/>
        <a:lstStyle/>
        <a:p>
          <a:endParaRPr lang="es-CO"/>
        </a:p>
      </dgm:t>
    </dgm:pt>
    <dgm:pt modelId="{14692616-6AD1-4547-9698-CA34FC6C3D59}" type="pres">
      <dgm:prSet presAssocID="{73CEEB77-9F19-40DE-BA69-CED6397681EF}" presName="connTx" presStyleLbl="parChTrans1D3" presStyleIdx="1" presStyleCnt="2"/>
      <dgm:spPr/>
      <dgm:t>
        <a:bodyPr/>
        <a:lstStyle/>
        <a:p>
          <a:endParaRPr lang="es-CO"/>
        </a:p>
      </dgm:t>
    </dgm:pt>
    <dgm:pt modelId="{85CEA3A6-6DCF-417B-AEA6-02E5FD3040F8}" type="pres">
      <dgm:prSet presAssocID="{F25EE6B2-B252-41C4-8004-7A3187A9159B}" presName="root2" presStyleCnt="0"/>
      <dgm:spPr/>
    </dgm:pt>
    <dgm:pt modelId="{89BD20E7-3AFC-49EF-B2EE-93EBF395A1CE}" type="pres">
      <dgm:prSet presAssocID="{F25EE6B2-B252-41C4-8004-7A3187A9159B}" presName="LevelTwoTextNode" presStyleLbl="node3" presStyleIdx="1" presStyleCnt="2" custScaleX="228449" custScaleY="219033" custLinFactNeighborX="-17157">
        <dgm:presLayoutVars>
          <dgm:chPref val="3"/>
        </dgm:presLayoutVars>
      </dgm:prSet>
      <dgm:spPr/>
      <dgm:t>
        <a:bodyPr/>
        <a:lstStyle/>
        <a:p>
          <a:endParaRPr lang="es-CO"/>
        </a:p>
      </dgm:t>
    </dgm:pt>
    <dgm:pt modelId="{A3EDC6E5-E9B5-414F-8326-4398B37D6A19}" type="pres">
      <dgm:prSet presAssocID="{F25EE6B2-B252-41C4-8004-7A3187A9159B}" presName="level3hierChild" presStyleCnt="0"/>
      <dgm:spPr/>
    </dgm:pt>
  </dgm:ptLst>
  <dgm:cxnLst>
    <dgm:cxn modelId="{9C2E8D3E-231E-45F2-843B-84512649CEBC}" type="presOf" srcId="{14CB58CC-0F59-4EA9-9917-EA3D11DCAFC0}" destId="{05C98994-A28D-4D9F-8567-E710066BD268}" srcOrd="0" destOrd="0" presId="urn:microsoft.com/office/officeart/2005/8/layout/hierarchy2"/>
    <dgm:cxn modelId="{CE1C2521-BFB8-4DB4-971C-3B4C51A3C84E}" type="presOf" srcId="{E6AEB5E9-0BCE-4159-B4D0-8EF2726E3EF8}" destId="{BDFF0C6B-AA76-4579-9937-5CCAD2F0DA52}" srcOrd="0" destOrd="0" presId="urn:microsoft.com/office/officeart/2005/8/layout/hierarchy2"/>
    <dgm:cxn modelId="{984833E4-69A5-41F5-8614-1FBFDA3FDC0C}" type="presOf" srcId="{73CEEB77-9F19-40DE-BA69-CED6397681EF}" destId="{09BFD484-837A-4093-BFAA-4EF24985C52C}" srcOrd="0" destOrd="0" presId="urn:microsoft.com/office/officeart/2005/8/layout/hierarchy2"/>
    <dgm:cxn modelId="{5FC6EB9A-3AB6-4C4F-969E-72916C1E728C}" srcId="{179A522E-CC9A-4B87-94B9-E411E7C0EE68}" destId="{14CB58CC-0F59-4EA9-9917-EA3D11DCAFC0}" srcOrd="0" destOrd="0" parTransId="{E6AEB5E9-0BCE-4159-B4D0-8EF2726E3EF8}" sibTransId="{39EC13BA-AC96-431C-A5A2-F4B2F815937F}"/>
    <dgm:cxn modelId="{3E39913F-243F-4696-AE8B-6D9003DA4578}" type="presOf" srcId="{98733C05-E6DD-4874-8338-58E8665198CA}" destId="{A2D1AD1A-AEDB-4591-AF57-3592935C73C7}" srcOrd="0" destOrd="0" presId="urn:microsoft.com/office/officeart/2005/8/layout/hierarchy2"/>
    <dgm:cxn modelId="{785583AD-63F2-470E-B609-F5EB5BC3D813}" type="presOf" srcId="{F25EE6B2-B252-41C4-8004-7A3187A9159B}" destId="{89BD20E7-3AFC-49EF-B2EE-93EBF395A1CE}" srcOrd="0" destOrd="0" presId="urn:microsoft.com/office/officeart/2005/8/layout/hierarchy2"/>
    <dgm:cxn modelId="{FE3902F1-18D7-49A4-9104-14366FA585B6}" srcId="{98733C05-E6DD-4874-8338-58E8665198CA}" destId="{73031F4E-B336-45C7-B3DC-1B639972472F}" srcOrd="0" destOrd="0" parTransId="{BF594C6F-576A-42E7-8169-F1839802C7C9}" sibTransId="{E6060D52-3D8D-4A3F-81DC-B24EB6DDA6BB}"/>
    <dgm:cxn modelId="{A065498F-76AC-48C5-A82A-BD14A1398162}" type="presOf" srcId="{73031F4E-B336-45C7-B3DC-1B639972472F}" destId="{5679501E-2D93-4959-BAF2-9E7BA607C020}" srcOrd="0" destOrd="0" presId="urn:microsoft.com/office/officeart/2005/8/layout/hierarchy2"/>
    <dgm:cxn modelId="{58310BA7-BD8A-432A-BA82-3D76F9B38CFB}" type="presOf" srcId="{E6AEB5E9-0BCE-4159-B4D0-8EF2726E3EF8}" destId="{EFD6F833-2A86-47D0-8410-AE64005BD213}" srcOrd="1" destOrd="0" presId="urn:microsoft.com/office/officeart/2005/8/layout/hierarchy2"/>
    <dgm:cxn modelId="{F0120BDB-0991-414E-9AAB-A65F76116398}" type="presOf" srcId="{179A522E-CC9A-4B87-94B9-E411E7C0EE68}" destId="{CD2B9654-8B7B-4943-95A1-6C2F26C9F7F0}" srcOrd="0" destOrd="0" presId="urn:microsoft.com/office/officeart/2005/8/layout/hierarchy2"/>
    <dgm:cxn modelId="{35BDAED6-9EC2-430A-9F56-10FC15490A8A}" type="presOf" srcId="{AFE1906C-F0FA-4262-8F88-598BB12B8AE3}" destId="{8580DAD4-13D1-4D13-A995-EAFA0CDD0472}" srcOrd="0" destOrd="0" presId="urn:microsoft.com/office/officeart/2005/8/layout/hierarchy2"/>
    <dgm:cxn modelId="{20A33350-8A91-4102-B41A-9993B8D0E9B0}" type="presOf" srcId="{6DCCE477-1306-46E4-AD61-DA9C14FDC3E7}" destId="{E487F198-D2E3-4BA1-8DBD-809411A1AA44}" srcOrd="0" destOrd="0" presId="urn:microsoft.com/office/officeart/2005/8/layout/hierarchy2"/>
    <dgm:cxn modelId="{DBFA3AFE-2920-4644-81C8-57DDFD780BAB}" srcId="{98733C05-E6DD-4874-8338-58E8665198CA}" destId="{F25EE6B2-B252-41C4-8004-7A3187A9159B}" srcOrd="1" destOrd="0" parTransId="{73CEEB77-9F19-40DE-BA69-CED6397681EF}" sibTransId="{08DFE340-192C-451F-AC1E-8E983CD8761C}"/>
    <dgm:cxn modelId="{FD2F39DD-4CAD-4C31-8F1D-9F000A6C37F1}" srcId="{AFE1906C-F0FA-4262-8F88-598BB12B8AE3}" destId="{179A522E-CC9A-4B87-94B9-E411E7C0EE68}" srcOrd="0" destOrd="0" parTransId="{1F6DE81F-F7F3-4943-9536-48677E09ED6A}" sibTransId="{2A7495FC-BDDA-4095-95A8-911BE1E191BA}"/>
    <dgm:cxn modelId="{A2842DCC-34C5-49E8-8A3D-3D648E35A2D5}" type="presOf" srcId="{73CEEB77-9F19-40DE-BA69-CED6397681EF}" destId="{14692616-6AD1-4547-9698-CA34FC6C3D59}" srcOrd="1" destOrd="0" presId="urn:microsoft.com/office/officeart/2005/8/layout/hierarchy2"/>
    <dgm:cxn modelId="{3F1AAC05-4655-46E8-A38A-23D925456AEA}" srcId="{179A522E-CC9A-4B87-94B9-E411E7C0EE68}" destId="{98733C05-E6DD-4874-8338-58E8665198CA}" srcOrd="1" destOrd="0" parTransId="{6DCCE477-1306-46E4-AD61-DA9C14FDC3E7}" sibTransId="{CCC2EFFC-BC0D-41EE-80CA-D9582C24CE11}"/>
    <dgm:cxn modelId="{9A367701-887C-496B-A257-75C9E94DFB7A}" type="presOf" srcId="{6DCCE477-1306-46E4-AD61-DA9C14FDC3E7}" destId="{29976FC5-52F3-407D-B434-4805C30F12CC}" srcOrd="1" destOrd="0" presId="urn:microsoft.com/office/officeart/2005/8/layout/hierarchy2"/>
    <dgm:cxn modelId="{E2D949B2-9856-448C-91B1-C9CF5F03AD10}" type="presOf" srcId="{BF594C6F-576A-42E7-8169-F1839802C7C9}" destId="{89B111B0-636F-401F-B1C6-5FBA596C4F0F}" srcOrd="1" destOrd="0" presId="urn:microsoft.com/office/officeart/2005/8/layout/hierarchy2"/>
    <dgm:cxn modelId="{16DE4B51-2E03-44BA-B32E-1987C921B019}" type="presOf" srcId="{BF594C6F-576A-42E7-8169-F1839802C7C9}" destId="{7E80F375-B4E7-4125-A373-ECD04CFB064F}" srcOrd="0" destOrd="0" presId="urn:microsoft.com/office/officeart/2005/8/layout/hierarchy2"/>
    <dgm:cxn modelId="{17387A2D-84AF-4837-B8CB-594F196042A2}" type="presParOf" srcId="{8580DAD4-13D1-4D13-A995-EAFA0CDD0472}" destId="{4B6DE853-03F8-4B37-8241-64D4167C017B}" srcOrd="0" destOrd="0" presId="urn:microsoft.com/office/officeart/2005/8/layout/hierarchy2"/>
    <dgm:cxn modelId="{726B47BA-ACAF-478C-8DDC-9EE2F9C7C13E}" type="presParOf" srcId="{4B6DE853-03F8-4B37-8241-64D4167C017B}" destId="{CD2B9654-8B7B-4943-95A1-6C2F26C9F7F0}" srcOrd="0" destOrd="0" presId="urn:microsoft.com/office/officeart/2005/8/layout/hierarchy2"/>
    <dgm:cxn modelId="{F69C96D5-F1E1-42B0-8554-B479F0C972A7}" type="presParOf" srcId="{4B6DE853-03F8-4B37-8241-64D4167C017B}" destId="{A78D4381-142A-4A03-9E5F-899C386F6F97}" srcOrd="1" destOrd="0" presId="urn:microsoft.com/office/officeart/2005/8/layout/hierarchy2"/>
    <dgm:cxn modelId="{FA6CD649-6E06-4760-B088-613370B4C0EB}" type="presParOf" srcId="{A78D4381-142A-4A03-9E5F-899C386F6F97}" destId="{BDFF0C6B-AA76-4579-9937-5CCAD2F0DA52}" srcOrd="0" destOrd="0" presId="urn:microsoft.com/office/officeart/2005/8/layout/hierarchy2"/>
    <dgm:cxn modelId="{FFC4E4A8-5CFC-4915-B1AB-CDAA9CBF2955}" type="presParOf" srcId="{BDFF0C6B-AA76-4579-9937-5CCAD2F0DA52}" destId="{EFD6F833-2A86-47D0-8410-AE64005BD213}" srcOrd="0" destOrd="0" presId="urn:microsoft.com/office/officeart/2005/8/layout/hierarchy2"/>
    <dgm:cxn modelId="{95D525AC-CC85-479B-9DDD-1234186C6F0E}" type="presParOf" srcId="{A78D4381-142A-4A03-9E5F-899C386F6F97}" destId="{16E4B6FB-E80A-4A3D-A8E6-8C32F0BE65D4}" srcOrd="1" destOrd="0" presId="urn:microsoft.com/office/officeart/2005/8/layout/hierarchy2"/>
    <dgm:cxn modelId="{F25C3813-0236-45D2-A40B-1FA2F0B78A16}" type="presParOf" srcId="{16E4B6FB-E80A-4A3D-A8E6-8C32F0BE65D4}" destId="{05C98994-A28D-4D9F-8567-E710066BD268}" srcOrd="0" destOrd="0" presId="urn:microsoft.com/office/officeart/2005/8/layout/hierarchy2"/>
    <dgm:cxn modelId="{8BE7BB31-4F59-4FFE-9138-03ABE62418B0}" type="presParOf" srcId="{16E4B6FB-E80A-4A3D-A8E6-8C32F0BE65D4}" destId="{700FCC16-8565-4411-8448-13AC07975300}" srcOrd="1" destOrd="0" presId="urn:microsoft.com/office/officeart/2005/8/layout/hierarchy2"/>
    <dgm:cxn modelId="{E1E562B2-DA27-4C0A-B8AF-F6C1EE350F02}" type="presParOf" srcId="{A78D4381-142A-4A03-9E5F-899C386F6F97}" destId="{E487F198-D2E3-4BA1-8DBD-809411A1AA44}" srcOrd="2" destOrd="0" presId="urn:microsoft.com/office/officeart/2005/8/layout/hierarchy2"/>
    <dgm:cxn modelId="{3C09FAAE-C1F7-485E-B929-C03FDE513F9F}" type="presParOf" srcId="{E487F198-D2E3-4BA1-8DBD-809411A1AA44}" destId="{29976FC5-52F3-407D-B434-4805C30F12CC}" srcOrd="0" destOrd="0" presId="urn:microsoft.com/office/officeart/2005/8/layout/hierarchy2"/>
    <dgm:cxn modelId="{180D5EE9-B792-43CE-BD1F-7D21B4713F8B}" type="presParOf" srcId="{A78D4381-142A-4A03-9E5F-899C386F6F97}" destId="{84EE7660-231B-4106-BC92-37BAED056AA0}" srcOrd="3" destOrd="0" presId="urn:microsoft.com/office/officeart/2005/8/layout/hierarchy2"/>
    <dgm:cxn modelId="{8DE61D57-BD4E-477E-9808-B3F821CFACFE}" type="presParOf" srcId="{84EE7660-231B-4106-BC92-37BAED056AA0}" destId="{A2D1AD1A-AEDB-4591-AF57-3592935C73C7}" srcOrd="0" destOrd="0" presId="urn:microsoft.com/office/officeart/2005/8/layout/hierarchy2"/>
    <dgm:cxn modelId="{C4AC3C4C-AC4E-4A8D-9C40-B3450543A694}" type="presParOf" srcId="{84EE7660-231B-4106-BC92-37BAED056AA0}" destId="{F5EED46A-F24F-4AF9-88A4-467FDA115EBD}" srcOrd="1" destOrd="0" presId="urn:microsoft.com/office/officeart/2005/8/layout/hierarchy2"/>
    <dgm:cxn modelId="{644909B4-6F53-43B8-B30D-4780A75B5E23}" type="presParOf" srcId="{F5EED46A-F24F-4AF9-88A4-467FDA115EBD}" destId="{7E80F375-B4E7-4125-A373-ECD04CFB064F}" srcOrd="0" destOrd="0" presId="urn:microsoft.com/office/officeart/2005/8/layout/hierarchy2"/>
    <dgm:cxn modelId="{FD018EFD-CA85-48D4-BB9F-B7EB11C2E0DB}" type="presParOf" srcId="{7E80F375-B4E7-4125-A373-ECD04CFB064F}" destId="{89B111B0-636F-401F-B1C6-5FBA596C4F0F}" srcOrd="0" destOrd="0" presId="urn:microsoft.com/office/officeart/2005/8/layout/hierarchy2"/>
    <dgm:cxn modelId="{6F178D9D-92B9-496F-8489-B39B74647B7A}" type="presParOf" srcId="{F5EED46A-F24F-4AF9-88A4-467FDA115EBD}" destId="{EB7E747A-3F18-45B5-902C-D2B7DF2B07EB}" srcOrd="1" destOrd="0" presId="urn:microsoft.com/office/officeart/2005/8/layout/hierarchy2"/>
    <dgm:cxn modelId="{5F120D10-B331-4F0D-862A-105D1D6D63F6}" type="presParOf" srcId="{EB7E747A-3F18-45B5-902C-D2B7DF2B07EB}" destId="{5679501E-2D93-4959-BAF2-9E7BA607C020}" srcOrd="0" destOrd="0" presId="urn:microsoft.com/office/officeart/2005/8/layout/hierarchy2"/>
    <dgm:cxn modelId="{CAC23800-22AD-4FDF-BFE7-B1C0A29481A5}" type="presParOf" srcId="{EB7E747A-3F18-45B5-902C-D2B7DF2B07EB}" destId="{473CF06D-3816-4BFA-B1CA-F5775CECE922}" srcOrd="1" destOrd="0" presId="urn:microsoft.com/office/officeart/2005/8/layout/hierarchy2"/>
    <dgm:cxn modelId="{F462202C-BAE0-457F-B949-2B45D70E28D8}" type="presParOf" srcId="{F5EED46A-F24F-4AF9-88A4-467FDA115EBD}" destId="{09BFD484-837A-4093-BFAA-4EF24985C52C}" srcOrd="2" destOrd="0" presId="urn:microsoft.com/office/officeart/2005/8/layout/hierarchy2"/>
    <dgm:cxn modelId="{02705224-8A16-4B02-96A7-D2285DC35974}" type="presParOf" srcId="{09BFD484-837A-4093-BFAA-4EF24985C52C}" destId="{14692616-6AD1-4547-9698-CA34FC6C3D59}" srcOrd="0" destOrd="0" presId="urn:microsoft.com/office/officeart/2005/8/layout/hierarchy2"/>
    <dgm:cxn modelId="{359FD7BE-8F51-4E83-BBF3-2DBB86B9D21E}" type="presParOf" srcId="{F5EED46A-F24F-4AF9-88A4-467FDA115EBD}" destId="{85CEA3A6-6DCF-417B-AEA6-02E5FD3040F8}" srcOrd="3" destOrd="0" presId="urn:microsoft.com/office/officeart/2005/8/layout/hierarchy2"/>
    <dgm:cxn modelId="{14E3E67F-0B99-48AD-A94C-D50CA4E89BCD}" type="presParOf" srcId="{85CEA3A6-6DCF-417B-AEA6-02E5FD3040F8}" destId="{89BD20E7-3AFC-49EF-B2EE-93EBF395A1CE}" srcOrd="0" destOrd="0" presId="urn:microsoft.com/office/officeart/2005/8/layout/hierarchy2"/>
    <dgm:cxn modelId="{017493A6-3464-4F98-8459-8CB09B6009EB}" type="presParOf" srcId="{85CEA3A6-6DCF-417B-AEA6-02E5FD3040F8}" destId="{A3EDC6E5-E9B5-414F-8326-4398B37D6A19}" srcOrd="1" destOrd="0" presId="urn:microsoft.com/office/officeart/2005/8/layout/hierarchy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EFCA72-2E5F-48A0-9DDF-B7FD680B22D7}">
      <dsp:nvSpPr>
        <dsp:cNvPr id="0" name=""/>
        <dsp:cNvSpPr/>
      </dsp:nvSpPr>
      <dsp:spPr>
        <a:xfrm>
          <a:off x="3172445" y="24108"/>
          <a:ext cx="2322858" cy="2107315"/>
        </a:xfrm>
        <a:prstGeom prst="triangle">
          <a:avLst/>
        </a:prstGeom>
        <a:solidFill>
          <a:schemeClr val="bg1">
            <a:lumMod val="95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solidFill>
                <a:schemeClr val="tx1"/>
              </a:solidFill>
            </a:rPr>
            <a:t>Gobierno Departamental</a:t>
          </a:r>
        </a:p>
      </dsp:txBody>
      <dsp:txXfrm>
        <a:off x="3753160" y="1077766"/>
        <a:ext cx="1161429" cy="1053657"/>
      </dsp:txXfrm>
    </dsp:sp>
    <dsp:sp modelId="{4A46A467-EB2D-4B0C-8BC9-26C3835F6D26}">
      <dsp:nvSpPr>
        <dsp:cNvPr id="0" name=""/>
        <dsp:cNvSpPr/>
      </dsp:nvSpPr>
      <dsp:spPr>
        <a:xfrm>
          <a:off x="2051348" y="2209182"/>
          <a:ext cx="2243137" cy="2243137"/>
        </a:xfrm>
        <a:prstGeom prst="triangle">
          <a:avLst/>
        </a:prstGeom>
        <a:solidFill>
          <a:schemeClr val="bg1">
            <a:lumMod val="95000"/>
          </a:schemeClr>
        </a:solidFill>
        <a:ln w="25400" cap="flat" cmpd="sng" algn="ctr">
          <a:solidFill>
            <a:srgbClr val="009A4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solidFill>
                <a:schemeClr val="tx1"/>
              </a:solidFill>
            </a:rPr>
            <a:t>Gobierno Nacional</a:t>
          </a:r>
        </a:p>
      </dsp:txBody>
      <dsp:txXfrm>
        <a:off x="2612132" y="3330751"/>
        <a:ext cx="1121569" cy="1121568"/>
      </dsp:txXfrm>
    </dsp:sp>
    <dsp:sp modelId="{35623A24-4BF0-4CBC-946F-BE79ACDED115}">
      <dsp:nvSpPr>
        <dsp:cNvPr id="0" name=""/>
        <dsp:cNvSpPr/>
      </dsp:nvSpPr>
      <dsp:spPr>
        <a:xfrm rot="10800000">
          <a:off x="3212306" y="2179236"/>
          <a:ext cx="2243137" cy="2243137"/>
        </a:xfrm>
        <a:prstGeom prst="triangle">
          <a:avLst/>
        </a:prstGeom>
        <a:solidFill>
          <a:schemeClr val="bg1">
            <a:lumMod val="95000"/>
          </a:schemeClr>
        </a:solidFill>
        <a:ln w="25400" cap="flat" cmpd="sng" algn="ctr">
          <a:solidFill>
            <a:srgbClr val="00589A"/>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solidFill>
                <a:schemeClr val="tx1"/>
              </a:solidFill>
            </a:rPr>
            <a:t>Secretaría Técnica</a:t>
          </a:r>
        </a:p>
      </dsp:txBody>
      <dsp:txXfrm rot="10800000">
        <a:off x="3773090" y="2179236"/>
        <a:ext cx="1121569" cy="1121568"/>
      </dsp:txXfrm>
    </dsp:sp>
    <dsp:sp modelId="{9A79B471-837E-4C74-8505-7A956C38BABB}">
      <dsp:nvSpPr>
        <dsp:cNvPr id="0" name=""/>
        <dsp:cNvSpPr/>
      </dsp:nvSpPr>
      <dsp:spPr>
        <a:xfrm>
          <a:off x="4373264" y="2209182"/>
          <a:ext cx="2243137" cy="2243137"/>
        </a:xfrm>
        <a:prstGeom prst="triangle">
          <a:avLst/>
        </a:prstGeom>
        <a:solidFill>
          <a:schemeClr val="bg1">
            <a:lumMod val="9500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solidFill>
                <a:schemeClr val="tx1"/>
              </a:solidFill>
            </a:rPr>
            <a:t>Gobierno Municipal</a:t>
          </a:r>
        </a:p>
      </dsp:txBody>
      <dsp:txXfrm>
        <a:off x="4934048" y="3330751"/>
        <a:ext cx="1121569" cy="11215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ECFE92-700C-4DF8-BD95-3C7F7A576D4C}">
      <dsp:nvSpPr>
        <dsp:cNvPr id="0" name=""/>
        <dsp:cNvSpPr/>
      </dsp:nvSpPr>
      <dsp:spPr>
        <a:xfrm>
          <a:off x="364" y="117885"/>
          <a:ext cx="2513573" cy="971550"/>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Formulación del proyecto y selección del mismo por parte de la Entidad Territorial</a:t>
          </a:r>
        </a:p>
      </dsp:txBody>
      <dsp:txXfrm>
        <a:off x="28820" y="146341"/>
        <a:ext cx="2456661" cy="914638"/>
      </dsp:txXfrm>
    </dsp:sp>
    <dsp:sp modelId="{F758A29E-0B5A-474E-9BF6-4FB84796FFE3}">
      <dsp:nvSpPr>
        <dsp:cNvPr id="0" name=""/>
        <dsp:cNvSpPr/>
      </dsp:nvSpPr>
      <dsp:spPr>
        <a:xfrm>
          <a:off x="2599063" y="483709"/>
          <a:ext cx="205077" cy="239901"/>
        </a:xfrm>
        <a:prstGeom prst="rightArrow">
          <a:avLst>
            <a:gd name="adj1" fmla="val 60000"/>
            <a:gd name="adj2" fmla="val 50000"/>
          </a:avLst>
        </a:prstGeom>
        <a:gradFill rotWithShape="0">
          <a:gsLst>
            <a:gs pos="0">
              <a:srgbClr val="FFC000"/>
            </a:gs>
            <a:gs pos="21001">
              <a:srgbClr val="FFC000"/>
            </a:gs>
            <a:gs pos="35001">
              <a:srgbClr val="FFFF00"/>
            </a:gs>
            <a:gs pos="52000">
              <a:srgbClr val="00B050"/>
            </a:gs>
            <a:gs pos="73000">
              <a:srgbClr val="EE3F17"/>
            </a:gs>
            <a:gs pos="88000">
              <a:srgbClr val="E81766"/>
            </a:gs>
            <a:gs pos="100000">
              <a:srgbClr val="FF0000"/>
            </a:gs>
          </a:gsLst>
          <a:lin ang="2700000" scaled="1"/>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CO" sz="800" b="1" kern="1200"/>
        </a:p>
      </dsp:txBody>
      <dsp:txXfrm>
        <a:off x="2599063" y="531689"/>
        <a:ext cx="143554" cy="143941"/>
      </dsp:txXfrm>
    </dsp:sp>
    <dsp:sp modelId="{015BC0D6-7CDE-4039-84F6-5DEBF42D4D78}">
      <dsp:nvSpPr>
        <dsp:cNvPr id="0" name=""/>
        <dsp:cNvSpPr/>
      </dsp:nvSpPr>
      <dsp:spPr>
        <a:xfrm>
          <a:off x="2900875" y="117885"/>
          <a:ext cx="2513573" cy="971550"/>
        </a:xfrm>
        <a:prstGeom prst="roundRect">
          <a:avLst>
            <a:gd name="adj" fmla="val 10000"/>
          </a:avLst>
        </a:prstGeom>
        <a:solidFill>
          <a:srgbClr val="00703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La Entidad Territorial presenta el Proyecto ante la Secretaría Técnica del OCAD</a:t>
          </a:r>
        </a:p>
      </dsp:txBody>
      <dsp:txXfrm>
        <a:off x="2929331" y="146341"/>
        <a:ext cx="2456661" cy="914638"/>
      </dsp:txXfrm>
    </dsp:sp>
    <dsp:sp modelId="{0B289F3C-C4FF-430D-AD55-320CA26EB18F}">
      <dsp:nvSpPr>
        <dsp:cNvPr id="0" name=""/>
        <dsp:cNvSpPr/>
      </dsp:nvSpPr>
      <dsp:spPr>
        <a:xfrm>
          <a:off x="5499575" y="483709"/>
          <a:ext cx="205077" cy="239901"/>
        </a:xfrm>
        <a:prstGeom prst="rightArrow">
          <a:avLst>
            <a:gd name="adj1" fmla="val 60000"/>
            <a:gd name="adj2" fmla="val 50000"/>
          </a:avLst>
        </a:prstGeom>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lin ang="27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CO" sz="800" b="1" kern="1200"/>
        </a:p>
      </dsp:txBody>
      <dsp:txXfrm>
        <a:off x="5499575" y="531689"/>
        <a:ext cx="143554" cy="143941"/>
      </dsp:txXfrm>
    </dsp:sp>
    <dsp:sp modelId="{947ABC33-644A-4B0F-8055-436C20002012}">
      <dsp:nvSpPr>
        <dsp:cNvPr id="0" name=""/>
        <dsp:cNvSpPr/>
      </dsp:nvSpPr>
      <dsp:spPr>
        <a:xfrm>
          <a:off x="5801387" y="117885"/>
          <a:ext cx="2513573" cy="971550"/>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La Secretaría Técnica realiza la verificación documental de los requisitos exigidos por el Acuerdo 0017 de 2012</a:t>
          </a:r>
        </a:p>
      </dsp:txBody>
      <dsp:txXfrm>
        <a:off x="5829843" y="146341"/>
        <a:ext cx="2456661" cy="914638"/>
      </dsp:txXfrm>
    </dsp:sp>
    <dsp:sp modelId="{09B6D1DB-DB6B-43F9-9F0E-C53CC6358763}">
      <dsp:nvSpPr>
        <dsp:cNvPr id="0" name=""/>
        <dsp:cNvSpPr/>
      </dsp:nvSpPr>
      <dsp:spPr>
        <a:xfrm rot="5400000">
          <a:off x="6955635" y="1157150"/>
          <a:ext cx="205077" cy="239901"/>
        </a:xfrm>
        <a:prstGeom prst="rightArrow">
          <a:avLst>
            <a:gd name="adj1" fmla="val 60000"/>
            <a:gd name="adj2" fmla="val 50000"/>
          </a:avLst>
        </a:prstGeom>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lin ang="27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CO" sz="800" b="1" kern="1200"/>
        </a:p>
      </dsp:txBody>
      <dsp:txXfrm rot="-5400000">
        <a:off x="6986204" y="1174562"/>
        <a:ext cx="143941" cy="143554"/>
      </dsp:txXfrm>
    </dsp:sp>
    <dsp:sp modelId="{79A8E864-3DFA-4690-9CA3-C5A830A18261}">
      <dsp:nvSpPr>
        <dsp:cNvPr id="0" name=""/>
        <dsp:cNvSpPr/>
      </dsp:nvSpPr>
      <dsp:spPr>
        <a:xfrm>
          <a:off x="5801387" y="1476374"/>
          <a:ext cx="2513573" cy="971550"/>
        </a:xfrm>
        <a:prstGeom prst="roundRect">
          <a:avLst>
            <a:gd name="adj" fmla="val 10000"/>
          </a:avLst>
        </a:prstGeom>
        <a:solidFill>
          <a:srgbClr val="1C018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Se envía el proyecto al Comité Consultivo, para que este emita un concepto de </a:t>
          </a:r>
          <a:r>
            <a:rPr lang="es-ES" sz="1200" b="1" kern="1200">
              <a:latin typeface="Arial" pitchFamily="34" charset="0"/>
              <a:cs typeface="Arial" pitchFamily="34" charset="0"/>
            </a:rPr>
            <a:t>conveniencia, oportunidad o solidez técnica, financiera y ambiental</a:t>
          </a:r>
          <a:endParaRPr lang="es-CO" sz="1200" b="1" kern="1200">
            <a:latin typeface="Arial" pitchFamily="34" charset="0"/>
            <a:cs typeface="Arial" pitchFamily="34" charset="0"/>
          </a:endParaRPr>
        </a:p>
      </dsp:txBody>
      <dsp:txXfrm>
        <a:off x="5829843" y="1504830"/>
        <a:ext cx="2456661" cy="914638"/>
      </dsp:txXfrm>
    </dsp:sp>
    <dsp:sp modelId="{3C2C2E35-4708-4C46-8E4F-245D0924364D}">
      <dsp:nvSpPr>
        <dsp:cNvPr id="0" name=""/>
        <dsp:cNvSpPr/>
      </dsp:nvSpPr>
      <dsp:spPr>
        <a:xfrm rot="10800000">
          <a:off x="5511183" y="1842199"/>
          <a:ext cx="205077" cy="239901"/>
        </a:xfrm>
        <a:prstGeom prst="rightArrow">
          <a:avLst>
            <a:gd name="adj1" fmla="val 60000"/>
            <a:gd name="adj2" fmla="val 50000"/>
          </a:avLst>
        </a:prstGeom>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CO" sz="800" b="1" kern="1200"/>
        </a:p>
      </dsp:txBody>
      <dsp:txXfrm rot="10800000">
        <a:off x="5572706" y="1890179"/>
        <a:ext cx="143554" cy="143941"/>
      </dsp:txXfrm>
    </dsp:sp>
    <dsp:sp modelId="{549244E9-5ABC-45CD-99EC-AD9019504AFD}">
      <dsp:nvSpPr>
        <dsp:cNvPr id="0" name=""/>
        <dsp:cNvSpPr/>
      </dsp:nvSpPr>
      <dsp:spPr>
        <a:xfrm>
          <a:off x="2900875" y="1476374"/>
          <a:ext cx="2513573" cy="971550"/>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Se realiza la transferencia del proyecto (Ficha MGA y sus soportes) al Banco de Programas y Proyectos del SUIFP</a:t>
          </a:r>
        </a:p>
      </dsp:txBody>
      <dsp:txXfrm>
        <a:off x="2929331" y="1504830"/>
        <a:ext cx="2456661" cy="914638"/>
      </dsp:txXfrm>
    </dsp:sp>
    <dsp:sp modelId="{0518D9B7-2792-465A-AFA3-51B30EBFA8C1}">
      <dsp:nvSpPr>
        <dsp:cNvPr id="0" name=""/>
        <dsp:cNvSpPr/>
      </dsp:nvSpPr>
      <dsp:spPr>
        <a:xfrm rot="10800000">
          <a:off x="2610671" y="1842199"/>
          <a:ext cx="205077" cy="239901"/>
        </a:xfrm>
        <a:prstGeom prst="rightArrow">
          <a:avLst>
            <a:gd name="adj1" fmla="val 60000"/>
            <a:gd name="adj2" fmla="val 50000"/>
          </a:avLst>
        </a:prstGeom>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CO" sz="800" b="1" kern="1200"/>
        </a:p>
      </dsp:txBody>
      <dsp:txXfrm rot="10800000">
        <a:off x="2672194" y="1890179"/>
        <a:ext cx="143554" cy="143941"/>
      </dsp:txXfrm>
    </dsp:sp>
    <dsp:sp modelId="{6D833950-EDAD-45DC-A804-E19F0013FD4C}">
      <dsp:nvSpPr>
        <dsp:cNvPr id="0" name=""/>
        <dsp:cNvSpPr/>
      </dsp:nvSpPr>
      <dsp:spPr>
        <a:xfrm>
          <a:off x="364" y="1476374"/>
          <a:ext cx="2513573" cy="971550"/>
        </a:xfrm>
        <a:prstGeom prst="roundRect">
          <a:avLst>
            <a:gd name="adj" fmla="val 10000"/>
          </a:avLst>
        </a:prstGeom>
        <a:solidFill>
          <a:srgbClr val="00703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Verificación de requisitos</a:t>
          </a:r>
        </a:p>
        <a:p>
          <a:pPr lvl="0" algn="ctr" defTabSz="533400">
            <a:lnSpc>
              <a:spcPct val="90000"/>
            </a:lnSpc>
            <a:spcBef>
              <a:spcPct val="0"/>
            </a:spcBef>
            <a:spcAft>
              <a:spcPct val="35000"/>
            </a:spcAft>
          </a:pPr>
          <a:r>
            <a:rPr lang="es-CO" sz="1200" b="1" kern="1200">
              <a:latin typeface="Arial" pitchFamily="34" charset="0"/>
              <a:cs typeface="Arial" pitchFamily="34" charset="0"/>
            </a:rPr>
            <a:t> (OCAD Región Caribe  realizada por el DNP, OCAD Bolívar realizada por la Secretaría de Planeación de Bolívar)</a:t>
          </a:r>
        </a:p>
      </dsp:txBody>
      <dsp:txXfrm>
        <a:off x="28820" y="1504830"/>
        <a:ext cx="2456661" cy="914638"/>
      </dsp:txXfrm>
    </dsp:sp>
    <dsp:sp modelId="{0A6CB9A9-93D4-4EE4-BEC5-A095C63ABDF9}">
      <dsp:nvSpPr>
        <dsp:cNvPr id="0" name=""/>
        <dsp:cNvSpPr/>
      </dsp:nvSpPr>
      <dsp:spPr>
        <a:xfrm rot="5400000">
          <a:off x="1154611" y="2515639"/>
          <a:ext cx="205077" cy="239901"/>
        </a:xfrm>
        <a:prstGeom prst="rightArrow">
          <a:avLst>
            <a:gd name="adj1" fmla="val 60000"/>
            <a:gd name="adj2" fmla="val 50000"/>
          </a:avLst>
        </a:prstGeom>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CO" sz="800" b="1" kern="1200"/>
        </a:p>
      </dsp:txBody>
      <dsp:txXfrm rot="-5400000">
        <a:off x="1185180" y="2533051"/>
        <a:ext cx="143941" cy="143554"/>
      </dsp:txXfrm>
    </dsp:sp>
    <dsp:sp modelId="{CEBF3184-A1B6-4008-A076-C2762196B043}">
      <dsp:nvSpPr>
        <dsp:cNvPr id="0" name=""/>
        <dsp:cNvSpPr/>
      </dsp:nvSpPr>
      <dsp:spPr>
        <a:xfrm>
          <a:off x="364" y="2834864"/>
          <a:ext cx="2513573" cy="971550"/>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Los Delegados del OCAD realizan la verificación del proyecto y viabiliza la presentación del mismo ante el OCAD</a:t>
          </a:r>
        </a:p>
      </dsp:txBody>
      <dsp:txXfrm>
        <a:off x="28820" y="2863320"/>
        <a:ext cx="2456661" cy="914638"/>
      </dsp:txXfrm>
    </dsp:sp>
    <dsp:sp modelId="{F899FC6D-E419-400B-9E10-F8697F7112E6}">
      <dsp:nvSpPr>
        <dsp:cNvPr id="0" name=""/>
        <dsp:cNvSpPr/>
      </dsp:nvSpPr>
      <dsp:spPr>
        <a:xfrm>
          <a:off x="2599063" y="3200688"/>
          <a:ext cx="205077" cy="239901"/>
        </a:xfrm>
        <a:prstGeom prst="rightArrow">
          <a:avLst>
            <a:gd name="adj1" fmla="val 60000"/>
            <a:gd name="adj2" fmla="val 50000"/>
          </a:avLst>
        </a:prstGeom>
        <a:gradFill flip="none" rotWithShape="1">
          <a:gsLst>
            <a:gs pos="0">
              <a:srgbClr val="FFC000"/>
            </a:gs>
            <a:gs pos="21001">
              <a:srgbClr val="FFC000"/>
            </a:gs>
            <a:gs pos="35001">
              <a:srgbClr val="FFFF00"/>
            </a:gs>
            <a:gs pos="52000">
              <a:srgbClr val="00B050"/>
            </a:gs>
            <a:gs pos="73000">
              <a:srgbClr val="EE3F17"/>
            </a:gs>
            <a:gs pos="88000">
              <a:srgbClr val="E81766"/>
            </a:gs>
            <a:gs pos="100000">
              <a:srgbClr val="FF0000"/>
            </a:gs>
          </a:gsLst>
          <a:path path="circle">
            <a:fillToRect l="100000" t="100000"/>
          </a:path>
          <a:tileRect r="-100000" b="-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CO" sz="800" b="1" kern="1200"/>
        </a:p>
      </dsp:txBody>
      <dsp:txXfrm>
        <a:off x="2599063" y="3248668"/>
        <a:ext cx="143554" cy="143941"/>
      </dsp:txXfrm>
    </dsp:sp>
    <dsp:sp modelId="{18EA189D-686E-405F-B629-BC5215A8AE36}">
      <dsp:nvSpPr>
        <dsp:cNvPr id="0" name=""/>
        <dsp:cNvSpPr/>
      </dsp:nvSpPr>
      <dsp:spPr>
        <a:xfrm>
          <a:off x="2900875" y="2834864"/>
          <a:ext cx="2513573" cy="971550"/>
        </a:xfrm>
        <a:prstGeom prst="roundRect">
          <a:avLst>
            <a:gd name="adj" fmla="val 10000"/>
          </a:avLst>
        </a:prstGeom>
        <a:solidFill>
          <a:srgbClr val="1C018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Arial" pitchFamily="34" charset="0"/>
              <a:cs typeface="Arial" pitchFamily="34" charset="0"/>
            </a:rPr>
            <a:t>El proyecto es presentado ante el OCAD para su viabilización,  priorización y  aprobación</a:t>
          </a:r>
        </a:p>
      </dsp:txBody>
      <dsp:txXfrm>
        <a:off x="2929331" y="2863320"/>
        <a:ext cx="2456661" cy="9146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D497EA-F998-4847-8DE0-D7CD5B430FB9}">
      <dsp:nvSpPr>
        <dsp:cNvPr id="0" name=""/>
        <dsp:cNvSpPr/>
      </dsp:nvSpPr>
      <dsp:spPr>
        <a:xfrm>
          <a:off x="0" y="0"/>
          <a:ext cx="7437755" cy="1303020"/>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s-CO" sz="1400" b="1" kern="1200">
              <a:latin typeface="Arial" pitchFamily="34" charset="0"/>
              <a:cs typeface="Arial" pitchFamily="34" charset="0"/>
            </a:rPr>
            <a:t>Fase 1- Perfil: El objetivo es recopilar información de origen secundario que suministre datos útiles al proyecto (mercados y beneficiarios). con esta información se podrá preparar y evaluar las diferentes alternativas del proyecto y calcular costos y beneficios preliminarmente y analizando la viabilidad legal e institucional del proyecto.</a:t>
          </a:r>
        </a:p>
      </dsp:txBody>
      <dsp:txXfrm>
        <a:off x="38164" y="38164"/>
        <a:ext cx="6031695" cy="1226692"/>
      </dsp:txXfrm>
    </dsp:sp>
    <dsp:sp modelId="{59358A33-4AA4-4C5D-9523-EDCD9C03A053}">
      <dsp:nvSpPr>
        <dsp:cNvPr id="0" name=""/>
        <dsp:cNvSpPr/>
      </dsp:nvSpPr>
      <dsp:spPr>
        <a:xfrm>
          <a:off x="656272" y="1520190"/>
          <a:ext cx="7437755" cy="1303020"/>
        </a:xfrm>
        <a:prstGeom prst="roundRect">
          <a:avLst>
            <a:gd name="adj" fmla="val 10000"/>
          </a:avLst>
        </a:prstGeom>
        <a:solidFill>
          <a:srgbClr val="007E3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s-CO" sz="1400" b="1" kern="1200">
              <a:latin typeface="Arial" pitchFamily="34" charset="0"/>
              <a:cs typeface="Arial" pitchFamily="34" charset="0"/>
            </a:rPr>
            <a:t>Fase 2- Prefactibilidad: Esta fase se caracteriza por evaluar las alternativas que fueron seleccionadas en la fase de perfil, realizan doestudios técnicos especializados que mejoren la calidad de la información y permita tomar decisiones. Se debe incluir por lo menos cambios en los gastos de inversión y de operación del proyecto y estimaciones de Demanda y Oferta.</a:t>
          </a:r>
        </a:p>
      </dsp:txBody>
      <dsp:txXfrm>
        <a:off x="694436" y="1558354"/>
        <a:ext cx="5858191" cy="1226692"/>
      </dsp:txXfrm>
    </dsp:sp>
    <dsp:sp modelId="{D2A21926-9663-4DDF-8672-D6F7F5D917BA}">
      <dsp:nvSpPr>
        <dsp:cNvPr id="0" name=""/>
        <dsp:cNvSpPr/>
      </dsp:nvSpPr>
      <dsp:spPr>
        <a:xfrm>
          <a:off x="1312544" y="3040380"/>
          <a:ext cx="7437755" cy="1303020"/>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s-CO" sz="1400" b="1" kern="1200">
              <a:latin typeface="Arial" pitchFamily="34" charset="0"/>
              <a:cs typeface="Arial" pitchFamily="34" charset="0"/>
            </a:rPr>
            <a:t>Fase 3- Factibilidad: Esta fase esta orientada a definir los aspectos técnicos de la solución planteada con el proyecto, analizando profundamente la alternativa de seleccionada, teniendo en cuenta especialmente al tamaño óptimo del proyecto, puesta en marcha, estructura de financiamiento, </a:t>
          </a:r>
          <a:r>
            <a:rPr lang="es-ES" sz="1400" b="1" kern="1200">
              <a:latin typeface="Arial" pitchFamily="34" charset="0"/>
              <a:cs typeface="Arial" pitchFamily="34" charset="0"/>
            </a:rPr>
            <a:t>su organización administrativa, su cronograma y su plan de monitoreo.</a:t>
          </a:r>
          <a:endParaRPr lang="es-CO" sz="1400" b="1" kern="1200">
            <a:latin typeface="Arial" pitchFamily="34" charset="0"/>
            <a:cs typeface="Arial" pitchFamily="34" charset="0"/>
          </a:endParaRPr>
        </a:p>
      </dsp:txBody>
      <dsp:txXfrm>
        <a:off x="1350708" y="3078544"/>
        <a:ext cx="5858191" cy="1226692"/>
      </dsp:txXfrm>
    </dsp:sp>
    <dsp:sp modelId="{356C1B32-4A72-492E-A64A-80393076DD60}">
      <dsp:nvSpPr>
        <dsp:cNvPr id="0" name=""/>
        <dsp:cNvSpPr/>
      </dsp:nvSpPr>
      <dsp:spPr>
        <a:xfrm>
          <a:off x="6590792" y="988123"/>
          <a:ext cx="846963" cy="846963"/>
        </a:xfrm>
        <a:prstGeom prst="downArrow">
          <a:avLst>
            <a:gd name="adj1" fmla="val 55000"/>
            <a:gd name="adj2" fmla="val 45000"/>
          </a:avLst>
        </a:prstGeom>
        <a:solidFill>
          <a:srgbClr val="00206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s-CO" sz="3600" kern="1200"/>
        </a:p>
      </dsp:txBody>
      <dsp:txXfrm>
        <a:off x="6781359" y="988123"/>
        <a:ext cx="465829" cy="637340"/>
      </dsp:txXfrm>
    </dsp:sp>
    <dsp:sp modelId="{324D97F2-E7BE-44AE-81DD-3E6A612FCAE9}">
      <dsp:nvSpPr>
        <dsp:cNvPr id="0" name=""/>
        <dsp:cNvSpPr/>
      </dsp:nvSpPr>
      <dsp:spPr>
        <a:xfrm>
          <a:off x="7247064" y="2499626"/>
          <a:ext cx="846963" cy="846963"/>
        </a:xfrm>
        <a:prstGeom prst="downArrow">
          <a:avLst>
            <a:gd name="adj1" fmla="val 55000"/>
            <a:gd name="adj2" fmla="val 45000"/>
          </a:avLst>
        </a:prstGeom>
        <a:solidFill>
          <a:srgbClr val="00206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s-CO" sz="3600" kern="1200"/>
        </a:p>
      </dsp:txBody>
      <dsp:txXfrm>
        <a:off x="7437631" y="2499626"/>
        <a:ext cx="465829" cy="6373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2B9654-8B7B-4943-95A1-6C2F26C9F7F0}">
      <dsp:nvSpPr>
        <dsp:cNvPr id="0" name=""/>
        <dsp:cNvSpPr/>
      </dsp:nvSpPr>
      <dsp:spPr>
        <a:xfrm>
          <a:off x="0" y="1055710"/>
          <a:ext cx="2635761" cy="1263561"/>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s-CO" sz="2000" b="1" kern="1200"/>
            <a:t>218 Proyectos presentados a la Secretaría Técnica</a:t>
          </a:r>
        </a:p>
      </dsp:txBody>
      <dsp:txXfrm>
        <a:off x="37008" y="1092718"/>
        <a:ext cx="2561745" cy="1189545"/>
      </dsp:txXfrm>
    </dsp:sp>
    <dsp:sp modelId="{BDFF0C6B-AA76-4579-9937-5CCAD2F0DA52}">
      <dsp:nvSpPr>
        <dsp:cNvPr id="0" name=""/>
        <dsp:cNvSpPr/>
      </dsp:nvSpPr>
      <dsp:spPr>
        <a:xfrm rot="17512691">
          <a:off x="2406946" y="1336216"/>
          <a:ext cx="729446" cy="25638"/>
        </a:xfrm>
        <a:custGeom>
          <a:avLst/>
          <a:gdLst/>
          <a:ahLst/>
          <a:cxnLst/>
          <a:rect l="0" t="0" r="0" b="0"/>
          <a:pathLst>
            <a:path>
              <a:moveTo>
                <a:pt x="0" y="12819"/>
              </a:moveTo>
              <a:lnTo>
                <a:pt x="729446" y="128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0">
            <a:lnSpc>
              <a:spcPct val="90000"/>
            </a:lnSpc>
            <a:spcBef>
              <a:spcPct val="0"/>
            </a:spcBef>
            <a:spcAft>
              <a:spcPct val="35000"/>
            </a:spcAft>
          </a:pPr>
          <a:endParaRPr lang="es-CO" sz="2000" kern="1200"/>
        </a:p>
      </dsp:txBody>
      <dsp:txXfrm>
        <a:off x="2753433" y="1330800"/>
        <a:ext cx="36472" cy="36472"/>
      </dsp:txXfrm>
    </dsp:sp>
    <dsp:sp modelId="{05C98994-A28D-4D9F-8567-E710066BD268}">
      <dsp:nvSpPr>
        <dsp:cNvPr id="0" name=""/>
        <dsp:cNvSpPr/>
      </dsp:nvSpPr>
      <dsp:spPr>
        <a:xfrm>
          <a:off x="2907578" y="378800"/>
          <a:ext cx="2635761" cy="1263561"/>
        </a:xfrm>
        <a:prstGeom prst="roundRect">
          <a:avLst>
            <a:gd name="adj" fmla="val 10000"/>
          </a:avLst>
        </a:prstGeom>
        <a:solidFill>
          <a:srgbClr val="00863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s-CO" sz="2000" b="1" kern="1200"/>
            <a:t>146  Proyectos no cumplen requisitos para presentación al OCAD</a:t>
          </a:r>
        </a:p>
      </dsp:txBody>
      <dsp:txXfrm>
        <a:off x="2944586" y="415808"/>
        <a:ext cx="2561745" cy="1189545"/>
      </dsp:txXfrm>
    </dsp:sp>
    <dsp:sp modelId="{E487F198-D2E3-4BA1-8DBD-809411A1AA44}">
      <dsp:nvSpPr>
        <dsp:cNvPr id="0" name=""/>
        <dsp:cNvSpPr/>
      </dsp:nvSpPr>
      <dsp:spPr>
        <a:xfrm rot="4084029">
          <a:off x="2407810" y="2012195"/>
          <a:ext cx="727717" cy="25638"/>
        </a:xfrm>
        <a:custGeom>
          <a:avLst/>
          <a:gdLst/>
          <a:ahLst/>
          <a:cxnLst/>
          <a:rect l="0" t="0" r="0" b="0"/>
          <a:pathLst>
            <a:path>
              <a:moveTo>
                <a:pt x="0" y="12819"/>
              </a:moveTo>
              <a:lnTo>
                <a:pt x="727717" y="128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0">
            <a:lnSpc>
              <a:spcPct val="90000"/>
            </a:lnSpc>
            <a:spcBef>
              <a:spcPct val="0"/>
            </a:spcBef>
            <a:spcAft>
              <a:spcPct val="35000"/>
            </a:spcAft>
          </a:pPr>
          <a:endParaRPr lang="es-CO" sz="2000" kern="1200"/>
        </a:p>
      </dsp:txBody>
      <dsp:txXfrm>
        <a:off x="2753476" y="2006822"/>
        <a:ext cx="36385" cy="36385"/>
      </dsp:txXfrm>
    </dsp:sp>
    <dsp:sp modelId="{A2D1AD1A-AEDB-4591-AF57-3592935C73C7}">
      <dsp:nvSpPr>
        <dsp:cNvPr id="0" name=""/>
        <dsp:cNvSpPr/>
      </dsp:nvSpPr>
      <dsp:spPr>
        <a:xfrm>
          <a:off x="2907578" y="1730757"/>
          <a:ext cx="2635761" cy="1263561"/>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s-CO" sz="2000" b="1" kern="1200"/>
            <a:t>72 Proyectos presentados ante el OCAD</a:t>
          </a:r>
        </a:p>
      </dsp:txBody>
      <dsp:txXfrm>
        <a:off x="2944586" y="1767765"/>
        <a:ext cx="2561745" cy="1189545"/>
      </dsp:txXfrm>
    </dsp:sp>
    <dsp:sp modelId="{7E80F375-B4E7-4125-A373-ECD04CFB064F}">
      <dsp:nvSpPr>
        <dsp:cNvPr id="0" name=""/>
        <dsp:cNvSpPr/>
      </dsp:nvSpPr>
      <dsp:spPr>
        <a:xfrm rot="18195656">
          <a:off x="5353358" y="1997909"/>
          <a:ext cx="841467" cy="25638"/>
        </a:xfrm>
        <a:custGeom>
          <a:avLst/>
          <a:gdLst/>
          <a:ahLst/>
          <a:cxnLst/>
          <a:rect l="0" t="0" r="0" b="0"/>
          <a:pathLst>
            <a:path>
              <a:moveTo>
                <a:pt x="0" y="12819"/>
              </a:moveTo>
              <a:lnTo>
                <a:pt x="841467" y="128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5753055" y="1989691"/>
        <a:ext cx="42073" cy="42073"/>
      </dsp:txXfrm>
    </dsp:sp>
    <dsp:sp modelId="{5679501E-2D93-4959-BAF2-9E7BA607C020}">
      <dsp:nvSpPr>
        <dsp:cNvPr id="0" name=""/>
        <dsp:cNvSpPr/>
      </dsp:nvSpPr>
      <dsp:spPr>
        <a:xfrm>
          <a:off x="6004844" y="1027137"/>
          <a:ext cx="2635761" cy="1263561"/>
        </a:xfrm>
        <a:prstGeom prst="roundRect">
          <a:avLst>
            <a:gd name="adj" fmla="val 10000"/>
          </a:avLst>
        </a:prstGeom>
        <a:solidFill>
          <a:srgbClr val="1C018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s-CO" sz="2000" b="1" kern="1200"/>
            <a:t>71 Proyectos aprobados</a:t>
          </a:r>
        </a:p>
      </dsp:txBody>
      <dsp:txXfrm>
        <a:off x="6041852" y="1064145"/>
        <a:ext cx="2561745" cy="1189545"/>
      </dsp:txXfrm>
    </dsp:sp>
    <dsp:sp modelId="{09BFD484-837A-4093-BFAA-4EF24985C52C}">
      <dsp:nvSpPr>
        <dsp:cNvPr id="0" name=""/>
        <dsp:cNvSpPr/>
      </dsp:nvSpPr>
      <dsp:spPr>
        <a:xfrm rot="3338459">
          <a:off x="5365229" y="2687242"/>
          <a:ext cx="817725" cy="25638"/>
        </a:xfrm>
        <a:custGeom>
          <a:avLst/>
          <a:gdLst/>
          <a:ahLst/>
          <a:cxnLst/>
          <a:rect l="0" t="0" r="0" b="0"/>
          <a:pathLst>
            <a:path>
              <a:moveTo>
                <a:pt x="0" y="12819"/>
              </a:moveTo>
              <a:lnTo>
                <a:pt x="817725" y="128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0">
            <a:lnSpc>
              <a:spcPct val="90000"/>
            </a:lnSpc>
            <a:spcBef>
              <a:spcPct val="0"/>
            </a:spcBef>
            <a:spcAft>
              <a:spcPct val="35000"/>
            </a:spcAft>
          </a:pPr>
          <a:endParaRPr lang="es-CO" sz="2000" kern="1200"/>
        </a:p>
      </dsp:txBody>
      <dsp:txXfrm>
        <a:off x="5753648" y="2679618"/>
        <a:ext cx="40886" cy="40886"/>
      </dsp:txXfrm>
    </dsp:sp>
    <dsp:sp modelId="{89BD20E7-3AFC-49EF-B2EE-93EBF395A1CE}">
      <dsp:nvSpPr>
        <dsp:cNvPr id="0" name=""/>
        <dsp:cNvSpPr/>
      </dsp:nvSpPr>
      <dsp:spPr>
        <a:xfrm>
          <a:off x="6004844" y="2405804"/>
          <a:ext cx="2635761" cy="1263561"/>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s-CO" sz="2000" b="1" kern="1200"/>
            <a:t>1 Proyecto retirado por la ET</a:t>
          </a:r>
        </a:p>
      </dsp:txBody>
      <dsp:txXfrm>
        <a:off x="6041852" y="2442812"/>
        <a:ext cx="2561745" cy="118954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5127</Words>
  <Characters>28200</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Danilo</dc:creator>
  <cp:lastModifiedBy>Sindy Reales Florez</cp:lastModifiedBy>
  <cp:revision>2</cp:revision>
  <cp:lastPrinted>2015-11-27T23:28:00Z</cp:lastPrinted>
  <dcterms:created xsi:type="dcterms:W3CDTF">2015-11-28T05:34:00Z</dcterms:created>
  <dcterms:modified xsi:type="dcterms:W3CDTF">2015-11-28T05:34:00Z</dcterms:modified>
</cp:coreProperties>
</file>