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200" w:type="dxa"/>
        <w:tblCellMar>
          <w:left w:w="70" w:type="dxa"/>
          <w:right w:w="70" w:type="dxa"/>
        </w:tblCellMar>
        <w:tblLook w:val="04A0" w:firstRow="1" w:lastRow="0" w:firstColumn="1" w:lastColumn="0" w:noHBand="0" w:noVBand="1"/>
      </w:tblPr>
      <w:tblGrid>
        <w:gridCol w:w="4465"/>
        <w:gridCol w:w="4335"/>
        <w:gridCol w:w="4400"/>
      </w:tblGrid>
      <w:tr w:rsidR="00256FF7" w:rsidRPr="009E1EC4" w:rsidTr="00C82F94">
        <w:trPr>
          <w:trHeight w:val="324"/>
        </w:trPr>
        <w:tc>
          <w:tcPr>
            <w:tcW w:w="13200" w:type="dxa"/>
            <w:gridSpan w:val="3"/>
            <w:tcBorders>
              <w:top w:val="nil"/>
              <w:left w:val="nil"/>
              <w:bottom w:val="nil"/>
              <w:right w:val="nil"/>
            </w:tcBorders>
            <w:shd w:val="clear" w:color="auto" w:fill="auto"/>
            <w:noWrap/>
            <w:vAlign w:val="bottom"/>
            <w:hideMark/>
          </w:tcPr>
          <w:p w:rsidR="00256FF7" w:rsidRDefault="00256FF7" w:rsidP="00256FF7">
            <w:pPr>
              <w:spacing w:after="0" w:line="240" w:lineRule="auto"/>
              <w:jc w:val="center"/>
              <w:rPr>
                <w:rFonts w:ascii="Calibri" w:eastAsia="Times New Roman" w:hAnsi="Calibri" w:cs="Times New Roman"/>
                <w:b/>
                <w:bCs/>
                <w:color w:val="000000"/>
                <w:sz w:val="24"/>
                <w:szCs w:val="24"/>
                <w:lang w:eastAsia="es-CO"/>
              </w:rPr>
            </w:pPr>
            <w:bookmarkStart w:id="0" w:name="_GoBack" w:colFirst="0" w:colLast="0"/>
          </w:p>
          <w:p w:rsidR="00256FF7" w:rsidRDefault="00256FF7" w:rsidP="00256FF7">
            <w:pPr>
              <w:spacing w:after="0" w:line="240" w:lineRule="auto"/>
              <w:jc w:val="center"/>
              <w:rPr>
                <w:rFonts w:ascii="Calibri" w:eastAsia="Times New Roman" w:hAnsi="Calibri" w:cs="Times New Roman"/>
                <w:b/>
                <w:bCs/>
                <w:color w:val="000000"/>
                <w:sz w:val="24"/>
                <w:szCs w:val="24"/>
                <w:lang w:eastAsia="es-CO"/>
              </w:rPr>
            </w:pPr>
            <w:r w:rsidRPr="00F46BF0">
              <w:rPr>
                <w:rFonts w:eastAsia="Times New Roman"/>
                <w:b/>
                <w:bCs/>
                <w:color w:val="000000"/>
                <w:sz w:val="26"/>
                <w:szCs w:val="26"/>
                <w:lang w:eastAsia="es-CO"/>
              </w:rPr>
              <w:t xml:space="preserve">Lineamientos para la formulación del </w:t>
            </w:r>
            <w:r>
              <w:rPr>
                <w:rFonts w:eastAsia="Times New Roman"/>
                <w:b/>
                <w:bCs/>
                <w:color w:val="000000"/>
                <w:sz w:val="26"/>
                <w:szCs w:val="26"/>
                <w:lang w:eastAsia="es-CO"/>
              </w:rPr>
              <w:t>I</w:t>
            </w:r>
            <w:r w:rsidRPr="00F46BF0">
              <w:rPr>
                <w:rFonts w:eastAsia="Times New Roman"/>
                <w:b/>
                <w:bCs/>
                <w:color w:val="000000"/>
                <w:sz w:val="26"/>
                <w:szCs w:val="26"/>
                <w:lang w:eastAsia="es-CO"/>
              </w:rPr>
              <w:t>nforme de Empalme</w:t>
            </w:r>
          </w:p>
          <w:p w:rsidR="00256FF7" w:rsidRDefault="00256FF7" w:rsidP="00256FF7">
            <w:pPr>
              <w:spacing w:after="0" w:line="240" w:lineRule="auto"/>
              <w:jc w:val="center"/>
              <w:rPr>
                <w:rFonts w:ascii="Calibri" w:eastAsia="Times New Roman" w:hAnsi="Calibri" w:cs="Times New Roman"/>
                <w:b/>
                <w:bCs/>
                <w:color w:val="000000"/>
                <w:sz w:val="24"/>
                <w:szCs w:val="24"/>
                <w:lang w:eastAsia="es-CO"/>
              </w:rPr>
            </w:pPr>
          </w:p>
          <w:p w:rsidR="00256FF7" w:rsidRDefault="00256FF7" w:rsidP="00256FF7">
            <w:pPr>
              <w:spacing w:after="0" w:line="240" w:lineRule="auto"/>
              <w:jc w:val="center"/>
              <w:rPr>
                <w:rFonts w:ascii="Calibri" w:eastAsia="Times New Roman" w:hAnsi="Calibri" w:cs="Times New Roman"/>
                <w:b/>
                <w:bCs/>
                <w:color w:val="000000"/>
                <w:sz w:val="24"/>
                <w:szCs w:val="24"/>
                <w:lang w:eastAsia="es-CO"/>
              </w:rPr>
            </w:pPr>
            <w:r>
              <w:rPr>
                <w:rFonts w:ascii="Calibri" w:eastAsia="Times New Roman" w:hAnsi="Calibri" w:cs="Times New Roman"/>
                <w:b/>
                <w:bCs/>
                <w:color w:val="000000"/>
                <w:sz w:val="24"/>
                <w:szCs w:val="24"/>
                <w:lang w:eastAsia="es-CO"/>
              </w:rPr>
              <w:t>Empleo y trabajo decente</w:t>
            </w:r>
          </w:p>
          <w:p w:rsidR="00256FF7" w:rsidRPr="009E1EC4" w:rsidRDefault="00256FF7" w:rsidP="00CE3132">
            <w:pPr>
              <w:tabs>
                <w:tab w:val="left" w:pos="4669"/>
              </w:tabs>
              <w:spacing w:after="0" w:line="240" w:lineRule="auto"/>
              <w:jc w:val="center"/>
              <w:rPr>
                <w:rFonts w:ascii="Times New Roman" w:eastAsia="Times New Roman" w:hAnsi="Times New Roman" w:cs="Times New Roman"/>
                <w:sz w:val="20"/>
                <w:szCs w:val="20"/>
                <w:lang w:eastAsia="es-CO"/>
              </w:rPr>
            </w:pPr>
          </w:p>
        </w:tc>
      </w:tr>
      <w:tr w:rsidR="009E1EC4" w:rsidRPr="009E1EC4" w:rsidTr="00256FF7">
        <w:trPr>
          <w:trHeight w:val="300"/>
        </w:trPr>
        <w:tc>
          <w:tcPr>
            <w:tcW w:w="446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E1EC4" w:rsidRPr="009E1EC4" w:rsidRDefault="009E1EC4" w:rsidP="009E1EC4">
            <w:pPr>
              <w:spacing w:after="0" w:line="240" w:lineRule="auto"/>
              <w:jc w:val="center"/>
              <w:rPr>
                <w:rFonts w:ascii="Calibri" w:eastAsia="Times New Roman" w:hAnsi="Calibri" w:cs="Times New Roman"/>
                <w:b/>
                <w:bCs/>
                <w:color w:val="000000"/>
                <w:lang w:eastAsia="es-CO"/>
              </w:rPr>
            </w:pPr>
            <w:r w:rsidRPr="009E1EC4">
              <w:rPr>
                <w:rFonts w:ascii="Calibri" w:eastAsia="Times New Roman" w:hAnsi="Calibri" w:cs="Times New Roman"/>
                <w:b/>
                <w:bCs/>
                <w:color w:val="000000"/>
                <w:lang w:eastAsia="es-CO"/>
              </w:rPr>
              <w:t xml:space="preserve">PACTO </w:t>
            </w:r>
          </w:p>
        </w:tc>
        <w:tc>
          <w:tcPr>
            <w:tcW w:w="4335" w:type="dxa"/>
            <w:tcBorders>
              <w:top w:val="single" w:sz="8" w:space="0" w:color="auto"/>
              <w:left w:val="nil"/>
              <w:bottom w:val="single" w:sz="8" w:space="0" w:color="auto"/>
              <w:right w:val="single" w:sz="4" w:space="0" w:color="auto"/>
            </w:tcBorders>
            <w:shd w:val="clear" w:color="auto" w:fill="auto"/>
            <w:noWrap/>
            <w:vAlign w:val="center"/>
            <w:hideMark/>
          </w:tcPr>
          <w:p w:rsidR="009E1EC4" w:rsidRPr="009E1EC4" w:rsidRDefault="009E1EC4" w:rsidP="009E1EC4">
            <w:pPr>
              <w:spacing w:after="0" w:line="240" w:lineRule="auto"/>
              <w:jc w:val="center"/>
              <w:rPr>
                <w:rFonts w:ascii="Calibri" w:eastAsia="Times New Roman" w:hAnsi="Calibri" w:cs="Times New Roman"/>
                <w:b/>
                <w:bCs/>
                <w:color w:val="000000"/>
                <w:lang w:eastAsia="es-CO"/>
              </w:rPr>
            </w:pPr>
            <w:r w:rsidRPr="009E1EC4">
              <w:rPr>
                <w:rFonts w:ascii="Calibri" w:eastAsia="Times New Roman" w:hAnsi="Calibri" w:cs="Times New Roman"/>
                <w:b/>
                <w:bCs/>
                <w:color w:val="000000"/>
                <w:lang w:eastAsia="es-CO"/>
              </w:rPr>
              <w:t>TEMATICA</w:t>
            </w:r>
          </w:p>
        </w:tc>
        <w:tc>
          <w:tcPr>
            <w:tcW w:w="4400" w:type="dxa"/>
            <w:tcBorders>
              <w:top w:val="single" w:sz="8" w:space="0" w:color="auto"/>
              <w:left w:val="nil"/>
              <w:bottom w:val="single" w:sz="8" w:space="0" w:color="auto"/>
              <w:right w:val="single" w:sz="8" w:space="0" w:color="auto"/>
            </w:tcBorders>
            <w:shd w:val="clear" w:color="auto" w:fill="auto"/>
            <w:noWrap/>
            <w:vAlign w:val="center"/>
            <w:hideMark/>
          </w:tcPr>
          <w:p w:rsidR="009E1EC4" w:rsidRPr="009E1EC4" w:rsidRDefault="009E1EC4" w:rsidP="009E1EC4">
            <w:pPr>
              <w:spacing w:after="0" w:line="240" w:lineRule="auto"/>
              <w:jc w:val="center"/>
              <w:rPr>
                <w:rFonts w:ascii="Calibri" w:eastAsia="Times New Roman" w:hAnsi="Calibri" w:cs="Times New Roman"/>
                <w:b/>
                <w:bCs/>
                <w:color w:val="000000"/>
                <w:lang w:eastAsia="es-CO"/>
              </w:rPr>
            </w:pPr>
            <w:r w:rsidRPr="009E1EC4">
              <w:rPr>
                <w:rFonts w:ascii="Calibri" w:eastAsia="Times New Roman" w:hAnsi="Calibri" w:cs="Times New Roman"/>
                <w:b/>
                <w:bCs/>
                <w:color w:val="000000"/>
                <w:lang w:eastAsia="es-CO"/>
              </w:rPr>
              <w:t>LOGROS TERRITORIALES</w:t>
            </w:r>
          </w:p>
        </w:tc>
      </w:tr>
      <w:tr w:rsidR="009E1EC4" w:rsidRPr="009E1EC4" w:rsidTr="00256FF7">
        <w:trPr>
          <w:trHeight w:val="492"/>
        </w:trPr>
        <w:tc>
          <w:tcPr>
            <w:tcW w:w="4465" w:type="dxa"/>
            <w:tcBorders>
              <w:top w:val="nil"/>
              <w:left w:val="single" w:sz="8" w:space="0" w:color="auto"/>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Pacto por la erradicación del trabajo infantil</w:t>
            </w:r>
          </w:p>
        </w:tc>
        <w:tc>
          <w:tcPr>
            <w:tcW w:w="4335" w:type="dxa"/>
            <w:tcBorders>
              <w:top w:val="nil"/>
              <w:left w:val="nil"/>
              <w:bottom w:val="single" w:sz="4" w:space="0" w:color="auto"/>
              <w:right w:val="single" w:sz="4" w:space="0" w:color="auto"/>
            </w:tcBorders>
            <w:shd w:val="clear" w:color="auto" w:fill="auto"/>
            <w:hideMark/>
          </w:tcPr>
          <w:p w:rsidR="009E1EC4" w:rsidRPr="00E40616" w:rsidRDefault="009E1EC4" w:rsidP="009E1EC4">
            <w:pPr>
              <w:spacing w:after="0" w:line="240" w:lineRule="auto"/>
              <w:rPr>
                <w:rFonts w:ascii="Calibri" w:eastAsia="Times New Roman" w:hAnsi="Calibri" w:cs="Times New Roman"/>
                <w:color w:val="000000"/>
                <w:lang w:eastAsia="es-CO"/>
              </w:rPr>
            </w:pPr>
            <w:r w:rsidRPr="00E40616">
              <w:rPr>
                <w:rFonts w:ascii="Calibri" w:eastAsia="Times New Roman" w:hAnsi="Calibri" w:cs="Times New Roman"/>
                <w:color w:val="000000"/>
                <w:lang w:eastAsia="es-CO"/>
              </w:rPr>
              <w:t>Trabajo infantil y juvenil</w:t>
            </w:r>
          </w:p>
        </w:tc>
        <w:tc>
          <w:tcPr>
            <w:tcW w:w="4400" w:type="dxa"/>
            <w:tcBorders>
              <w:top w:val="nil"/>
              <w:left w:val="nil"/>
              <w:bottom w:val="single" w:sz="4" w:space="0" w:color="auto"/>
              <w:right w:val="single" w:sz="8" w:space="0" w:color="auto"/>
            </w:tcBorders>
            <w:shd w:val="clear" w:color="auto" w:fill="auto"/>
            <w:hideMark/>
          </w:tcPr>
          <w:p w:rsidR="009E1EC4" w:rsidRPr="00E40616" w:rsidRDefault="00850DEF" w:rsidP="00850DEF">
            <w:pPr>
              <w:pStyle w:val="Prrafodelista"/>
              <w:numPr>
                <w:ilvl w:val="0"/>
                <w:numId w:val="2"/>
              </w:numPr>
              <w:spacing w:after="0" w:line="240" w:lineRule="auto"/>
              <w:rPr>
                <w:rFonts w:ascii="Calibri" w:eastAsia="Times New Roman" w:hAnsi="Calibri" w:cs="Times New Roman"/>
                <w:color w:val="000000"/>
                <w:lang w:eastAsia="es-CO"/>
              </w:rPr>
            </w:pPr>
            <w:r w:rsidRPr="00E40616">
              <w:rPr>
                <w:rFonts w:ascii="Calibri" w:eastAsia="Times New Roman" w:hAnsi="Calibri" w:cs="Times New Roman"/>
                <w:color w:val="000000"/>
                <w:lang w:eastAsia="es-CO"/>
              </w:rPr>
              <w:t>Existe un Acuerdo</w:t>
            </w:r>
            <w:r w:rsidR="007D3F5D" w:rsidRPr="00E40616">
              <w:rPr>
                <w:rFonts w:ascii="Calibri" w:eastAsia="Times New Roman" w:hAnsi="Calibri" w:cs="Times New Roman"/>
                <w:color w:val="000000"/>
                <w:lang w:eastAsia="es-CO"/>
              </w:rPr>
              <w:t xml:space="preserve"> a nivel Distrital. Liderado por la Secretaría Técnica de la Subcomisión de Asuntos Salariales y Labora</w:t>
            </w:r>
            <w:r w:rsidRPr="00E40616">
              <w:rPr>
                <w:rFonts w:ascii="Calibri" w:eastAsia="Times New Roman" w:hAnsi="Calibri" w:cs="Times New Roman"/>
                <w:color w:val="000000"/>
                <w:lang w:eastAsia="es-CO"/>
              </w:rPr>
              <w:t>les del Departamento de Bolívar que propende por la erradicación del trabajo infantil</w:t>
            </w:r>
          </w:p>
          <w:p w:rsidR="00850DEF" w:rsidRPr="00E40616" w:rsidRDefault="00850DEF" w:rsidP="00850DEF">
            <w:pPr>
              <w:pStyle w:val="Prrafodelista"/>
              <w:numPr>
                <w:ilvl w:val="0"/>
                <w:numId w:val="2"/>
              </w:numPr>
              <w:spacing w:after="0" w:line="240" w:lineRule="auto"/>
              <w:rPr>
                <w:rFonts w:ascii="Calibri" w:eastAsia="Times New Roman" w:hAnsi="Calibri" w:cs="Times New Roman"/>
                <w:color w:val="000000"/>
                <w:lang w:eastAsia="es-CO"/>
              </w:rPr>
            </w:pPr>
            <w:r w:rsidRPr="00E40616">
              <w:rPr>
                <w:rFonts w:ascii="Calibri" w:eastAsia="Times New Roman" w:hAnsi="Calibri" w:cs="Times New Roman"/>
                <w:color w:val="000000"/>
                <w:lang w:eastAsia="es-CO"/>
              </w:rPr>
              <w:t>En el Departamento se implementa la Oferta Institucional del Ministerio del Trabajo correspondiente al programa: 1) Prevención del Trabajo Infantil y protección de los jóvenes trabajadores.</w:t>
            </w:r>
          </w:p>
          <w:p w:rsidR="00E82154" w:rsidRPr="00E40616" w:rsidRDefault="00E82154" w:rsidP="00850DEF">
            <w:pPr>
              <w:pStyle w:val="Prrafodelista"/>
              <w:numPr>
                <w:ilvl w:val="0"/>
                <w:numId w:val="2"/>
              </w:numPr>
              <w:spacing w:after="0" w:line="240" w:lineRule="auto"/>
              <w:rPr>
                <w:rFonts w:ascii="Calibri" w:eastAsia="Times New Roman" w:hAnsi="Calibri" w:cs="Times New Roman"/>
                <w:color w:val="000000"/>
                <w:lang w:eastAsia="es-CO"/>
              </w:rPr>
            </w:pPr>
            <w:r w:rsidRPr="00E40616">
              <w:rPr>
                <w:rFonts w:ascii="Calibri" w:eastAsia="Times New Roman" w:hAnsi="Calibri" w:cs="Times New Roman"/>
                <w:color w:val="000000"/>
                <w:lang w:eastAsia="es-CO"/>
              </w:rPr>
              <w:t>Mesa Técnica para la erradicación del trabajo infanti</w:t>
            </w:r>
            <w:r w:rsidR="006E2B27" w:rsidRPr="00E40616">
              <w:rPr>
                <w:rFonts w:ascii="Calibri" w:eastAsia="Times New Roman" w:hAnsi="Calibri" w:cs="Times New Roman"/>
                <w:color w:val="000000"/>
                <w:lang w:eastAsia="es-CO"/>
              </w:rPr>
              <w:t>l liderada por la Secretaría de Educación</w:t>
            </w:r>
            <w:r w:rsidRPr="00E40616">
              <w:rPr>
                <w:rFonts w:ascii="Calibri" w:eastAsia="Times New Roman" w:hAnsi="Calibri" w:cs="Times New Roman"/>
                <w:color w:val="000000"/>
                <w:lang w:eastAsia="es-CO"/>
              </w:rPr>
              <w:t xml:space="preserve"> del Departamento de Bolívar.</w:t>
            </w:r>
            <w:r w:rsidR="006E2B27" w:rsidRPr="00E40616">
              <w:rPr>
                <w:rFonts w:ascii="Calibri" w:eastAsia="Times New Roman" w:hAnsi="Calibri" w:cs="Times New Roman"/>
                <w:color w:val="000000"/>
                <w:lang w:eastAsia="es-CO"/>
              </w:rPr>
              <w:t xml:space="preserve"> Decreto 268 de 2014.</w:t>
            </w:r>
          </w:p>
          <w:p w:rsidR="00C25B1D" w:rsidRPr="00E40616" w:rsidRDefault="00C25B1D" w:rsidP="009E1EC4">
            <w:pPr>
              <w:spacing w:after="0" w:line="240" w:lineRule="auto"/>
              <w:rPr>
                <w:rFonts w:ascii="Calibri" w:eastAsia="Times New Roman" w:hAnsi="Calibri" w:cs="Times New Roman"/>
                <w:color w:val="000000"/>
                <w:lang w:eastAsia="es-CO"/>
              </w:rPr>
            </w:pPr>
          </w:p>
        </w:tc>
      </w:tr>
      <w:tr w:rsidR="009E1EC4" w:rsidRPr="009E1EC4" w:rsidTr="00256FF7">
        <w:trPr>
          <w:trHeight w:val="576"/>
        </w:trPr>
        <w:tc>
          <w:tcPr>
            <w:tcW w:w="4465" w:type="dxa"/>
            <w:vMerge w:val="restart"/>
            <w:tcBorders>
              <w:top w:val="nil"/>
              <w:left w:val="single" w:sz="8" w:space="0" w:color="auto"/>
              <w:bottom w:val="single" w:sz="4" w:space="0" w:color="000000"/>
              <w:right w:val="single" w:sz="4" w:space="0" w:color="auto"/>
            </w:tcBorders>
            <w:shd w:val="clear" w:color="auto" w:fill="auto"/>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Pacto por el empleo como un servicio público</w:t>
            </w: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Política laboral en estrategias de desarrollo sectorial</w:t>
            </w:r>
          </w:p>
        </w:tc>
        <w:tc>
          <w:tcPr>
            <w:tcW w:w="4400" w:type="dxa"/>
            <w:tcBorders>
              <w:top w:val="nil"/>
              <w:left w:val="nil"/>
              <w:bottom w:val="single" w:sz="4" w:space="0" w:color="auto"/>
              <w:right w:val="single" w:sz="8" w:space="0" w:color="auto"/>
            </w:tcBorders>
            <w:shd w:val="clear" w:color="auto" w:fill="auto"/>
            <w:hideMark/>
          </w:tcPr>
          <w:p w:rsidR="009E1EC4" w:rsidRPr="00E729CB" w:rsidRDefault="00E365D8" w:rsidP="006019BB">
            <w:pPr>
              <w:pStyle w:val="Prrafodelista"/>
              <w:numPr>
                <w:ilvl w:val="0"/>
                <w:numId w:val="2"/>
              </w:numPr>
              <w:spacing w:after="0" w:line="240" w:lineRule="auto"/>
              <w:rPr>
                <w:rFonts w:ascii="Calibri" w:eastAsia="Times New Roman" w:hAnsi="Calibri" w:cs="Times New Roman"/>
                <w:color w:val="000000"/>
                <w:lang w:eastAsia="es-CO"/>
              </w:rPr>
            </w:pPr>
            <w:r w:rsidRPr="00E40616">
              <w:rPr>
                <w:rFonts w:ascii="Calibri" w:eastAsia="Times New Roman" w:hAnsi="Calibri" w:cs="Times New Roman"/>
                <w:color w:val="000000"/>
                <w:lang w:eastAsia="es-CO"/>
              </w:rPr>
              <w:t>No existe</w:t>
            </w:r>
          </w:p>
        </w:tc>
      </w:tr>
      <w:tr w:rsidR="009E1EC4" w:rsidRPr="009E1EC4" w:rsidTr="00256FF7">
        <w:trPr>
          <w:trHeight w:val="576"/>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Información sobre mercados laborales en el marco del trabajo decente</w:t>
            </w:r>
          </w:p>
        </w:tc>
        <w:tc>
          <w:tcPr>
            <w:tcW w:w="4400" w:type="dxa"/>
            <w:tcBorders>
              <w:top w:val="nil"/>
              <w:left w:val="nil"/>
              <w:bottom w:val="single" w:sz="4" w:space="0" w:color="auto"/>
              <w:right w:val="single" w:sz="8" w:space="0" w:color="auto"/>
            </w:tcBorders>
            <w:shd w:val="clear" w:color="auto" w:fill="auto"/>
            <w:hideMark/>
          </w:tcPr>
          <w:p w:rsidR="009E1EC4" w:rsidRPr="00E729CB" w:rsidRDefault="006019BB" w:rsidP="00E729CB">
            <w:pPr>
              <w:pStyle w:val="Prrafodelista"/>
              <w:numPr>
                <w:ilvl w:val="0"/>
                <w:numId w:val="2"/>
              </w:numPr>
              <w:spacing w:after="0" w:line="240" w:lineRule="auto"/>
              <w:rPr>
                <w:rFonts w:ascii="Calibri" w:eastAsia="Times New Roman" w:hAnsi="Calibri" w:cs="Times New Roman"/>
                <w:color w:val="000000"/>
                <w:lang w:eastAsia="es-CO"/>
              </w:rPr>
            </w:pPr>
            <w:r>
              <w:rPr>
                <w:rFonts w:ascii="Calibri" w:eastAsia="Times New Roman" w:hAnsi="Calibri" w:cs="Times New Roman"/>
                <w:color w:val="000000"/>
                <w:lang w:eastAsia="es-CO"/>
              </w:rPr>
              <w:t>Se logró incluir esta información en la parte diagnostica del Plan Departamental de Empleo.</w:t>
            </w:r>
          </w:p>
        </w:tc>
      </w:tr>
      <w:tr w:rsidR="009E1EC4" w:rsidRPr="009E1EC4" w:rsidTr="00256FF7">
        <w:trPr>
          <w:trHeight w:val="288"/>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Servicio público de empleo y ventanilla única</w:t>
            </w:r>
          </w:p>
        </w:tc>
        <w:tc>
          <w:tcPr>
            <w:tcW w:w="4400" w:type="dxa"/>
            <w:tcBorders>
              <w:top w:val="nil"/>
              <w:left w:val="nil"/>
              <w:bottom w:val="single" w:sz="4" w:space="0" w:color="auto"/>
              <w:right w:val="single" w:sz="8" w:space="0" w:color="auto"/>
            </w:tcBorders>
            <w:shd w:val="clear" w:color="auto" w:fill="auto"/>
            <w:hideMark/>
          </w:tcPr>
          <w:p w:rsidR="009E1EC4" w:rsidRPr="00F749C3" w:rsidRDefault="00F749C3" w:rsidP="00F749C3">
            <w:pPr>
              <w:pStyle w:val="Prrafodelista"/>
              <w:numPr>
                <w:ilvl w:val="0"/>
                <w:numId w:val="2"/>
              </w:numPr>
              <w:spacing w:after="0" w:line="240" w:lineRule="auto"/>
              <w:rPr>
                <w:rFonts w:ascii="Calibri" w:eastAsia="Times New Roman" w:hAnsi="Calibri" w:cs="Times New Roman"/>
                <w:color w:val="000000"/>
                <w:lang w:eastAsia="es-CO"/>
              </w:rPr>
            </w:pPr>
            <w:r>
              <w:rPr>
                <w:rFonts w:ascii="Calibri" w:eastAsia="Times New Roman" w:hAnsi="Calibri" w:cs="Times New Roman"/>
                <w:color w:val="000000"/>
                <w:lang w:eastAsia="es-CO"/>
              </w:rPr>
              <w:t>Existe a través del Programa nacional del Ministerio del Trabajo.</w:t>
            </w:r>
          </w:p>
        </w:tc>
      </w:tr>
      <w:tr w:rsidR="009E1EC4" w:rsidRPr="009E1EC4" w:rsidTr="00256FF7">
        <w:trPr>
          <w:trHeight w:val="864"/>
        </w:trPr>
        <w:tc>
          <w:tcPr>
            <w:tcW w:w="4465" w:type="dxa"/>
            <w:vMerge w:val="restart"/>
            <w:tcBorders>
              <w:top w:val="nil"/>
              <w:left w:val="single" w:sz="8" w:space="0" w:color="auto"/>
              <w:bottom w:val="single" w:sz="4" w:space="0" w:color="000000"/>
              <w:right w:val="single" w:sz="4" w:space="0" w:color="auto"/>
            </w:tcBorders>
            <w:shd w:val="clear" w:color="auto" w:fill="auto"/>
            <w:vAlign w:val="center"/>
            <w:hideMark/>
          </w:tcPr>
          <w:p w:rsidR="009E1EC4" w:rsidRPr="009E1EC4" w:rsidRDefault="009E1EC4" w:rsidP="00B347BF">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lastRenderedPageBreak/>
              <w:t xml:space="preserve">Pacto </w:t>
            </w:r>
            <w:r w:rsidR="00B347BF">
              <w:rPr>
                <w:rFonts w:ascii="Calibri" w:eastAsia="Times New Roman" w:hAnsi="Calibri" w:cs="Times New Roman"/>
                <w:color w:val="000000"/>
                <w:lang w:eastAsia="es-CO"/>
              </w:rPr>
              <w:t>por la calidad del t</w:t>
            </w:r>
            <w:r w:rsidRPr="009E1EC4">
              <w:rPr>
                <w:rFonts w:ascii="Calibri" w:eastAsia="Times New Roman" w:hAnsi="Calibri" w:cs="Times New Roman"/>
                <w:color w:val="000000"/>
                <w:lang w:eastAsia="es-CO"/>
              </w:rPr>
              <w:t xml:space="preserve">rabajo y las </w:t>
            </w:r>
            <w:r w:rsidR="00B347BF">
              <w:rPr>
                <w:rFonts w:ascii="Calibri" w:eastAsia="Times New Roman" w:hAnsi="Calibri" w:cs="Times New Roman"/>
                <w:color w:val="000000"/>
                <w:lang w:eastAsia="es-CO"/>
              </w:rPr>
              <w:t>empresas p</w:t>
            </w:r>
            <w:r w:rsidRPr="009E1EC4">
              <w:rPr>
                <w:rFonts w:ascii="Calibri" w:eastAsia="Times New Roman" w:hAnsi="Calibri" w:cs="Times New Roman"/>
                <w:color w:val="000000"/>
                <w:lang w:eastAsia="es-CO"/>
              </w:rPr>
              <w:t>roductivas</w:t>
            </w: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7430B3">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Oportunidades a población con discapacidad / Víctimas del conflicto armado / Mujeres / Trata de personas / Jóvenes / Migr</w:t>
            </w:r>
            <w:r w:rsidR="007430B3">
              <w:rPr>
                <w:rFonts w:ascii="Calibri" w:eastAsia="Times New Roman" w:hAnsi="Calibri" w:cs="Times New Roman"/>
                <w:color w:val="000000"/>
                <w:lang w:eastAsia="es-CO"/>
              </w:rPr>
              <w:t>a</w:t>
            </w:r>
            <w:r w:rsidRPr="009E1EC4">
              <w:rPr>
                <w:rFonts w:ascii="Calibri" w:eastAsia="Times New Roman" w:hAnsi="Calibri" w:cs="Times New Roman"/>
                <w:color w:val="000000"/>
                <w:lang w:eastAsia="es-CO"/>
              </w:rPr>
              <w:t>ntes</w:t>
            </w:r>
          </w:p>
        </w:tc>
        <w:tc>
          <w:tcPr>
            <w:tcW w:w="4400" w:type="dxa"/>
            <w:tcBorders>
              <w:top w:val="nil"/>
              <w:left w:val="nil"/>
              <w:bottom w:val="single" w:sz="4" w:space="0" w:color="auto"/>
              <w:right w:val="single" w:sz="8" w:space="0" w:color="auto"/>
            </w:tcBorders>
            <w:shd w:val="clear" w:color="auto" w:fill="auto"/>
            <w:hideMark/>
          </w:tcPr>
          <w:p w:rsidR="00850DEF" w:rsidRDefault="00850DEF" w:rsidP="004075DE">
            <w:pPr>
              <w:pStyle w:val="Prrafodelista"/>
              <w:numPr>
                <w:ilvl w:val="0"/>
                <w:numId w:val="1"/>
              </w:numPr>
              <w:spacing w:after="0" w:line="240" w:lineRule="auto"/>
              <w:rPr>
                <w:rFonts w:ascii="Calibri" w:eastAsia="Times New Roman" w:hAnsi="Calibri" w:cs="Times New Roman"/>
                <w:color w:val="000000"/>
                <w:lang w:eastAsia="es-CO"/>
              </w:rPr>
            </w:pPr>
            <w:r>
              <w:rPr>
                <w:rFonts w:ascii="Calibri" w:eastAsia="Times New Roman" w:hAnsi="Calibri" w:cs="Times New Roman"/>
                <w:color w:val="000000"/>
                <w:lang w:eastAsia="es-CO"/>
              </w:rPr>
              <w:t xml:space="preserve">En el Departamento se implementa la Oferta Institucional del </w:t>
            </w:r>
            <w:r w:rsidR="00AD68F7">
              <w:rPr>
                <w:rFonts w:ascii="Calibri" w:eastAsia="Times New Roman" w:hAnsi="Calibri" w:cs="Times New Roman"/>
                <w:color w:val="000000"/>
                <w:lang w:eastAsia="es-CO"/>
              </w:rPr>
              <w:t>Gobierno Nacional (</w:t>
            </w:r>
            <w:r w:rsidR="004075DE">
              <w:rPr>
                <w:rFonts w:ascii="Calibri" w:eastAsia="Times New Roman" w:hAnsi="Calibri" w:cs="Times New Roman"/>
                <w:color w:val="000000"/>
                <w:lang w:eastAsia="es-CO"/>
              </w:rPr>
              <w:t xml:space="preserve">a través de varias entidades como el DPS, SENA, </w:t>
            </w:r>
            <w:proofErr w:type="spellStart"/>
            <w:r w:rsidR="004075DE">
              <w:rPr>
                <w:rFonts w:ascii="Calibri" w:eastAsia="Times New Roman" w:hAnsi="Calibri" w:cs="Times New Roman"/>
                <w:color w:val="000000"/>
                <w:lang w:eastAsia="es-CO"/>
              </w:rPr>
              <w:t>MinTrabajo</w:t>
            </w:r>
            <w:proofErr w:type="spellEnd"/>
            <w:r w:rsidR="004075DE">
              <w:rPr>
                <w:rFonts w:ascii="Calibri" w:eastAsia="Times New Roman" w:hAnsi="Calibri" w:cs="Times New Roman"/>
                <w:color w:val="000000"/>
                <w:lang w:eastAsia="es-CO"/>
              </w:rPr>
              <w:t xml:space="preserve"> entre otros)</w:t>
            </w:r>
            <w:r>
              <w:rPr>
                <w:rFonts w:ascii="Calibri" w:eastAsia="Times New Roman" w:hAnsi="Calibri" w:cs="Times New Roman"/>
                <w:color w:val="000000"/>
                <w:lang w:eastAsia="es-CO"/>
              </w:rPr>
              <w:t xml:space="preserve"> correspondiente a los programas: 1) Formación y generación de empleo. Ley de primer empleo (Ley 1429 2011); 2</w:t>
            </w:r>
            <w:r w:rsidR="004075DE">
              <w:rPr>
                <w:rFonts w:ascii="Calibri" w:eastAsia="Times New Roman" w:hAnsi="Calibri" w:cs="Times New Roman"/>
                <w:color w:val="000000"/>
                <w:lang w:eastAsia="es-CO"/>
              </w:rPr>
              <w:t>) Ingresos para la Prosperidad Social- Trabajemos Unidos; 3) Mujeres Trabajadoras en Acción- MAA; 4) Recuperación de Activos Improductivos; 5) Jóvenes en Acción</w:t>
            </w:r>
          </w:p>
          <w:p w:rsidR="004075DE" w:rsidRPr="00850DEF" w:rsidRDefault="004075DE" w:rsidP="004075DE">
            <w:pPr>
              <w:pStyle w:val="Prrafodelista"/>
              <w:numPr>
                <w:ilvl w:val="0"/>
                <w:numId w:val="1"/>
              </w:numPr>
              <w:spacing w:after="0" w:line="240" w:lineRule="auto"/>
              <w:rPr>
                <w:rFonts w:ascii="Calibri" w:eastAsia="Times New Roman" w:hAnsi="Calibri" w:cs="Times New Roman"/>
                <w:color w:val="000000"/>
                <w:lang w:eastAsia="es-CO"/>
              </w:rPr>
            </w:pPr>
            <w:r>
              <w:rPr>
                <w:rFonts w:ascii="Calibri" w:eastAsia="Times New Roman" w:hAnsi="Calibri" w:cs="Times New Roman"/>
                <w:color w:val="000000"/>
                <w:lang w:eastAsia="es-CO"/>
              </w:rPr>
              <w:t xml:space="preserve">A nivel Regional existen también </w:t>
            </w:r>
            <w:r w:rsidR="002E2C53">
              <w:rPr>
                <w:rFonts w:ascii="Calibri" w:eastAsia="Times New Roman" w:hAnsi="Calibri" w:cs="Times New Roman"/>
                <w:color w:val="000000"/>
                <w:lang w:eastAsia="es-CO"/>
              </w:rPr>
              <w:t>los programas: 1) Cemprende</w:t>
            </w:r>
            <w:r w:rsidR="00DC1076">
              <w:rPr>
                <w:rFonts w:ascii="Calibri" w:eastAsia="Times New Roman" w:hAnsi="Calibri" w:cs="Times New Roman"/>
                <w:color w:val="000000"/>
                <w:lang w:eastAsia="es-CO"/>
              </w:rPr>
              <w:t xml:space="preserve"> (operado por la Cámara de Comercio).</w:t>
            </w:r>
          </w:p>
        </w:tc>
      </w:tr>
      <w:tr w:rsidR="009E1EC4" w:rsidRPr="009E1EC4" w:rsidTr="00256FF7">
        <w:trPr>
          <w:trHeight w:val="576"/>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Teletrabajo / Subcomisiones de concertación laboral y salarial</w:t>
            </w:r>
          </w:p>
        </w:tc>
        <w:tc>
          <w:tcPr>
            <w:tcW w:w="4400" w:type="dxa"/>
            <w:tcBorders>
              <w:top w:val="nil"/>
              <w:left w:val="nil"/>
              <w:bottom w:val="single" w:sz="4" w:space="0" w:color="auto"/>
              <w:right w:val="single" w:sz="8" w:space="0" w:color="auto"/>
            </w:tcBorders>
            <w:shd w:val="clear" w:color="auto" w:fill="auto"/>
            <w:hideMark/>
          </w:tcPr>
          <w:p w:rsidR="00AD68F7" w:rsidRPr="00CE3132" w:rsidRDefault="00481931" w:rsidP="00DC1076">
            <w:pPr>
              <w:pStyle w:val="Prrafodelista"/>
              <w:numPr>
                <w:ilvl w:val="0"/>
                <w:numId w:val="1"/>
              </w:numPr>
              <w:spacing w:after="0" w:line="240" w:lineRule="auto"/>
              <w:rPr>
                <w:rFonts w:ascii="Calibri" w:eastAsia="Times New Roman" w:hAnsi="Calibri" w:cs="Times New Roman"/>
                <w:color w:val="000000"/>
                <w:lang w:eastAsia="es-CO"/>
              </w:rPr>
            </w:pPr>
            <w:r w:rsidRPr="00DC1076">
              <w:rPr>
                <w:rFonts w:eastAsia="Times New Roman" w:cs="Times New Roman"/>
                <w:color w:val="000000"/>
                <w:lang w:eastAsia="es-CO"/>
              </w:rPr>
              <w:t xml:space="preserve">En el Departamento existe </w:t>
            </w:r>
            <w:r w:rsidR="00CE3132" w:rsidRPr="00DC1076">
              <w:rPr>
                <w:rFonts w:eastAsia="Times New Roman" w:cs="Times New Roman"/>
                <w:color w:val="000000"/>
                <w:lang w:eastAsia="es-CO"/>
              </w:rPr>
              <w:t>la Subcomisión de asuntos salariales y labor</w:t>
            </w:r>
            <w:r w:rsidRPr="00DC1076">
              <w:rPr>
                <w:rFonts w:eastAsia="Times New Roman" w:cs="Times New Roman"/>
                <w:color w:val="000000"/>
                <w:lang w:eastAsia="es-CO"/>
              </w:rPr>
              <w:t xml:space="preserve">ales </w:t>
            </w:r>
            <w:r w:rsidR="00DC1076">
              <w:rPr>
                <w:rFonts w:eastAsia="Times New Roman" w:cs="Times New Roman"/>
                <w:color w:val="000000"/>
                <w:lang w:eastAsia="es-CO"/>
              </w:rPr>
              <w:t>de</w:t>
            </w:r>
            <w:r w:rsidRPr="00DC1076">
              <w:rPr>
                <w:rFonts w:eastAsia="Times New Roman" w:cs="Times New Roman"/>
                <w:color w:val="000000"/>
                <w:lang w:eastAsia="es-CO"/>
              </w:rPr>
              <w:t xml:space="preserve"> la cual la Gobernación de Bolívar </w:t>
            </w:r>
            <w:r w:rsidR="002E102E">
              <w:rPr>
                <w:rFonts w:eastAsia="Times New Roman" w:cs="Times New Roman"/>
                <w:color w:val="000000"/>
                <w:lang w:eastAsia="es-CO"/>
              </w:rPr>
              <w:t xml:space="preserve">hace parte.  La </w:t>
            </w:r>
            <w:r w:rsidR="00DC1076">
              <w:rPr>
                <w:rFonts w:eastAsia="Times New Roman" w:cs="Times New Roman"/>
                <w:color w:val="000000"/>
                <w:lang w:eastAsia="es-CO"/>
              </w:rPr>
              <w:t xml:space="preserve">Ley que da origen a su creación es la </w:t>
            </w:r>
            <w:r w:rsidR="00DC1076">
              <w:rPr>
                <w:color w:val="000000"/>
              </w:rPr>
              <w:t>278 de 1996 en su artículo 5to.</w:t>
            </w:r>
          </w:p>
        </w:tc>
      </w:tr>
      <w:tr w:rsidR="009E1EC4" w:rsidRPr="009E1EC4" w:rsidTr="00256FF7">
        <w:trPr>
          <w:trHeight w:val="288"/>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Seguridad y salud en el trabajo</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Formación pertinente para el trabajo</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Inspección, vigilancia y control</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vMerge w:val="restart"/>
            <w:tcBorders>
              <w:top w:val="nil"/>
              <w:left w:val="single" w:sz="8" w:space="0" w:color="auto"/>
              <w:bottom w:val="single" w:sz="4" w:space="0" w:color="000000"/>
              <w:right w:val="single" w:sz="4" w:space="0" w:color="auto"/>
            </w:tcBorders>
            <w:shd w:val="clear" w:color="auto" w:fill="auto"/>
            <w:vAlign w:val="center"/>
            <w:hideMark/>
          </w:tcPr>
          <w:p w:rsidR="009E1EC4" w:rsidRPr="009E1EC4" w:rsidRDefault="009E1EC4" w:rsidP="00B347BF">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xml:space="preserve">Pacto por la </w:t>
            </w:r>
            <w:r w:rsidR="00B347BF">
              <w:rPr>
                <w:rFonts w:ascii="Calibri" w:eastAsia="Times New Roman" w:hAnsi="Calibri" w:cs="Times New Roman"/>
                <w:color w:val="000000"/>
                <w:lang w:eastAsia="es-CO"/>
              </w:rPr>
              <w:t>f</w:t>
            </w:r>
            <w:r w:rsidRPr="009E1EC4">
              <w:rPr>
                <w:rFonts w:ascii="Calibri" w:eastAsia="Times New Roman" w:hAnsi="Calibri" w:cs="Times New Roman"/>
                <w:color w:val="000000"/>
                <w:lang w:eastAsia="es-CO"/>
              </w:rPr>
              <w:t>ormalización</w:t>
            </w: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Promoción de la formalización laboral</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576"/>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Subsidio familiar - Mecanismos de protección al cesante</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vMerge/>
            <w:tcBorders>
              <w:top w:val="nil"/>
              <w:left w:val="single" w:sz="8" w:space="0" w:color="auto"/>
              <w:bottom w:val="single" w:sz="4" w:space="0" w:color="000000"/>
              <w:right w:val="single" w:sz="4" w:space="0" w:color="auto"/>
            </w:tcBorders>
            <w:vAlign w:val="center"/>
            <w:hideMark/>
          </w:tcPr>
          <w:p w:rsidR="009E1EC4" w:rsidRPr="009E1EC4" w:rsidRDefault="009E1EC4" w:rsidP="009E1EC4">
            <w:pPr>
              <w:spacing w:after="0" w:line="240" w:lineRule="auto"/>
              <w:rPr>
                <w:rFonts w:ascii="Calibri" w:eastAsia="Times New Roman" w:hAnsi="Calibri" w:cs="Times New Roman"/>
                <w:color w:val="000000"/>
                <w:lang w:eastAsia="es-CO"/>
              </w:rPr>
            </w:pPr>
          </w:p>
        </w:tc>
        <w:tc>
          <w:tcPr>
            <w:tcW w:w="4335" w:type="dxa"/>
            <w:tcBorders>
              <w:top w:val="nil"/>
              <w:left w:val="nil"/>
              <w:bottom w:val="single" w:sz="4"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Pacto por el trabajo decente en el campo</w:t>
            </w:r>
          </w:p>
        </w:tc>
        <w:tc>
          <w:tcPr>
            <w:tcW w:w="4400" w:type="dxa"/>
            <w:tcBorders>
              <w:top w:val="nil"/>
              <w:left w:val="nil"/>
              <w:bottom w:val="single" w:sz="4"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300"/>
        </w:trPr>
        <w:tc>
          <w:tcPr>
            <w:tcW w:w="4465" w:type="dxa"/>
            <w:tcBorders>
              <w:top w:val="nil"/>
              <w:left w:val="single" w:sz="8" w:space="0" w:color="auto"/>
              <w:bottom w:val="single" w:sz="8" w:space="0" w:color="auto"/>
              <w:right w:val="single" w:sz="4" w:space="0" w:color="auto"/>
            </w:tcBorders>
            <w:shd w:val="clear" w:color="auto" w:fill="auto"/>
            <w:hideMark/>
          </w:tcPr>
          <w:p w:rsidR="009E1EC4" w:rsidRPr="009E1EC4" w:rsidRDefault="009E1EC4" w:rsidP="00B347BF">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xml:space="preserve">Pacto por la </w:t>
            </w:r>
            <w:r w:rsidR="00B347BF">
              <w:rPr>
                <w:rFonts w:ascii="Calibri" w:eastAsia="Times New Roman" w:hAnsi="Calibri" w:cs="Times New Roman"/>
                <w:color w:val="000000"/>
                <w:lang w:eastAsia="es-CO"/>
              </w:rPr>
              <w:t>p</w:t>
            </w:r>
            <w:r w:rsidRPr="009E1EC4">
              <w:rPr>
                <w:rFonts w:ascii="Calibri" w:eastAsia="Times New Roman" w:hAnsi="Calibri" w:cs="Times New Roman"/>
                <w:color w:val="000000"/>
                <w:lang w:eastAsia="es-CO"/>
              </w:rPr>
              <w:t xml:space="preserve">rotección de la </w:t>
            </w:r>
            <w:r w:rsidR="00B347BF">
              <w:rPr>
                <w:rFonts w:ascii="Calibri" w:eastAsia="Times New Roman" w:hAnsi="Calibri" w:cs="Times New Roman"/>
                <w:color w:val="000000"/>
                <w:lang w:eastAsia="es-CO"/>
              </w:rPr>
              <w:t>v</w:t>
            </w:r>
            <w:r w:rsidRPr="009E1EC4">
              <w:rPr>
                <w:rFonts w:ascii="Calibri" w:eastAsia="Times New Roman" w:hAnsi="Calibri" w:cs="Times New Roman"/>
                <w:color w:val="000000"/>
                <w:lang w:eastAsia="es-CO"/>
              </w:rPr>
              <w:t>ejez</w:t>
            </w:r>
          </w:p>
        </w:tc>
        <w:tc>
          <w:tcPr>
            <w:tcW w:w="4335" w:type="dxa"/>
            <w:tcBorders>
              <w:top w:val="nil"/>
              <w:left w:val="nil"/>
              <w:bottom w:val="single" w:sz="8" w:space="0" w:color="auto"/>
              <w:right w:val="single" w:sz="4"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Protección a la vejez</w:t>
            </w:r>
          </w:p>
        </w:tc>
        <w:tc>
          <w:tcPr>
            <w:tcW w:w="4400" w:type="dxa"/>
            <w:tcBorders>
              <w:top w:val="nil"/>
              <w:left w:val="nil"/>
              <w:bottom w:val="single" w:sz="8" w:space="0" w:color="auto"/>
              <w:right w:val="single" w:sz="8" w:space="0" w:color="auto"/>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tcBorders>
              <w:top w:val="nil"/>
              <w:left w:val="single" w:sz="8" w:space="0" w:color="auto"/>
              <w:bottom w:val="single" w:sz="4" w:space="0" w:color="auto"/>
              <w:right w:val="nil"/>
            </w:tcBorders>
            <w:shd w:val="clear" w:color="auto" w:fill="auto"/>
            <w:noWrap/>
            <w:hideMark/>
          </w:tcPr>
          <w:p w:rsidR="009E1EC4" w:rsidRPr="009E1EC4" w:rsidRDefault="00B347BF" w:rsidP="009E1EC4">
            <w:pPr>
              <w:spacing w:after="0" w:line="240" w:lineRule="auto"/>
              <w:rPr>
                <w:rFonts w:ascii="Calibri" w:eastAsia="Times New Roman" w:hAnsi="Calibri" w:cs="Times New Roman"/>
                <w:color w:val="000000"/>
                <w:lang w:eastAsia="es-CO"/>
              </w:rPr>
            </w:pPr>
            <w:r>
              <w:rPr>
                <w:rFonts w:ascii="Calibri" w:eastAsia="Times New Roman" w:hAnsi="Calibri" w:cs="Times New Roman"/>
                <w:color w:val="000000"/>
                <w:lang w:eastAsia="es-CO"/>
              </w:rPr>
              <w:t>Política t</w:t>
            </w:r>
            <w:r w:rsidR="009E1EC4" w:rsidRPr="009E1EC4">
              <w:rPr>
                <w:rFonts w:ascii="Calibri" w:eastAsia="Times New Roman" w:hAnsi="Calibri" w:cs="Times New Roman"/>
                <w:color w:val="000000"/>
                <w:lang w:eastAsia="es-CO"/>
              </w:rPr>
              <w:t xml:space="preserve">erritorial de empleo y trabajo decente: </w:t>
            </w:r>
          </w:p>
        </w:tc>
        <w:tc>
          <w:tcPr>
            <w:tcW w:w="4335" w:type="dxa"/>
            <w:tcBorders>
              <w:top w:val="nil"/>
              <w:left w:val="nil"/>
              <w:bottom w:val="single" w:sz="4" w:space="0" w:color="auto"/>
              <w:right w:val="nil"/>
            </w:tcBorders>
            <w:shd w:val="clear" w:color="auto" w:fill="auto"/>
            <w:noWrap/>
            <w:hideMark/>
          </w:tcPr>
          <w:p w:rsidR="009E1EC4" w:rsidRPr="001E2291" w:rsidRDefault="009E1EC4" w:rsidP="009E1EC4">
            <w:pPr>
              <w:spacing w:after="0" w:line="240" w:lineRule="auto"/>
              <w:rPr>
                <w:rFonts w:ascii="Calibri" w:eastAsia="Times New Roman" w:hAnsi="Calibri" w:cs="Times New Roman"/>
                <w:b/>
                <w:color w:val="000000"/>
                <w:lang w:eastAsia="es-CO"/>
              </w:rPr>
            </w:pPr>
            <w:r w:rsidRPr="009E1EC4">
              <w:rPr>
                <w:rFonts w:ascii="Calibri" w:eastAsia="Times New Roman" w:hAnsi="Calibri" w:cs="Times New Roman"/>
                <w:color w:val="000000"/>
                <w:lang w:eastAsia="es-CO"/>
              </w:rPr>
              <w:t> </w:t>
            </w:r>
            <w:r w:rsidR="00CE3132" w:rsidRPr="001E2291">
              <w:rPr>
                <w:rFonts w:ascii="Calibri" w:eastAsia="Times New Roman" w:hAnsi="Calibri" w:cs="Times New Roman"/>
                <w:b/>
                <w:color w:val="000000"/>
                <w:lang w:eastAsia="es-CO"/>
              </w:rPr>
              <w:t>Se creó el Plan de Departamental de Empleo con la Asistencia del Ministerio del Trabajo a través de FUPAD.</w:t>
            </w:r>
          </w:p>
        </w:tc>
        <w:tc>
          <w:tcPr>
            <w:tcW w:w="4400" w:type="dxa"/>
            <w:tcBorders>
              <w:top w:val="nil"/>
              <w:left w:val="nil"/>
              <w:bottom w:val="single" w:sz="4" w:space="0" w:color="auto"/>
              <w:right w:val="single" w:sz="8" w:space="0" w:color="auto"/>
            </w:tcBorders>
            <w:shd w:val="clear" w:color="auto" w:fill="auto"/>
            <w:noWrap/>
            <w:hideMark/>
          </w:tcPr>
          <w:p w:rsidR="009E1EC4" w:rsidRPr="009E1EC4" w:rsidRDefault="009E1EC4" w:rsidP="009E1EC4">
            <w:pPr>
              <w:spacing w:after="0" w:line="240" w:lineRule="auto"/>
              <w:rPr>
                <w:rFonts w:ascii="Calibri" w:eastAsia="Times New Roman" w:hAnsi="Calibri" w:cs="Times New Roman"/>
                <w:color w:val="000000"/>
                <w:lang w:eastAsia="es-CO"/>
              </w:rPr>
            </w:pPr>
          </w:p>
        </w:tc>
      </w:tr>
      <w:tr w:rsidR="009E1EC4" w:rsidRPr="009E1EC4" w:rsidTr="00256FF7">
        <w:trPr>
          <w:trHeight w:val="300"/>
        </w:trPr>
        <w:tc>
          <w:tcPr>
            <w:tcW w:w="4465" w:type="dxa"/>
            <w:tcBorders>
              <w:top w:val="nil"/>
              <w:left w:val="single" w:sz="8" w:space="0" w:color="auto"/>
              <w:bottom w:val="single" w:sz="8" w:space="0" w:color="auto"/>
              <w:right w:val="nil"/>
            </w:tcBorders>
            <w:shd w:val="clear" w:color="auto" w:fill="auto"/>
            <w:noWrap/>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Metas cumplidas en empleo y trabajo decente:</w:t>
            </w:r>
          </w:p>
        </w:tc>
        <w:tc>
          <w:tcPr>
            <w:tcW w:w="4335" w:type="dxa"/>
            <w:tcBorders>
              <w:top w:val="nil"/>
              <w:left w:val="nil"/>
              <w:bottom w:val="single" w:sz="8" w:space="0" w:color="auto"/>
              <w:right w:val="nil"/>
            </w:tcBorders>
            <w:shd w:val="clear" w:color="auto" w:fill="auto"/>
            <w:noWrap/>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c>
          <w:tcPr>
            <w:tcW w:w="4400" w:type="dxa"/>
            <w:tcBorders>
              <w:top w:val="nil"/>
              <w:left w:val="nil"/>
              <w:bottom w:val="single" w:sz="8" w:space="0" w:color="auto"/>
              <w:right w:val="single" w:sz="8" w:space="0" w:color="auto"/>
            </w:tcBorders>
            <w:shd w:val="clear" w:color="auto" w:fill="auto"/>
            <w:noWrap/>
            <w:hideMark/>
          </w:tcPr>
          <w:p w:rsidR="009E1EC4" w:rsidRPr="009E1EC4" w:rsidRDefault="009E1EC4" w:rsidP="009E1EC4">
            <w:pPr>
              <w:spacing w:after="0" w:line="240" w:lineRule="auto"/>
              <w:rPr>
                <w:rFonts w:ascii="Calibri" w:eastAsia="Times New Roman" w:hAnsi="Calibri" w:cs="Times New Roman"/>
                <w:color w:val="000000"/>
                <w:lang w:eastAsia="es-CO"/>
              </w:rPr>
            </w:pPr>
            <w:r w:rsidRPr="009E1EC4">
              <w:rPr>
                <w:rFonts w:ascii="Calibri" w:eastAsia="Times New Roman" w:hAnsi="Calibri" w:cs="Times New Roman"/>
                <w:color w:val="000000"/>
                <w:lang w:eastAsia="es-CO"/>
              </w:rPr>
              <w:t> </w:t>
            </w:r>
          </w:p>
        </w:tc>
      </w:tr>
      <w:tr w:rsidR="009E1EC4" w:rsidRPr="009E1EC4" w:rsidTr="00256FF7">
        <w:trPr>
          <w:trHeight w:val="288"/>
        </w:trPr>
        <w:tc>
          <w:tcPr>
            <w:tcW w:w="4465" w:type="dxa"/>
            <w:tcBorders>
              <w:top w:val="nil"/>
              <w:left w:val="nil"/>
              <w:bottom w:val="nil"/>
              <w:right w:val="nil"/>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sz w:val="20"/>
                <w:szCs w:val="20"/>
                <w:lang w:eastAsia="es-CO"/>
              </w:rPr>
            </w:pPr>
            <w:r w:rsidRPr="009E1EC4">
              <w:rPr>
                <w:rFonts w:ascii="Calibri" w:eastAsia="Times New Roman" w:hAnsi="Calibri" w:cs="Times New Roman"/>
                <w:color w:val="000000"/>
                <w:sz w:val="20"/>
                <w:szCs w:val="20"/>
                <w:lang w:eastAsia="es-CO"/>
              </w:rPr>
              <w:t>Fuente: Ministerio del trabajo</w:t>
            </w:r>
          </w:p>
        </w:tc>
        <w:tc>
          <w:tcPr>
            <w:tcW w:w="4335" w:type="dxa"/>
            <w:tcBorders>
              <w:top w:val="nil"/>
              <w:left w:val="nil"/>
              <w:bottom w:val="nil"/>
              <w:right w:val="nil"/>
            </w:tcBorders>
            <w:shd w:val="clear" w:color="auto" w:fill="auto"/>
            <w:hideMark/>
          </w:tcPr>
          <w:p w:rsidR="009E1EC4" w:rsidRPr="009E1EC4" w:rsidRDefault="009E1EC4" w:rsidP="009E1EC4">
            <w:pPr>
              <w:spacing w:after="0" w:line="240" w:lineRule="auto"/>
              <w:rPr>
                <w:rFonts w:ascii="Calibri" w:eastAsia="Times New Roman" w:hAnsi="Calibri" w:cs="Times New Roman"/>
                <w:color w:val="000000"/>
                <w:sz w:val="20"/>
                <w:szCs w:val="20"/>
                <w:lang w:eastAsia="es-CO"/>
              </w:rPr>
            </w:pPr>
          </w:p>
        </w:tc>
        <w:tc>
          <w:tcPr>
            <w:tcW w:w="4400" w:type="dxa"/>
            <w:tcBorders>
              <w:top w:val="nil"/>
              <w:left w:val="nil"/>
              <w:bottom w:val="nil"/>
              <w:right w:val="nil"/>
            </w:tcBorders>
            <w:shd w:val="clear" w:color="auto" w:fill="auto"/>
            <w:hideMark/>
          </w:tcPr>
          <w:p w:rsidR="009E1EC4" w:rsidRPr="009E1EC4" w:rsidRDefault="009E1EC4" w:rsidP="009E1EC4">
            <w:pPr>
              <w:spacing w:after="0" w:line="240" w:lineRule="auto"/>
              <w:rPr>
                <w:rFonts w:ascii="Times New Roman" w:eastAsia="Times New Roman" w:hAnsi="Times New Roman" w:cs="Times New Roman"/>
                <w:sz w:val="20"/>
                <w:szCs w:val="20"/>
                <w:lang w:eastAsia="es-CO"/>
              </w:rPr>
            </w:pPr>
          </w:p>
        </w:tc>
      </w:tr>
      <w:bookmarkEnd w:id="0"/>
    </w:tbl>
    <w:p w:rsidR="007F5EC3" w:rsidRDefault="007F5EC3"/>
    <w:p w:rsidR="007F5EC3" w:rsidRDefault="007F5EC3"/>
    <w:p w:rsidR="00257518" w:rsidRPr="00257518" w:rsidRDefault="007F5EC3">
      <w:pPr>
        <w:rPr>
          <w:u w:val="single"/>
        </w:rPr>
      </w:pPr>
      <w:r w:rsidRPr="00257518">
        <w:rPr>
          <w:u w:val="single"/>
        </w:rPr>
        <w:t xml:space="preserve">Contacto: </w:t>
      </w:r>
    </w:p>
    <w:p w:rsidR="007F5EC3" w:rsidRDefault="007F5EC3">
      <w:r>
        <w:t>Ministerio de Trabajo</w:t>
      </w:r>
    </w:p>
    <w:p w:rsidR="00257518" w:rsidRDefault="00257518">
      <w:r>
        <w:t>Asesor de la Dirección de Generación y Protección del Empleo y el Subsidio Familiar</w:t>
      </w:r>
    </w:p>
    <w:p w:rsidR="007F5EC3" w:rsidRDefault="007F5EC3">
      <w:r>
        <w:t xml:space="preserve">Mario Alberto Rodriguez Diaz </w:t>
      </w:r>
    </w:p>
    <w:p w:rsidR="007F5EC3" w:rsidRDefault="007F5EC3">
      <w:r>
        <w:t>mrodriguez@mintrabajo.gov.co</w:t>
      </w:r>
    </w:p>
    <w:p w:rsidR="007F5EC3" w:rsidRDefault="007F5EC3"/>
    <w:p w:rsidR="005F16EA" w:rsidRDefault="005F16EA"/>
    <w:p w:rsidR="005F16EA" w:rsidRDefault="005F16EA" w:rsidP="00A07E61">
      <w:pPr>
        <w:jc w:val="center"/>
        <w:rPr>
          <w:b/>
        </w:rPr>
      </w:pPr>
      <w:r w:rsidRPr="005F16EA">
        <w:rPr>
          <w:b/>
        </w:rPr>
        <w:t>RECOMENDACIONES (Por fuera del Formato):</w:t>
      </w:r>
    </w:p>
    <w:p w:rsidR="00A07E61" w:rsidRPr="005F16EA" w:rsidRDefault="00A07E61" w:rsidP="00A07E61">
      <w:pPr>
        <w:jc w:val="center"/>
        <w:rPr>
          <w:b/>
        </w:rPr>
      </w:pPr>
    </w:p>
    <w:p w:rsidR="005F16EA" w:rsidRDefault="005F16EA" w:rsidP="00B03A9C">
      <w:pPr>
        <w:pStyle w:val="Prrafodelista"/>
        <w:numPr>
          <w:ilvl w:val="0"/>
          <w:numId w:val="3"/>
        </w:numPr>
        <w:jc w:val="both"/>
      </w:pPr>
      <w:r>
        <w:t>Es necesario que se incluya el tema del Empleo en el próximo Plan de Desarrollo Departamental</w:t>
      </w:r>
      <w:r w:rsidR="000A1667">
        <w:t>, pues esta fue una de las limitantes para la construcción de proyectos enfocados en esa línea y para la expedición de ordenanzas que permitieran trabajar por este tema en general.</w:t>
      </w:r>
    </w:p>
    <w:p w:rsidR="005F16EA" w:rsidRDefault="005F16EA" w:rsidP="00B03A9C">
      <w:pPr>
        <w:pStyle w:val="Prrafodelista"/>
        <w:numPr>
          <w:ilvl w:val="0"/>
          <w:numId w:val="3"/>
        </w:numPr>
        <w:jc w:val="both"/>
      </w:pPr>
      <w:r>
        <w:t xml:space="preserve">Es necesario que el próximo gobierno exija para la inscripción de proyectos en el Banco de Proyecto que se relacione la cantidad de empleos que ese proyecto generará (sin importar que sean empleos temporales que duren durante la ejecución del proyecto) a través </w:t>
      </w:r>
      <w:r w:rsidR="00793DA4">
        <w:t>d</w:t>
      </w:r>
      <w:r w:rsidR="00DC1076">
        <w:t>e sus indicadores de product</w:t>
      </w:r>
      <w:r w:rsidR="00AC2735">
        <w:t>o.</w:t>
      </w:r>
    </w:p>
    <w:p w:rsidR="005F16EA" w:rsidRDefault="000A1667" w:rsidP="00B03A9C">
      <w:pPr>
        <w:pStyle w:val="Prrafodelista"/>
        <w:numPr>
          <w:ilvl w:val="0"/>
          <w:numId w:val="3"/>
        </w:numPr>
        <w:jc w:val="both"/>
      </w:pPr>
      <w:r>
        <w:t>Es necesario que la Gobernación genere al menos un programa especial o un proyecto que involucre la formalización del empleo</w:t>
      </w:r>
      <w:r w:rsidR="00481931">
        <w:t>, también</w:t>
      </w:r>
      <w:r w:rsidR="00877075">
        <w:t xml:space="preserve"> puede aliarse c</w:t>
      </w:r>
      <w:r>
        <w:t>on los programas que brinda el gobierno nacional o apoyando las iniciativas regio</w:t>
      </w:r>
      <w:r w:rsidR="00877075">
        <w:t>nales que ya se están empleando.</w:t>
      </w:r>
      <w:r>
        <w:t xml:space="preserve"> </w:t>
      </w:r>
    </w:p>
    <w:sectPr w:rsidR="005F16EA" w:rsidSect="00B474BA">
      <w:headerReference w:type="default" r:id="rId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776" w:rsidRDefault="00E10776" w:rsidP="0050528D">
      <w:pPr>
        <w:spacing w:after="0" w:line="240" w:lineRule="auto"/>
      </w:pPr>
      <w:r>
        <w:separator/>
      </w:r>
    </w:p>
  </w:endnote>
  <w:endnote w:type="continuationSeparator" w:id="0">
    <w:p w:rsidR="00E10776" w:rsidRDefault="00E10776" w:rsidP="005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776" w:rsidRDefault="00E10776" w:rsidP="0050528D">
      <w:pPr>
        <w:spacing w:after="0" w:line="240" w:lineRule="auto"/>
      </w:pPr>
      <w:r>
        <w:separator/>
      </w:r>
    </w:p>
  </w:footnote>
  <w:footnote w:type="continuationSeparator" w:id="0">
    <w:p w:rsidR="00E10776" w:rsidRDefault="00E10776" w:rsidP="005052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724" w:rsidRDefault="00F73F2E" w:rsidP="00274724">
    <w:pPr>
      <w:pStyle w:val="Encabezado"/>
      <w:ind w:firstLine="1416"/>
    </w:pPr>
    <w:r w:rsidRPr="00F73F2E">
      <w:drawing>
        <wp:anchor distT="0" distB="0" distL="114300" distR="114300" simplePos="0" relativeHeight="251659264" behindDoc="0" locked="0" layoutInCell="1" allowOverlap="1" wp14:anchorId="2505623D" wp14:editId="5A9687AA">
          <wp:simplePos x="0" y="0"/>
          <wp:positionH relativeFrom="column">
            <wp:posOffset>7067550</wp:posOffset>
          </wp:positionH>
          <wp:positionV relativeFrom="paragraph">
            <wp:posOffset>-124460</wp:posOffset>
          </wp:positionV>
          <wp:extent cx="1373505" cy="716915"/>
          <wp:effectExtent l="0" t="0" r="0" b="6985"/>
          <wp:wrapNone/>
          <wp:docPr id="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3505" cy="716915"/>
                  </a:xfrm>
                  <a:prstGeom prst="rect">
                    <a:avLst/>
                  </a:prstGeom>
                </pic:spPr>
              </pic:pic>
            </a:graphicData>
          </a:graphic>
          <wp14:sizeRelH relativeFrom="margin">
            <wp14:pctWidth>0</wp14:pctWidth>
          </wp14:sizeRelH>
          <wp14:sizeRelV relativeFrom="margin">
            <wp14:pctHeight>0</wp14:pctHeight>
          </wp14:sizeRelV>
        </wp:anchor>
      </w:drawing>
    </w:r>
    <w:r w:rsidRPr="00F73F2E">
      <w:drawing>
        <wp:anchor distT="0" distB="0" distL="114300" distR="114300" simplePos="0" relativeHeight="251660288" behindDoc="0" locked="0" layoutInCell="1" allowOverlap="1" wp14:anchorId="212AFB67" wp14:editId="08FB6CF2">
          <wp:simplePos x="0" y="0"/>
          <wp:positionH relativeFrom="column">
            <wp:posOffset>0</wp:posOffset>
          </wp:positionH>
          <wp:positionV relativeFrom="paragraph">
            <wp:posOffset>-114935</wp:posOffset>
          </wp:positionV>
          <wp:extent cx="686421" cy="742950"/>
          <wp:effectExtent l="0" t="0" r="0" b="0"/>
          <wp:wrapNone/>
          <wp:docPr id="18" name="1 Imagen" descr="PIE DE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Imagen" descr="PIE DE PAGINA.jpg"/>
                  <pic:cNvPicPr>
                    <a:picLocks noChangeAspect="1"/>
                  </pic:cNvPicPr>
                </pic:nvPicPr>
                <pic:blipFill rotWithShape="1">
                  <a:blip r:embed="rId2">
                    <a:extLst>
                      <a:ext uri="{28A0092B-C50C-407E-A947-70E740481C1C}">
                        <a14:useLocalDpi xmlns:a14="http://schemas.microsoft.com/office/drawing/2010/main" val="0"/>
                      </a:ext>
                    </a:extLst>
                  </a:blip>
                  <a:srcRect r="90745"/>
                  <a:stretch/>
                </pic:blipFill>
                <pic:spPr>
                  <a:xfrm>
                    <a:off x="0" y="0"/>
                    <a:ext cx="686421" cy="742950"/>
                  </a:xfrm>
                  <a:prstGeom prst="rect">
                    <a:avLst/>
                  </a:prstGeom>
                </pic:spPr>
              </pic:pic>
            </a:graphicData>
          </a:graphic>
          <wp14:sizeRelH relativeFrom="margin">
            <wp14:pctWidth>0</wp14:pctWidth>
          </wp14:sizeRelH>
          <wp14:sizeRelV relativeFrom="margin">
            <wp14:pctHeight>0</wp14:pctHeight>
          </wp14:sizeRelV>
        </wp:anchor>
      </w:drawing>
    </w:r>
    <w:r w:rsidR="00274724">
      <w:t xml:space="preserve">      </w:t>
    </w:r>
    <w:r w:rsidR="00274724">
      <w:rPr>
        <w:noProof/>
        <w:lang w:eastAsia="es-CO"/>
      </w:rPr>
      <w:t xml:space="preserve">                                                    </w:t>
    </w:r>
  </w:p>
  <w:p w:rsidR="0050528D" w:rsidRDefault="00256FF7">
    <w:pPr>
      <w:pStyle w:val="Encabezado"/>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2296"/>
    <w:multiLevelType w:val="hybridMultilevel"/>
    <w:tmpl w:val="695C44AC"/>
    <w:lvl w:ilvl="0" w:tplc="469403CE">
      <w:numFmt w:val="bullet"/>
      <w:lvlText w:val="-"/>
      <w:lvlJc w:val="left"/>
      <w:pPr>
        <w:ind w:left="405" w:hanging="360"/>
      </w:pPr>
      <w:rPr>
        <w:rFonts w:ascii="Calibri" w:eastAsia="Times New Roman" w:hAnsi="Calibri" w:cs="Times New Roman"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1" w15:restartNumberingAfterBreak="0">
    <w:nsid w:val="3FFF480B"/>
    <w:multiLevelType w:val="hybridMultilevel"/>
    <w:tmpl w:val="6554A73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1214C85"/>
    <w:multiLevelType w:val="hybridMultilevel"/>
    <w:tmpl w:val="7B7604F6"/>
    <w:lvl w:ilvl="0" w:tplc="7CCC1A98">
      <w:numFmt w:val="bullet"/>
      <w:lvlText w:val="-"/>
      <w:lvlJc w:val="left"/>
      <w:pPr>
        <w:ind w:left="405" w:hanging="360"/>
      </w:pPr>
      <w:rPr>
        <w:rFonts w:ascii="Calibri" w:eastAsia="Times New Roman" w:hAnsi="Calibri" w:cs="Times New Roman"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BA"/>
    <w:rsid w:val="000A1667"/>
    <w:rsid w:val="001B269C"/>
    <w:rsid w:val="001E2291"/>
    <w:rsid w:val="00256FF7"/>
    <w:rsid w:val="00257518"/>
    <w:rsid w:val="00272D43"/>
    <w:rsid w:val="00274724"/>
    <w:rsid w:val="002A6CCD"/>
    <w:rsid w:val="002E102E"/>
    <w:rsid w:val="002E2C53"/>
    <w:rsid w:val="003053A1"/>
    <w:rsid w:val="004075DE"/>
    <w:rsid w:val="00481931"/>
    <w:rsid w:val="0050528D"/>
    <w:rsid w:val="005E4055"/>
    <w:rsid w:val="005F16EA"/>
    <w:rsid w:val="006019BB"/>
    <w:rsid w:val="00667AF4"/>
    <w:rsid w:val="006846D9"/>
    <w:rsid w:val="00694B8F"/>
    <w:rsid w:val="006B7084"/>
    <w:rsid w:val="006E2B27"/>
    <w:rsid w:val="007430B3"/>
    <w:rsid w:val="007679EC"/>
    <w:rsid w:val="00793DA4"/>
    <w:rsid w:val="007D3F5D"/>
    <w:rsid w:val="007F5EC3"/>
    <w:rsid w:val="00815E8D"/>
    <w:rsid w:val="00850DEF"/>
    <w:rsid w:val="00877075"/>
    <w:rsid w:val="008946F8"/>
    <w:rsid w:val="008E6694"/>
    <w:rsid w:val="00937FB6"/>
    <w:rsid w:val="00986137"/>
    <w:rsid w:val="009E1EC4"/>
    <w:rsid w:val="009E5733"/>
    <w:rsid w:val="00A07E61"/>
    <w:rsid w:val="00AC2735"/>
    <w:rsid w:val="00AD68F7"/>
    <w:rsid w:val="00B03A9C"/>
    <w:rsid w:val="00B347BF"/>
    <w:rsid w:val="00B474BA"/>
    <w:rsid w:val="00BD341F"/>
    <w:rsid w:val="00C25B1D"/>
    <w:rsid w:val="00CE3132"/>
    <w:rsid w:val="00D007C7"/>
    <w:rsid w:val="00D260E6"/>
    <w:rsid w:val="00DC0A0F"/>
    <w:rsid w:val="00DC1076"/>
    <w:rsid w:val="00DE7B17"/>
    <w:rsid w:val="00E10776"/>
    <w:rsid w:val="00E365D8"/>
    <w:rsid w:val="00E40616"/>
    <w:rsid w:val="00E729CB"/>
    <w:rsid w:val="00E82154"/>
    <w:rsid w:val="00EB2E17"/>
    <w:rsid w:val="00F73F2E"/>
    <w:rsid w:val="00F749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51A447-ACC3-4C37-A8A7-AA4FDB2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52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528D"/>
  </w:style>
  <w:style w:type="paragraph" w:styleId="Piedepgina">
    <w:name w:val="footer"/>
    <w:basedOn w:val="Normal"/>
    <w:link w:val="PiedepginaCar"/>
    <w:uiPriority w:val="99"/>
    <w:unhideWhenUsed/>
    <w:rsid w:val="005052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528D"/>
  </w:style>
  <w:style w:type="paragraph" w:styleId="Textodeglobo">
    <w:name w:val="Balloon Text"/>
    <w:basedOn w:val="Normal"/>
    <w:link w:val="TextodegloboCar"/>
    <w:uiPriority w:val="99"/>
    <w:semiHidden/>
    <w:unhideWhenUsed/>
    <w:rsid w:val="007F5E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EC3"/>
    <w:rPr>
      <w:rFonts w:ascii="Tahoma" w:hAnsi="Tahoma" w:cs="Tahoma"/>
      <w:sz w:val="16"/>
      <w:szCs w:val="16"/>
    </w:rPr>
  </w:style>
  <w:style w:type="paragraph" w:styleId="Prrafodelista">
    <w:name w:val="List Paragraph"/>
    <w:basedOn w:val="Normal"/>
    <w:uiPriority w:val="34"/>
    <w:qFormat/>
    <w:rsid w:val="00CE3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01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3</Pages>
  <Words>559</Words>
  <Characters>3188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SFPT</dc:creator>
  <cp:keywords/>
  <dc:description/>
  <cp:lastModifiedBy>Jorge Campos</cp:lastModifiedBy>
  <cp:revision>34</cp:revision>
  <dcterms:created xsi:type="dcterms:W3CDTF">2015-10-08T15:19:00Z</dcterms:created>
  <dcterms:modified xsi:type="dcterms:W3CDTF">2015-10-29T19:50:00Z</dcterms:modified>
</cp:coreProperties>
</file>