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D20" w:rsidRPr="00113D20" w:rsidRDefault="00113D20" w:rsidP="00113D2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ANEXO 7- </w:t>
      </w:r>
      <w:r w:rsidRPr="00113D20">
        <w:rPr>
          <w:rFonts w:ascii="Arial" w:hAnsi="Arial" w:cs="Arial"/>
          <w:b/>
          <w:sz w:val="24"/>
          <w:szCs w:val="24"/>
        </w:rPr>
        <w:t>LOGROS Y RESULTADOS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jc w:val="center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DIRECCIÓN DE SERVICIOS PÚBLICOS Y SANEAMIENTO BÁSICO</w:t>
      </w:r>
    </w:p>
    <w:p w:rsidR="00113D20" w:rsidRPr="00AE48F1" w:rsidRDefault="00113D20" w:rsidP="00113D20">
      <w:pPr>
        <w:pStyle w:val="Textoindependiente"/>
        <w:pBdr>
          <w:bottom w:val="single" w:sz="6" w:space="1" w:color="auto"/>
        </w:pBdr>
        <w:autoSpaceDE w:val="0"/>
        <w:autoSpaceDN w:val="0"/>
        <w:spacing w:line="360" w:lineRule="auto"/>
        <w:jc w:val="center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Ejecución del Plan de Desarrollo de Bolívar 2012 - 2015</w:t>
      </w:r>
    </w:p>
    <w:p w:rsidR="00113D20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Vigencia 2012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4 Proyectos programados.</w:t>
      </w:r>
      <w:bookmarkStart w:id="0" w:name="_GoBack"/>
      <w:bookmarkEnd w:id="0"/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Estado Actual: Fueron ejecutados 16 Proyectos, superando la meta programada, así:</w:t>
      </w:r>
    </w:p>
    <w:p w:rsidR="00113D20" w:rsidRPr="00AE48F1" w:rsidRDefault="00113D20" w:rsidP="00113D20">
      <w:pPr>
        <w:pStyle w:val="Prrafodelista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  <w:lang w:eastAsia="es-CO"/>
        </w:rPr>
      </w:pPr>
      <w:r w:rsidRPr="00AE48F1">
        <w:rPr>
          <w:rFonts w:ascii="Arial" w:hAnsi="Arial" w:cs="Arial"/>
          <w:color w:val="000000"/>
          <w:sz w:val="24"/>
          <w:szCs w:val="24"/>
          <w:lang w:eastAsia="es-CO"/>
        </w:rPr>
        <w:t xml:space="preserve">Rehabilitación de los acueductos de 6 corregimientos y 3 cabeceras municipales en los municipios de </w:t>
      </w:r>
      <w:proofErr w:type="spellStart"/>
      <w:r w:rsidRPr="00AE48F1">
        <w:rPr>
          <w:rFonts w:ascii="Arial" w:hAnsi="Arial" w:cs="Arial"/>
          <w:color w:val="000000"/>
          <w:sz w:val="24"/>
          <w:szCs w:val="24"/>
          <w:lang w:eastAsia="es-CO"/>
        </w:rPr>
        <w:t>Marialabaja</w:t>
      </w:r>
      <w:proofErr w:type="spellEnd"/>
      <w:r w:rsidRPr="00AE48F1">
        <w:rPr>
          <w:rFonts w:ascii="Arial" w:hAnsi="Arial" w:cs="Arial"/>
          <w:color w:val="000000"/>
          <w:sz w:val="24"/>
          <w:szCs w:val="24"/>
          <w:lang w:eastAsia="es-CO"/>
        </w:rPr>
        <w:t>, Mahates, Arjona, Córdoba, Turbana y Clemencia.</w:t>
      </w:r>
      <w:r w:rsidRPr="00AE48F1">
        <w:rPr>
          <w:rFonts w:ascii="Arial" w:hAnsi="Arial" w:cs="Arial"/>
          <w:sz w:val="24"/>
          <w:szCs w:val="24"/>
        </w:rPr>
        <w:t xml:space="preserve"> Valor Ejecutado: $</w:t>
      </w:r>
      <w:r w:rsidRPr="00AE48F1">
        <w:rPr>
          <w:rFonts w:ascii="Arial" w:hAnsi="Arial" w:cs="Arial"/>
          <w:color w:val="000000"/>
          <w:sz w:val="24"/>
          <w:szCs w:val="24"/>
          <w:lang w:eastAsia="es-CO"/>
        </w:rPr>
        <w:t>1.287.608.774,8</w:t>
      </w:r>
    </w:p>
    <w:p w:rsidR="00113D20" w:rsidRPr="00AE48F1" w:rsidRDefault="00113D20" w:rsidP="00113D20">
      <w:pPr>
        <w:pStyle w:val="Textoindependiente"/>
        <w:numPr>
          <w:ilvl w:val="0"/>
          <w:numId w:val="4"/>
        </w:numPr>
        <w:autoSpaceDE w:val="0"/>
        <w:autoSpaceDN w:val="0"/>
        <w:spacing w:line="360" w:lineRule="auto"/>
        <w:rPr>
          <w:rFonts w:ascii="Arial" w:hAnsi="Arial" w:cs="Arial"/>
          <w:lang w:val="es-CO"/>
        </w:rPr>
      </w:pPr>
      <w:r w:rsidRPr="00AE48F1">
        <w:rPr>
          <w:rFonts w:ascii="Arial" w:hAnsi="Arial" w:cs="Arial"/>
          <w:lang w:val="es-CO"/>
        </w:rPr>
        <w:t>Rehabilitación de los Sistemas de Acueducto de 5 Corregimientos de los Municipios de Achí y Hatillo de Loba y Construcción de hexápodos para el control de erosión del emisario final del alcantarillado del municipio de San Pablo.</w:t>
      </w:r>
      <w:r w:rsidRPr="00AE48F1">
        <w:rPr>
          <w:rFonts w:ascii="Arial" w:hAnsi="Arial" w:cs="Arial"/>
        </w:rPr>
        <w:t xml:space="preserve"> Valor ejecutado: $</w:t>
      </w:r>
      <w:r w:rsidRPr="00AE48F1">
        <w:rPr>
          <w:rFonts w:ascii="Arial" w:hAnsi="Arial" w:cs="Arial"/>
          <w:lang w:val="es-CO"/>
        </w:rPr>
        <w:t>1.358.939.828,29</w:t>
      </w:r>
    </w:p>
    <w:p w:rsidR="00113D20" w:rsidRPr="00AE48F1" w:rsidRDefault="00113D20" w:rsidP="00113D20">
      <w:pPr>
        <w:pStyle w:val="Textoindependiente"/>
        <w:numPr>
          <w:ilvl w:val="0"/>
          <w:numId w:val="4"/>
        </w:numPr>
        <w:autoSpaceDE w:val="0"/>
        <w:autoSpaceDN w:val="0"/>
        <w:spacing w:line="360" w:lineRule="auto"/>
        <w:rPr>
          <w:rFonts w:ascii="Arial" w:hAnsi="Arial" w:cs="Arial"/>
        </w:rPr>
      </w:pPr>
      <w:r w:rsidRPr="00AE48F1">
        <w:rPr>
          <w:rFonts w:ascii="Arial" w:hAnsi="Arial" w:cs="Arial"/>
        </w:rPr>
        <w:t>Reconstrucción de la línea de Alcantarillado del sector La Esperanza y San Antonio de la Cabecera Municipal de Turbana – Bolívar. Valor ejecutado: $228.597.225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Total Valor ejecutado Vigencia 2012: $2.875.145.828,09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Población beneficiada: 55.068</w:t>
      </w:r>
    </w:p>
    <w:p w:rsidR="00113D20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AE48F1">
        <w:rPr>
          <w:rFonts w:ascii="Arial" w:hAnsi="Arial" w:cs="Arial"/>
          <w:b/>
        </w:rPr>
        <w:t>igencia 2013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4 Proyectos programados.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Estado Actual: Fueron ejecutados 11 Proyectos, superando la meta programada, así: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</w:p>
    <w:p w:rsidR="00113D20" w:rsidRPr="00AE48F1" w:rsidRDefault="00113D20" w:rsidP="00113D20">
      <w:pPr>
        <w:pStyle w:val="Textoindependiente"/>
        <w:numPr>
          <w:ilvl w:val="0"/>
          <w:numId w:val="5"/>
        </w:numPr>
        <w:autoSpaceDE w:val="0"/>
        <w:autoSpaceDN w:val="0"/>
        <w:spacing w:line="360" w:lineRule="auto"/>
        <w:rPr>
          <w:rFonts w:ascii="Arial" w:hAnsi="Arial" w:cs="Arial"/>
        </w:rPr>
      </w:pPr>
      <w:r w:rsidRPr="00AE48F1">
        <w:rPr>
          <w:rFonts w:ascii="Arial" w:hAnsi="Arial" w:cs="Arial"/>
        </w:rPr>
        <w:t xml:space="preserve">Rehabilitación de 11 Sistemas de Acueductos Colapsados por la Ola Invernal 2011, en los municipios de Achí, Altos del Rosario, San </w:t>
      </w:r>
      <w:proofErr w:type="spellStart"/>
      <w:r w:rsidRPr="00AE48F1">
        <w:rPr>
          <w:rFonts w:ascii="Arial" w:hAnsi="Arial" w:cs="Arial"/>
        </w:rPr>
        <w:t>Cristobal</w:t>
      </w:r>
      <w:proofErr w:type="spellEnd"/>
      <w:r w:rsidRPr="00AE48F1">
        <w:rPr>
          <w:rFonts w:ascii="Arial" w:hAnsi="Arial" w:cs="Arial"/>
        </w:rPr>
        <w:t xml:space="preserve">, Hatillo de Loba, </w:t>
      </w:r>
      <w:proofErr w:type="spellStart"/>
      <w:r w:rsidRPr="00AE48F1">
        <w:rPr>
          <w:rFonts w:ascii="Arial" w:hAnsi="Arial" w:cs="Arial"/>
        </w:rPr>
        <w:t>Marialabaja</w:t>
      </w:r>
      <w:proofErr w:type="spellEnd"/>
      <w:r w:rsidRPr="00AE48F1">
        <w:rPr>
          <w:rFonts w:ascii="Arial" w:hAnsi="Arial" w:cs="Arial"/>
        </w:rPr>
        <w:t>, Pinillos, Barranco de Loba y Turbana, departamento de Bolívar. Valor ejecutado: $1.925.526.608,00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lastRenderedPageBreak/>
        <w:t>Total Valor ejecutado Vigencia 2013: $1.925.526.608,00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Población beneficiada: 41.155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Vigencia 2014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Para esta vigencia esta meta ya está cumplida, pero igualmente se contrataron 11 proyectos, de los cuales 7 Proyectos están terminados y 4 se encuentran en ejecución, así:</w:t>
      </w:r>
    </w:p>
    <w:p w:rsidR="00113D20" w:rsidRPr="00AE48F1" w:rsidRDefault="00113D20" w:rsidP="00113D20">
      <w:pPr>
        <w:pStyle w:val="Textoindependiente"/>
        <w:numPr>
          <w:ilvl w:val="0"/>
          <w:numId w:val="3"/>
        </w:numPr>
        <w:autoSpaceDE w:val="0"/>
        <w:autoSpaceDN w:val="0"/>
        <w:spacing w:line="360" w:lineRule="auto"/>
        <w:rPr>
          <w:rFonts w:ascii="Arial" w:hAnsi="Arial" w:cs="Arial"/>
        </w:rPr>
      </w:pPr>
      <w:r w:rsidRPr="00AE48F1">
        <w:rPr>
          <w:rFonts w:ascii="Arial" w:hAnsi="Arial" w:cs="Arial"/>
        </w:rPr>
        <w:t xml:space="preserve">Recuperación de la Estructura colapsada del sistema de acueducto del corregimiento de </w:t>
      </w:r>
      <w:proofErr w:type="spellStart"/>
      <w:r w:rsidRPr="00AE48F1">
        <w:rPr>
          <w:rFonts w:ascii="Arial" w:hAnsi="Arial" w:cs="Arial"/>
        </w:rPr>
        <w:t>Cañabraval</w:t>
      </w:r>
      <w:proofErr w:type="spellEnd"/>
      <w:r w:rsidRPr="00AE48F1">
        <w:rPr>
          <w:rFonts w:ascii="Arial" w:hAnsi="Arial" w:cs="Arial"/>
        </w:rPr>
        <w:t xml:space="preserve"> - San Pablo. Valor ejecutado: $29.957.489,14. </w:t>
      </w:r>
      <w:r w:rsidRPr="00AE48F1">
        <w:rPr>
          <w:rFonts w:ascii="Arial" w:hAnsi="Arial" w:cs="Arial"/>
          <w:b/>
        </w:rPr>
        <w:t>TERMINADO</w:t>
      </w:r>
      <w:r w:rsidRPr="00AE48F1">
        <w:rPr>
          <w:rFonts w:ascii="Arial" w:hAnsi="Arial" w:cs="Arial"/>
        </w:rPr>
        <w:t>.</w:t>
      </w:r>
    </w:p>
    <w:p w:rsidR="00113D20" w:rsidRPr="00AE48F1" w:rsidRDefault="00113D20" w:rsidP="00113D20">
      <w:pPr>
        <w:pStyle w:val="Textoindependiente"/>
        <w:numPr>
          <w:ilvl w:val="0"/>
          <w:numId w:val="3"/>
        </w:numPr>
        <w:autoSpaceDE w:val="0"/>
        <w:autoSpaceDN w:val="0"/>
        <w:spacing w:line="360" w:lineRule="auto"/>
        <w:rPr>
          <w:rFonts w:ascii="Arial" w:hAnsi="Arial" w:cs="Arial"/>
        </w:rPr>
      </w:pPr>
      <w:r w:rsidRPr="00AE48F1">
        <w:rPr>
          <w:rFonts w:ascii="Arial" w:hAnsi="Arial" w:cs="Arial"/>
        </w:rPr>
        <w:t xml:space="preserve">Recuperación de la Estructura colapsada del sistema de acueducto del corregimiento de Villanueva - San Pablo. Valor ejecutado: $41.500.087,95. </w:t>
      </w:r>
      <w:r w:rsidRPr="00AE48F1">
        <w:rPr>
          <w:rFonts w:ascii="Arial" w:hAnsi="Arial" w:cs="Arial"/>
          <w:b/>
        </w:rPr>
        <w:t>TERMINADO</w:t>
      </w:r>
      <w:r w:rsidRPr="00AE48F1">
        <w:rPr>
          <w:rFonts w:ascii="Arial" w:hAnsi="Arial" w:cs="Arial"/>
        </w:rPr>
        <w:t xml:space="preserve">.                                            </w:t>
      </w:r>
    </w:p>
    <w:p w:rsidR="00113D20" w:rsidRPr="00AE48F1" w:rsidRDefault="00113D20" w:rsidP="00113D20">
      <w:pPr>
        <w:pStyle w:val="Textoindependiente"/>
        <w:numPr>
          <w:ilvl w:val="0"/>
          <w:numId w:val="3"/>
        </w:numPr>
        <w:autoSpaceDE w:val="0"/>
        <w:autoSpaceDN w:val="0"/>
        <w:spacing w:line="360" w:lineRule="auto"/>
        <w:rPr>
          <w:rFonts w:ascii="Arial" w:hAnsi="Arial" w:cs="Arial"/>
        </w:rPr>
      </w:pPr>
      <w:r w:rsidRPr="00AE48F1">
        <w:rPr>
          <w:rFonts w:ascii="Arial" w:hAnsi="Arial" w:cs="Arial"/>
        </w:rPr>
        <w:t xml:space="preserve">Recuperación de la Estructura colapsada de tres sistemas de acueductos de los corregimientos de Santa Rosa, Cuatro Bocas y Contadero - San Fernando. Valor ejecutado: $336.868.656,86. </w:t>
      </w:r>
      <w:r w:rsidRPr="00AE48F1">
        <w:rPr>
          <w:rFonts w:ascii="Arial" w:hAnsi="Arial" w:cs="Arial"/>
          <w:b/>
        </w:rPr>
        <w:t>TERMINADOS</w:t>
      </w:r>
      <w:r w:rsidRPr="00AE48F1">
        <w:rPr>
          <w:rFonts w:ascii="Arial" w:hAnsi="Arial" w:cs="Arial"/>
        </w:rPr>
        <w:t>.</w:t>
      </w:r>
    </w:p>
    <w:p w:rsidR="00113D20" w:rsidRPr="00AE48F1" w:rsidRDefault="00113D20" w:rsidP="00113D20">
      <w:pPr>
        <w:pStyle w:val="Textoindependiente"/>
        <w:numPr>
          <w:ilvl w:val="0"/>
          <w:numId w:val="3"/>
        </w:numPr>
        <w:autoSpaceDE w:val="0"/>
        <w:autoSpaceDN w:val="0"/>
        <w:spacing w:line="360" w:lineRule="auto"/>
        <w:rPr>
          <w:rFonts w:ascii="Arial" w:hAnsi="Arial" w:cs="Arial"/>
        </w:rPr>
      </w:pPr>
      <w:r w:rsidRPr="00AE48F1">
        <w:rPr>
          <w:rFonts w:ascii="Arial" w:hAnsi="Arial" w:cs="Arial"/>
        </w:rPr>
        <w:t xml:space="preserve">Mejoramiento y optimización de redes de energía eléctrica trifásica y cerramiento de la Planta de Tratamiento para la habilitación del sistema de acueducto en el corregimiento de </w:t>
      </w:r>
      <w:proofErr w:type="spellStart"/>
      <w:r w:rsidRPr="00AE48F1">
        <w:rPr>
          <w:rFonts w:ascii="Arial" w:hAnsi="Arial" w:cs="Arial"/>
        </w:rPr>
        <w:t>Nervití</w:t>
      </w:r>
      <w:proofErr w:type="spellEnd"/>
      <w:r w:rsidRPr="00AE48F1">
        <w:rPr>
          <w:rFonts w:ascii="Arial" w:hAnsi="Arial" w:cs="Arial"/>
        </w:rPr>
        <w:t xml:space="preserve">, municipio El Guamo. Valor ejecutado: $59.907.993,75. </w:t>
      </w:r>
      <w:r w:rsidRPr="00AE48F1">
        <w:rPr>
          <w:rFonts w:ascii="Arial" w:hAnsi="Arial" w:cs="Arial"/>
          <w:b/>
        </w:rPr>
        <w:t>TERMINADO</w:t>
      </w:r>
      <w:r w:rsidRPr="00AE48F1">
        <w:rPr>
          <w:rFonts w:ascii="Arial" w:hAnsi="Arial" w:cs="Arial"/>
        </w:rPr>
        <w:t>.</w:t>
      </w:r>
    </w:p>
    <w:p w:rsidR="00113D20" w:rsidRPr="00AE48F1" w:rsidRDefault="00113D20" w:rsidP="00113D20">
      <w:pPr>
        <w:pStyle w:val="Textoindependiente"/>
        <w:numPr>
          <w:ilvl w:val="0"/>
          <w:numId w:val="3"/>
        </w:numPr>
        <w:autoSpaceDE w:val="0"/>
        <w:autoSpaceDN w:val="0"/>
        <w:spacing w:line="360" w:lineRule="auto"/>
        <w:rPr>
          <w:rFonts w:ascii="Arial" w:hAnsi="Arial" w:cs="Arial"/>
        </w:rPr>
      </w:pPr>
      <w:r w:rsidRPr="00AE48F1">
        <w:rPr>
          <w:rFonts w:ascii="Arial" w:hAnsi="Arial" w:cs="Arial"/>
        </w:rPr>
        <w:t xml:space="preserve"> Mejoramiento y optimización de redes de energía eléctrica y suministro e instalación de bomba sumergible para la habilitación del sistema de acueducto del corregimiento de Los Cerritos, Municipio de Barranco de Loba. Valor ejecutado: $55.456.492,00.  </w:t>
      </w:r>
      <w:r w:rsidRPr="00AE48F1">
        <w:rPr>
          <w:rFonts w:ascii="Arial" w:hAnsi="Arial" w:cs="Arial"/>
          <w:b/>
        </w:rPr>
        <w:t>TERMINADO</w:t>
      </w:r>
      <w:r w:rsidRPr="00AE48F1">
        <w:rPr>
          <w:rFonts w:ascii="Arial" w:hAnsi="Arial" w:cs="Arial"/>
        </w:rPr>
        <w:t>.</w:t>
      </w:r>
    </w:p>
    <w:p w:rsidR="00113D20" w:rsidRPr="00AE48F1" w:rsidRDefault="00113D20" w:rsidP="00113D20">
      <w:pPr>
        <w:pStyle w:val="Textoindependiente"/>
        <w:numPr>
          <w:ilvl w:val="0"/>
          <w:numId w:val="3"/>
        </w:numPr>
        <w:autoSpaceDE w:val="0"/>
        <w:autoSpaceDN w:val="0"/>
        <w:spacing w:line="360" w:lineRule="auto"/>
        <w:rPr>
          <w:rFonts w:ascii="Arial" w:hAnsi="Arial" w:cs="Arial"/>
        </w:rPr>
      </w:pPr>
      <w:r w:rsidRPr="00AE48F1">
        <w:rPr>
          <w:rFonts w:ascii="Arial" w:hAnsi="Arial" w:cs="Arial"/>
        </w:rPr>
        <w:t xml:space="preserve">Construcción del Acueducto de </w:t>
      </w:r>
      <w:proofErr w:type="spellStart"/>
      <w:r w:rsidRPr="00AE48F1">
        <w:rPr>
          <w:rFonts w:ascii="Arial" w:hAnsi="Arial" w:cs="Arial"/>
        </w:rPr>
        <w:t>Tenche</w:t>
      </w:r>
      <w:proofErr w:type="spellEnd"/>
      <w:r w:rsidRPr="00AE48F1">
        <w:rPr>
          <w:rFonts w:ascii="Arial" w:hAnsi="Arial" w:cs="Arial"/>
        </w:rPr>
        <w:t xml:space="preserve">, municipio de San Jacinto del Cauca, tiene contrato No. 509 de fecha 02-03-2015, tiene fecha de inicio de 21-05-2015. Valor del contrato: $1.256.318.136,00. </w:t>
      </w:r>
      <w:r w:rsidRPr="00AE48F1">
        <w:rPr>
          <w:rFonts w:ascii="Arial" w:hAnsi="Arial" w:cs="Arial"/>
          <w:b/>
        </w:rPr>
        <w:t>Porcentaje de ejecución 40,6%.</w:t>
      </w:r>
    </w:p>
    <w:p w:rsidR="00113D20" w:rsidRPr="00AE48F1" w:rsidRDefault="00113D20" w:rsidP="00113D20">
      <w:pPr>
        <w:pStyle w:val="Textoindependiente"/>
        <w:numPr>
          <w:ilvl w:val="0"/>
          <w:numId w:val="3"/>
        </w:numPr>
        <w:autoSpaceDE w:val="0"/>
        <w:autoSpaceDN w:val="0"/>
        <w:spacing w:line="360" w:lineRule="auto"/>
        <w:rPr>
          <w:rFonts w:ascii="Arial" w:hAnsi="Arial" w:cs="Arial"/>
        </w:rPr>
      </w:pPr>
      <w:r w:rsidRPr="00AE48F1">
        <w:rPr>
          <w:rFonts w:ascii="Arial" w:hAnsi="Arial" w:cs="Arial"/>
        </w:rPr>
        <w:t xml:space="preserve">Construcción de 307 unidades sanitarias en el municipio de Talaigua Nuevo tiene contrato No. 508 de fecha 02-03-2015. Está en ejecución tiene fecha </w:t>
      </w:r>
      <w:r w:rsidRPr="00AE48F1">
        <w:rPr>
          <w:rFonts w:ascii="Arial" w:hAnsi="Arial" w:cs="Arial"/>
        </w:rPr>
        <w:lastRenderedPageBreak/>
        <w:t xml:space="preserve">de inicio de 22-05-2015. Valor del contrato: $2.004.130.132,00. </w:t>
      </w:r>
      <w:r w:rsidRPr="00AE48F1">
        <w:rPr>
          <w:rFonts w:ascii="Arial" w:hAnsi="Arial" w:cs="Arial"/>
          <w:b/>
        </w:rPr>
        <w:t>Porcentaje de ejecución: 40%</w:t>
      </w:r>
      <w:r>
        <w:rPr>
          <w:rFonts w:ascii="Arial" w:hAnsi="Arial" w:cs="Arial"/>
        </w:rPr>
        <w:t>.</w:t>
      </w:r>
      <w:r w:rsidRPr="00AE48F1">
        <w:rPr>
          <w:rFonts w:ascii="Arial" w:hAnsi="Arial" w:cs="Arial"/>
        </w:rPr>
        <w:t xml:space="preserve">                                                                         </w:t>
      </w:r>
    </w:p>
    <w:p w:rsidR="00113D20" w:rsidRPr="00AE48F1" w:rsidRDefault="00113D20" w:rsidP="00113D20">
      <w:pPr>
        <w:pStyle w:val="Textoindependiente"/>
        <w:numPr>
          <w:ilvl w:val="0"/>
          <w:numId w:val="3"/>
        </w:numPr>
        <w:autoSpaceDE w:val="0"/>
        <w:autoSpaceDN w:val="0"/>
        <w:spacing w:line="360" w:lineRule="auto"/>
        <w:rPr>
          <w:rFonts w:ascii="Arial" w:hAnsi="Arial" w:cs="Arial"/>
        </w:rPr>
      </w:pPr>
      <w:r w:rsidRPr="00AE48F1">
        <w:rPr>
          <w:rFonts w:ascii="Arial" w:hAnsi="Arial" w:cs="Arial"/>
        </w:rPr>
        <w:t xml:space="preserve">Construcción del alcantarillado de Clemencia tiene contrato No. 2305 de fecha 30-12-2014. Está en ejecución tiene fecha de inicio de 22-05-2015. Valor del contrato: $2.697.936.205,00. </w:t>
      </w:r>
      <w:r w:rsidRPr="00AE48F1">
        <w:rPr>
          <w:rFonts w:ascii="Arial" w:hAnsi="Arial" w:cs="Arial"/>
          <w:b/>
        </w:rPr>
        <w:t>Porcentaje de ejecución 38,9%</w:t>
      </w:r>
      <w:r w:rsidRPr="00AE48F1">
        <w:rPr>
          <w:rFonts w:ascii="Arial" w:hAnsi="Arial" w:cs="Arial"/>
        </w:rPr>
        <w:t xml:space="preserve">.                                          </w:t>
      </w:r>
    </w:p>
    <w:p w:rsidR="00113D20" w:rsidRPr="00AE48F1" w:rsidRDefault="00113D20" w:rsidP="00113D20">
      <w:pPr>
        <w:pStyle w:val="Textoindependiente"/>
        <w:numPr>
          <w:ilvl w:val="0"/>
          <w:numId w:val="3"/>
        </w:numPr>
        <w:autoSpaceDE w:val="0"/>
        <w:autoSpaceDN w:val="0"/>
        <w:spacing w:line="360" w:lineRule="auto"/>
        <w:rPr>
          <w:rFonts w:ascii="Arial" w:hAnsi="Arial" w:cs="Arial"/>
        </w:rPr>
      </w:pPr>
      <w:r w:rsidRPr="00AE48F1">
        <w:rPr>
          <w:rFonts w:ascii="Arial" w:hAnsi="Arial" w:cs="Arial"/>
        </w:rPr>
        <w:t xml:space="preserve">Construcción del alcantarillado de Arenal tiene contrato No.1218 de fecha 07-05-2015. Está en ejecución tiene fecha de inicio de 26-05-2015. Valor del contrato $9.929.343.496,00. </w:t>
      </w:r>
      <w:r w:rsidRPr="00AE48F1">
        <w:rPr>
          <w:rFonts w:ascii="Arial" w:hAnsi="Arial" w:cs="Arial"/>
          <w:b/>
        </w:rPr>
        <w:t>Porcentaje de ejecución: 40%.</w:t>
      </w:r>
    </w:p>
    <w:p w:rsidR="00113D20" w:rsidRPr="00AE48F1" w:rsidRDefault="00113D20" w:rsidP="00113D20">
      <w:pPr>
        <w:pStyle w:val="Prrafodelista"/>
        <w:spacing w:after="0" w:line="36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AE48F1">
        <w:rPr>
          <w:rFonts w:ascii="Arial" w:hAnsi="Arial" w:cs="Arial"/>
          <w:b/>
          <w:sz w:val="24"/>
          <w:szCs w:val="24"/>
        </w:rPr>
        <w:t>Valor total proyectos contratados vigencia 2014: $17.332.772.127,27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ind w:left="284"/>
        <w:rPr>
          <w:rFonts w:ascii="Arial" w:hAnsi="Arial" w:cs="Arial"/>
          <w:b/>
          <w:lang w:val="es-ES"/>
        </w:rPr>
      </w:pPr>
      <w:r w:rsidRPr="00AE48F1">
        <w:rPr>
          <w:rFonts w:ascii="Arial" w:hAnsi="Arial" w:cs="Arial"/>
          <w:b/>
          <w:lang w:val="es-ES"/>
        </w:rPr>
        <w:t>Población beneficiada: 22.918</w:t>
      </w:r>
    </w:p>
    <w:p w:rsidR="00113D20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Vigencia 2015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La meta de Mejoramiento y/o Construcción de Acueductos Rurales, para la vigencia 2015 se encuentra cumplida, ya que se programaron para el cuatrienio 25 proyectos y a 2014 se contrataron 38, de los cuales 34 ya están terminados y 4 se encuentran en ejecución. Para la vigencia 2015 se programaron 7 proyectos.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</w:rPr>
      </w:pP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Estado Actual:</w:t>
      </w:r>
      <w:r w:rsidRPr="00AE48F1">
        <w:rPr>
          <w:rFonts w:ascii="Arial" w:hAnsi="Arial" w:cs="Arial"/>
        </w:rPr>
        <w:t xml:space="preserve"> </w:t>
      </w:r>
      <w:r w:rsidRPr="00AE48F1">
        <w:rPr>
          <w:rFonts w:ascii="Arial" w:hAnsi="Arial" w:cs="Arial"/>
          <w:b/>
        </w:rPr>
        <w:t>7 Proyectos contratados y se encuentran en ejecución.</w:t>
      </w:r>
    </w:p>
    <w:p w:rsidR="00113D20" w:rsidRPr="00AE48F1" w:rsidRDefault="00113D20" w:rsidP="00113D20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E48F1">
        <w:rPr>
          <w:rFonts w:ascii="Arial" w:hAnsi="Arial" w:cs="Arial"/>
          <w:sz w:val="24"/>
          <w:szCs w:val="24"/>
        </w:rPr>
        <w:t>Construcción del Sistema de Acueducto del Corregimiento de Monroy Municipio de  Arroyo Hondo- Departamento de Bolívar. Valor del contrato: $353.212.512,00</w:t>
      </w:r>
    </w:p>
    <w:p w:rsidR="00113D20" w:rsidRPr="00AE48F1" w:rsidRDefault="00113D20" w:rsidP="00113D20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E48F1">
        <w:rPr>
          <w:rFonts w:ascii="Arial" w:hAnsi="Arial" w:cs="Arial"/>
          <w:sz w:val="24"/>
          <w:szCs w:val="24"/>
        </w:rPr>
        <w:t>Construcción del Sistema de Acueducto del Corregimiento de Puerto Venecia- Municipio de Achí-Departamento de Bolívar. Valor del Contrato: $ 529.203.843,00</w:t>
      </w:r>
    </w:p>
    <w:p w:rsidR="00113D20" w:rsidRPr="00AE48F1" w:rsidRDefault="00113D20" w:rsidP="00113D20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E48F1">
        <w:rPr>
          <w:rFonts w:ascii="Arial" w:hAnsi="Arial" w:cs="Arial"/>
          <w:sz w:val="24"/>
          <w:szCs w:val="24"/>
        </w:rPr>
        <w:t>Mejoramiento y optimización del sistema de acueducto del corregimiento de Barranca Nueva Municipio de Calamar- Departamento de Bolívar. Valor del contrato: $845.623.575,00</w:t>
      </w:r>
    </w:p>
    <w:p w:rsidR="00113D20" w:rsidRPr="00AE48F1" w:rsidRDefault="00113D20" w:rsidP="00113D20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E48F1">
        <w:rPr>
          <w:rFonts w:ascii="Arial" w:hAnsi="Arial" w:cs="Arial"/>
          <w:sz w:val="24"/>
          <w:szCs w:val="24"/>
        </w:rPr>
        <w:t>Mejoramiento del Sistema de Acueducto del Corregimiento de Rio Nuevo Municipio de Barranco de Loba- Departamento de Bolívar. Valor del contrato: $ 460.733.805,00</w:t>
      </w:r>
    </w:p>
    <w:p w:rsidR="00113D20" w:rsidRPr="00AE48F1" w:rsidRDefault="00113D20" w:rsidP="00113D20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E48F1">
        <w:rPr>
          <w:rFonts w:ascii="Arial" w:hAnsi="Arial" w:cs="Arial"/>
          <w:sz w:val="24"/>
          <w:szCs w:val="24"/>
        </w:rPr>
        <w:lastRenderedPageBreak/>
        <w:t xml:space="preserve">Construcción del Acueducto Vereda La Poza Municipio de </w:t>
      </w:r>
      <w:proofErr w:type="spellStart"/>
      <w:r w:rsidRPr="00AE48F1">
        <w:rPr>
          <w:rFonts w:ascii="Arial" w:hAnsi="Arial" w:cs="Arial"/>
          <w:sz w:val="24"/>
          <w:szCs w:val="24"/>
        </w:rPr>
        <w:t>Cantagallo</w:t>
      </w:r>
      <w:proofErr w:type="spellEnd"/>
      <w:r w:rsidRPr="00AE48F1">
        <w:rPr>
          <w:rFonts w:ascii="Arial" w:hAnsi="Arial" w:cs="Arial"/>
          <w:sz w:val="24"/>
          <w:szCs w:val="24"/>
        </w:rPr>
        <w:t>- Bolívar. Valor del contrato: $722.359.255,00</w:t>
      </w:r>
    </w:p>
    <w:p w:rsidR="00113D20" w:rsidRPr="00AE48F1" w:rsidRDefault="00113D20" w:rsidP="00113D20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E48F1">
        <w:rPr>
          <w:rFonts w:ascii="Arial" w:hAnsi="Arial" w:cs="Arial"/>
          <w:sz w:val="24"/>
          <w:szCs w:val="24"/>
        </w:rPr>
        <w:t>Construcción del Sistema de Acueducto Rural del Corregimiento de Méjico y la Vereda el catorce en el Municipio de San Jacinto del Cauca, Departamento de  Bolívar. Valor del contrato: $ 646.337.343,00</w:t>
      </w:r>
    </w:p>
    <w:p w:rsidR="00113D20" w:rsidRPr="00AE48F1" w:rsidRDefault="00113D20" w:rsidP="00113D20">
      <w:pPr>
        <w:pStyle w:val="Textoindependiente"/>
        <w:numPr>
          <w:ilvl w:val="0"/>
          <w:numId w:val="2"/>
        </w:numPr>
        <w:autoSpaceDE w:val="0"/>
        <w:autoSpaceDN w:val="0"/>
        <w:spacing w:line="360" w:lineRule="auto"/>
        <w:rPr>
          <w:rFonts w:ascii="Arial" w:hAnsi="Arial" w:cs="Arial"/>
        </w:rPr>
      </w:pPr>
      <w:r w:rsidRPr="00AE48F1">
        <w:rPr>
          <w:rFonts w:ascii="Arial" w:hAnsi="Arial" w:cs="Arial"/>
        </w:rPr>
        <w:t>Mejoramiento y Optimización del Sistema de Acueducto del Corregimiento de Mamoncito Municipio de Margarita- Departamento de Bolívar. Valor del contrato: $ 435.263.840,00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</w:rPr>
      </w:pP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Valor total proyectos contratados para la vigencia 2015: $3.992.734.173,00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Población beneficiada: 5.322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TOTAL PROYECTOS EN LAS VIGENCIAS 2012 - 2015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</w:rPr>
      </w:pPr>
      <w:r w:rsidRPr="00AE48F1">
        <w:rPr>
          <w:rFonts w:ascii="Arial" w:hAnsi="Arial" w:cs="Arial"/>
        </w:rPr>
        <w:t>Proyectos Programados: 30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Proyectos contratados: 45.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</w:rPr>
      </w:pPr>
      <w:r w:rsidRPr="00AE48F1">
        <w:rPr>
          <w:rFonts w:ascii="Arial" w:hAnsi="Arial" w:cs="Arial"/>
        </w:rPr>
        <w:t>De estos: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</w:rPr>
      </w:pPr>
      <w:r w:rsidRPr="00AE48F1">
        <w:rPr>
          <w:rFonts w:ascii="Arial" w:hAnsi="Arial" w:cs="Arial"/>
        </w:rPr>
        <w:t>34 Proyectos están Terminados y Liquidados y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</w:rPr>
      </w:pPr>
      <w:r w:rsidRPr="00AE48F1">
        <w:rPr>
          <w:rFonts w:ascii="Arial" w:hAnsi="Arial" w:cs="Arial"/>
        </w:rPr>
        <w:t>11 Proyectos se encuentran en ejecución.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Inversión total contratada vigencias 2012 - 2015: $26.126.178.736,36</w:t>
      </w:r>
    </w:p>
    <w:p w:rsidR="00113D20" w:rsidRPr="00AE48F1" w:rsidRDefault="00113D20" w:rsidP="00113D20">
      <w:pPr>
        <w:pStyle w:val="Textoindependiente"/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AE48F1">
        <w:rPr>
          <w:rFonts w:ascii="Arial" w:hAnsi="Arial" w:cs="Arial"/>
          <w:b/>
        </w:rPr>
        <w:t>Población total beneficiada vigencias 2012 - 2015: 124.463 (32% de la población rural del departamento de Bolívar)</w:t>
      </w:r>
    </w:p>
    <w:p w:rsidR="00113D20" w:rsidRDefault="00113D20"/>
    <w:sectPr w:rsidR="00113D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173E4"/>
    <w:multiLevelType w:val="hybridMultilevel"/>
    <w:tmpl w:val="D16006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89252F"/>
    <w:multiLevelType w:val="hybridMultilevel"/>
    <w:tmpl w:val="63B8E1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012E1"/>
    <w:multiLevelType w:val="hybridMultilevel"/>
    <w:tmpl w:val="B69060A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A3A54"/>
    <w:multiLevelType w:val="hybridMultilevel"/>
    <w:tmpl w:val="276828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D6E88"/>
    <w:multiLevelType w:val="hybridMultilevel"/>
    <w:tmpl w:val="8E7E0C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D20"/>
    <w:rsid w:val="00113D20"/>
    <w:rsid w:val="007D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E26B67C-AAC3-422D-87A3-86084090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luvial1"/>
    <w:basedOn w:val="Normal"/>
    <w:link w:val="PrrafodelistaCar"/>
    <w:uiPriority w:val="34"/>
    <w:qFormat/>
    <w:rsid w:val="00113D20"/>
    <w:pPr>
      <w:spacing w:after="200" w:line="276" w:lineRule="auto"/>
      <w:ind w:left="720"/>
      <w:contextualSpacing/>
    </w:pPr>
  </w:style>
  <w:style w:type="paragraph" w:styleId="Textoindependiente">
    <w:name w:val="Body Text"/>
    <w:basedOn w:val="Normal"/>
    <w:link w:val="TextoindependienteCar"/>
    <w:rsid w:val="00113D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13D20"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character" w:customStyle="1" w:styleId="PrrafodelistaCar">
    <w:name w:val="Párrafo de lista Car"/>
    <w:aliases w:val="Fluvial1 Car"/>
    <w:link w:val="Prrafodelista"/>
    <w:uiPriority w:val="34"/>
    <w:rsid w:val="00113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892</Words>
  <Characters>4909</Characters>
  <Application>Microsoft Office Word</Application>
  <DocSecurity>0</DocSecurity>
  <Lines>40</Lines>
  <Paragraphs>11</Paragraphs>
  <ScaleCrop>false</ScaleCrop>
  <Company>Toshiba</Company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Comunicaciones</dc:creator>
  <cp:keywords/>
  <dc:description/>
  <cp:lastModifiedBy>Comunicaciones</cp:lastModifiedBy>
  <cp:revision>1</cp:revision>
  <dcterms:created xsi:type="dcterms:W3CDTF">2015-11-27T16:23:00Z</dcterms:created>
  <dcterms:modified xsi:type="dcterms:W3CDTF">2015-11-27T16:32:00Z</dcterms:modified>
</cp:coreProperties>
</file>