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94" w:rsidRDefault="00687AE8">
      <w:hyperlink r:id="rId4" w:history="1">
        <w:r w:rsidRPr="00687AE8">
          <w:rPr>
            <w:rStyle w:val="Hipervnculo"/>
          </w:rPr>
          <w:t>https://www.contraloria.gov.co/resultados/proceso-auditor/auditorias-liberadas</w:t>
        </w:r>
      </w:hyperlink>
      <w:bookmarkStart w:id="0" w:name="_GoBack"/>
      <w:bookmarkEnd w:id="0"/>
    </w:p>
    <w:sectPr w:rsidR="004A0E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E8"/>
    <w:rsid w:val="004A0E94"/>
    <w:rsid w:val="0068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019CD-7BC1-4502-9DCF-02A341A3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7A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traloria.gov.co/resultados/proceso-auditor/auditorias-liberad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tatiana ortiz suarez</dc:creator>
  <cp:keywords/>
  <dc:description/>
  <cp:lastModifiedBy>isis tatiana ortiz suarez</cp:lastModifiedBy>
  <cp:revision>1</cp:revision>
  <dcterms:created xsi:type="dcterms:W3CDTF">2019-08-27T04:57:00Z</dcterms:created>
  <dcterms:modified xsi:type="dcterms:W3CDTF">2019-08-27T04:58:00Z</dcterms:modified>
</cp:coreProperties>
</file>