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F6B" w:rsidRPr="00402DC1" w:rsidRDefault="003F5F6B" w:rsidP="003F5F6B">
      <w:pPr>
        <w:rPr>
          <w:rFonts w:ascii="Arial" w:hAnsi="Arial" w:cs="Arial"/>
          <w:sz w:val="24"/>
          <w:szCs w:val="24"/>
        </w:rPr>
      </w:pPr>
    </w:p>
    <w:p w:rsidR="003F5F6B" w:rsidRPr="00402DC1" w:rsidRDefault="003F5F6B" w:rsidP="003F5F6B">
      <w:pPr>
        <w:rPr>
          <w:rFonts w:ascii="Arial" w:hAnsi="Arial" w:cs="Arial"/>
          <w:sz w:val="24"/>
          <w:szCs w:val="24"/>
        </w:rPr>
      </w:pPr>
    </w:p>
    <w:p w:rsidR="003F5F6B" w:rsidRPr="00FD3140" w:rsidRDefault="008D712C" w:rsidP="003F5F6B">
      <w:pPr>
        <w:spacing w:before="800" w:after="240"/>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7728" behindDoc="0" locked="0" layoutInCell="1" allowOverlap="1">
            <wp:simplePos x="0" y="0"/>
            <wp:positionH relativeFrom="column">
              <wp:posOffset>-17780</wp:posOffset>
            </wp:positionH>
            <wp:positionV relativeFrom="paragraph">
              <wp:posOffset>885825</wp:posOffset>
            </wp:positionV>
            <wp:extent cx="2065655" cy="1792605"/>
            <wp:effectExtent l="19050" t="0" r="0" b="0"/>
            <wp:wrapTopAndBottom/>
            <wp:docPr id="4" name="Picture 2" descr="FCO_UK_PS_BK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O_UK_PS_BK test"/>
                    <pic:cNvPicPr>
                      <a:picLocks noChangeAspect="1" noChangeArrowheads="1"/>
                    </pic:cNvPicPr>
                  </pic:nvPicPr>
                  <pic:blipFill>
                    <a:blip r:embed="rId8" cstate="print"/>
                    <a:srcRect/>
                    <a:stretch>
                      <a:fillRect/>
                    </a:stretch>
                  </pic:blipFill>
                  <pic:spPr bwMode="auto">
                    <a:xfrm>
                      <a:off x="0" y="0"/>
                      <a:ext cx="2065655" cy="1792605"/>
                    </a:xfrm>
                    <a:prstGeom prst="rect">
                      <a:avLst/>
                    </a:prstGeom>
                    <a:noFill/>
                    <a:ln w="9525">
                      <a:noFill/>
                      <a:miter lim="800000"/>
                      <a:headEnd/>
                      <a:tailEnd/>
                    </a:ln>
                  </pic:spPr>
                </pic:pic>
              </a:graphicData>
            </a:graphic>
          </wp:anchor>
        </w:drawing>
      </w:r>
    </w:p>
    <w:p w:rsidR="003F5F6B" w:rsidRPr="00FD3140" w:rsidRDefault="003F5F6B" w:rsidP="003F5F6B">
      <w:pPr>
        <w:spacing w:before="800" w:after="240"/>
        <w:rPr>
          <w:rFonts w:ascii="Arial" w:hAnsi="Arial" w:cs="Arial"/>
          <w:b/>
          <w:sz w:val="24"/>
          <w:szCs w:val="24"/>
        </w:rPr>
      </w:pPr>
    </w:p>
    <w:p w:rsidR="003F5F6B" w:rsidRPr="00FD3140" w:rsidRDefault="003F5F6B" w:rsidP="003F5F6B">
      <w:pPr>
        <w:spacing w:before="800" w:after="240"/>
        <w:rPr>
          <w:rStyle w:val="Heading2Char"/>
          <w:rFonts w:eastAsia="Calibri"/>
          <w:sz w:val="52"/>
          <w:szCs w:val="52"/>
        </w:rPr>
      </w:pPr>
      <w:r w:rsidRPr="00FD3140">
        <w:rPr>
          <w:rStyle w:val="Heading2Char"/>
          <w:rFonts w:eastAsia="Calibri"/>
          <w:sz w:val="52"/>
          <w:szCs w:val="52"/>
        </w:rPr>
        <w:t>FCO Human Rights and Democracy Programme</w:t>
      </w:r>
      <w:r w:rsidR="00CE2B0E" w:rsidRPr="00FD3140">
        <w:rPr>
          <w:rFonts w:ascii="Cambria" w:hAnsi="Cambria"/>
          <w:b/>
          <w:bCs/>
          <w:i/>
          <w:iCs/>
          <w:sz w:val="52"/>
          <w:szCs w:val="52"/>
        </w:rPr>
        <w:t xml:space="preserve">: Preventing Sexual Violence Initiative funding round </w:t>
      </w:r>
      <w:r w:rsidR="00576FD0">
        <w:rPr>
          <w:rFonts w:ascii="Cambria" w:hAnsi="Cambria"/>
          <w:b/>
          <w:bCs/>
          <w:i/>
          <w:iCs/>
          <w:sz w:val="52"/>
          <w:szCs w:val="52"/>
        </w:rPr>
        <w:t>20</w:t>
      </w:r>
      <w:r w:rsidR="00CE2B0E" w:rsidRPr="00FD3140">
        <w:rPr>
          <w:rFonts w:ascii="Cambria" w:hAnsi="Cambria"/>
          <w:b/>
          <w:bCs/>
          <w:i/>
          <w:iCs/>
          <w:sz w:val="52"/>
          <w:szCs w:val="52"/>
        </w:rPr>
        <w:t>13/14:</w:t>
      </w:r>
    </w:p>
    <w:p w:rsidR="00110913" w:rsidRPr="00FD3140" w:rsidRDefault="00110913" w:rsidP="00110913">
      <w:pPr>
        <w:pStyle w:val="Default"/>
      </w:pPr>
    </w:p>
    <w:p w:rsidR="001D6297" w:rsidRPr="00FD3140" w:rsidRDefault="00110913" w:rsidP="00110913">
      <w:pPr>
        <w:spacing w:before="800" w:after="240"/>
        <w:rPr>
          <w:b/>
          <w:bCs/>
          <w:sz w:val="28"/>
          <w:szCs w:val="28"/>
        </w:rPr>
      </w:pPr>
      <w:r w:rsidRPr="00FD3140">
        <w:t xml:space="preserve"> </w:t>
      </w:r>
      <w:r w:rsidRPr="00FD3140">
        <w:rPr>
          <w:b/>
          <w:bCs/>
          <w:sz w:val="28"/>
          <w:szCs w:val="28"/>
        </w:rPr>
        <w:t xml:space="preserve">Human Rights and Democracy Department </w:t>
      </w:r>
      <w:r w:rsidR="00950F49" w:rsidRPr="00FD3140">
        <w:rPr>
          <w:b/>
          <w:bCs/>
          <w:sz w:val="28"/>
          <w:szCs w:val="28"/>
        </w:rPr>
        <w:t xml:space="preserve">/Preventing Sexual Violence Initiative </w:t>
      </w:r>
    </w:p>
    <w:p w:rsidR="003F5F6B" w:rsidRPr="00FD3140" w:rsidRDefault="00CE2B0E" w:rsidP="00110913">
      <w:pPr>
        <w:spacing w:before="800" w:after="240"/>
        <w:rPr>
          <w:b/>
          <w:bCs/>
          <w:sz w:val="28"/>
          <w:szCs w:val="28"/>
        </w:rPr>
      </w:pPr>
      <w:r w:rsidRPr="00FD3140">
        <w:rPr>
          <w:rStyle w:val="Heading2Char"/>
          <w:rFonts w:eastAsia="Calibri"/>
          <w:b w:val="0"/>
          <w:i w:val="0"/>
        </w:rPr>
        <w:t>July</w:t>
      </w:r>
      <w:r w:rsidR="003F5F6B" w:rsidRPr="00FD3140">
        <w:rPr>
          <w:rStyle w:val="Heading2Char"/>
          <w:rFonts w:eastAsia="Calibri"/>
          <w:b w:val="0"/>
          <w:i w:val="0"/>
        </w:rPr>
        <w:t xml:space="preserve"> 201</w:t>
      </w:r>
      <w:r w:rsidRPr="00FD3140">
        <w:rPr>
          <w:rStyle w:val="Heading2Char"/>
          <w:rFonts w:eastAsia="Calibri"/>
          <w:b w:val="0"/>
          <w:i w:val="0"/>
        </w:rPr>
        <w:t>3</w:t>
      </w:r>
    </w:p>
    <w:p w:rsidR="003F5F6B" w:rsidRPr="00FD3140" w:rsidRDefault="003F5F6B" w:rsidP="003F5F6B">
      <w:pPr>
        <w:tabs>
          <w:tab w:val="left" w:pos="2268"/>
        </w:tabs>
        <w:rPr>
          <w:rFonts w:ascii="Arial" w:hAnsi="Arial" w:cs="Arial"/>
          <w:b/>
          <w:sz w:val="24"/>
          <w:szCs w:val="24"/>
        </w:rPr>
      </w:pPr>
    </w:p>
    <w:p w:rsidR="00282685" w:rsidRPr="00FD3140" w:rsidRDefault="003F5F6B" w:rsidP="00282685">
      <w:pPr>
        <w:pStyle w:val="Heading2"/>
        <w:spacing w:before="0" w:after="0"/>
      </w:pPr>
      <w:r w:rsidRPr="00FD3140">
        <w:br w:type="page"/>
      </w:r>
      <w:r w:rsidR="00B05F64" w:rsidRPr="00FD3140">
        <w:lastRenderedPageBreak/>
        <w:t>Programme Overview</w:t>
      </w:r>
    </w:p>
    <w:p w:rsidR="00A52FD4" w:rsidRPr="00FD3140" w:rsidRDefault="00A52FD4" w:rsidP="00282685">
      <w:pPr>
        <w:widowControl w:val="0"/>
        <w:spacing w:after="0"/>
        <w:rPr>
          <w:rFonts w:ascii="Arial" w:hAnsi="Arial" w:cs="Arial"/>
          <w:snapToGrid w:val="0"/>
          <w:sz w:val="24"/>
          <w:szCs w:val="24"/>
        </w:rPr>
      </w:pPr>
    </w:p>
    <w:p w:rsidR="00B05F64" w:rsidRPr="00FD3140" w:rsidRDefault="001D6297" w:rsidP="00282685">
      <w:pPr>
        <w:widowControl w:val="0"/>
        <w:spacing w:after="0"/>
        <w:rPr>
          <w:rFonts w:ascii="Arial" w:hAnsi="Arial" w:cs="Arial"/>
          <w:sz w:val="24"/>
          <w:szCs w:val="24"/>
        </w:rPr>
      </w:pPr>
      <w:r w:rsidRPr="00FD3140">
        <w:rPr>
          <w:rFonts w:ascii="Arial" w:hAnsi="Arial" w:cs="Arial"/>
          <w:snapToGrid w:val="0"/>
          <w:sz w:val="24"/>
          <w:szCs w:val="24"/>
        </w:rPr>
        <w:t xml:space="preserve">Human rights, democracy and the rule of law are at the heart of HMG’s foreign policy. </w:t>
      </w:r>
      <w:r w:rsidR="00B05F64" w:rsidRPr="00FD3140">
        <w:rPr>
          <w:rFonts w:ascii="Arial" w:hAnsi="Arial" w:cs="Arial"/>
          <w:sz w:val="24"/>
          <w:szCs w:val="24"/>
        </w:rPr>
        <w:t xml:space="preserve">The Human Rights and Democracy Programme (HRDP) is the FCO’s dedicated fund supporting human rights and democracy work overseas. The Programme aims to make a difference to people’s lives, helping to build the capacity of governments and civil society to promote and protect human rights. </w:t>
      </w:r>
    </w:p>
    <w:p w:rsidR="00282685" w:rsidRPr="00FD3140" w:rsidRDefault="00282685" w:rsidP="00282685">
      <w:pPr>
        <w:widowControl w:val="0"/>
        <w:spacing w:after="0"/>
        <w:rPr>
          <w:rFonts w:ascii="Arial" w:hAnsi="Arial" w:cs="Arial"/>
          <w:sz w:val="24"/>
          <w:szCs w:val="24"/>
        </w:rPr>
      </w:pPr>
    </w:p>
    <w:p w:rsidR="001D6297" w:rsidRPr="00FD3140" w:rsidRDefault="001D6297" w:rsidP="00282685">
      <w:pPr>
        <w:pStyle w:val="Heading2"/>
        <w:spacing w:before="0" w:after="0"/>
      </w:pPr>
      <w:r w:rsidRPr="00FD3140">
        <w:t>Preventing Sexual Violence Initiative</w:t>
      </w:r>
    </w:p>
    <w:p w:rsidR="00A52FD4" w:rsidRPr="00FD3140" w:rsidRDefault="00A52FD4" w:rsidP="00282685">
      <w:pPr>
        <w:spacing w:after="0"/>
        <w:rPr>
          <w:rFonts w:ascii="Arial" w:hAnsi="Arial" w:cs="Arial"/>
          <w:sz w:val="24"/>
          <w:szCs w:val="24"/>
        </w:rPr>
      </w:pPr>
    </w:p>
    <w:p w:rsidR="001D6297" w:rsidRPr="00FD3140" w:rsidRDefault="001D6297" w:rsidP="00282685">
      <w:pPr>
        <w:spacing w:after="0"/>
        <w:rPr>
          <w:rFonts w:ascii="Arial" w:hAnsi="Arial" w:cs="Arial"/>
          <w:sz w:val="24"/>
          <w:szCs w:val="24"/>
        </w:rPr>
      </w:pPr>
      <w:r w:rsidRPr="00FD3140">
        <w:rPr>
          <w:rFonts w:ascii="Arial" w:hAnsi="Arial" w:cs="Arial"/>
          <w:sz w:val="24"/>
          <w:szCs w:val="24"/>
        </w:rPr>
        <w:t>The UK promotes gender equality and tackles violence against women and girls as a matter of principle. The Preventing Sexual Violence Initiative (PSVI) is concerned with the impact sexual violence in conflict can have on prospects for long</w:t>
      </w:r>
      <w:r w:rsidR="00576FD0">
        <w:rPr>
          <w:rFonts w:ascii="Arial" w:hAnsi="Arial" w:cs="Arial"/>
          <w:sz w:val="24"/>
          <w:szCs w:val="24"/>
        </w:rPr>
        <w:t>-</w:t>
      </w:r>
      <w:r w:rsidRPr="00FD3140">
        <w:rPr>
          <w:rFonts w:ascii="Arial" w:hAnsi="Arial" w:cs="Arial"/>
          <w:sz w:val="24"/>
          <w:szCs w:val="24"/>
        </w:rPr>
        <w:t>term peace and stability. It is framed by and supports the implementation of UN Security Council Resolutions relating to Women Peace and Security.  Long</w:t>
      </w:r>
      <w:r w:rsidR="00576FD0">
        <w:rPr>
          <w:rFonts w:ascii="Arial" w:hAnsi="Arial" w:cs="Arial"/>
          <w:sz w:val="24"/>
          <w:szCs w:val="24"/>
        </w:rPr>
        <w:t>-</w:t>
      </w:r>
      <w:r w:rsidRPr="00FD3140">
        <w:rPr>
          <w:rFonts w:ascii="Arial" w:hAnsi="Arial" w:cs="Arial"/>
          <w:sz w:val="24"/>
          <w:szCs w:val="24"/>
        </w:rPr>
        <w:t>term efforts to address peace and stability involve not only the cessation of violence but also processes of reconciliation, including addressing injustices and crimes carried out in conflict and post</w:t>
      </w:r>
      <w:r w:rsidR="00576FD0">
        <w:rPr>
          <w:rFonts w:ascii="Arial" w:hAnsi="Arial" w:cs="Arial"/>
          <w:sz w:val="24"/>
          <w:szCs w:val="24"/>
        </w:rPr>
        <w:t>-</w:t>
      </w:r>
      <w:r w:rsidRPr="00FD3140">
        <w:rPr>
          <w:rFonts w:ascii="Arial" w:hAnsi="Arial" w:cs="Arial"/>
          <w:sz w:val="24"/>
          <w:szCs w:val="24"/>
        </w:rPr>
        <w:t>conflict contexts. PSVI’s key objective is to tackle the culture of impunity that exists for crimes of sexual violence, and to replace this culture with one of deterrence. It aims to do so by paying greater attention to holding perpetrators of sexual violence crimes to account, strengthening effective mechanisms and the political will to do so and providing greater levels of physical security and psycho</w:t>
      </w:r>
      <w:r w:rsidR="00576FD0">
        <w:rPr>
          <w:rFonts w:ascii="Arial" w:hAnsi="Arial" w:cs="Arial"/>
          <w:sz w:val="24"/>
          <w:szCs w:val="24"/>
        </w:rPr>
        <w:t>-</w:t>
      </w:r>
      <w:r w:rsidRPr="00FD3140">
        <w:rPr>
          <w:rFonts w:ascii="Arial" w:hAnsi="Arial" w:cs="Arial"/>
          <w:sz w:val="24"/>
          <w:szCs w:val="24"/>
        </w:rPr>
        <w:t xml:space="preserve">social support to victims and survivors (women, men, girls and boys). While it is the responsibility of national governments to provide protection for </w:t>
      </w:r>
      <w:r w:rsidR="008F2022" w:rsidRPr="00FD3140">
        <w:rPr>
          <w:rFonts w:ascii="Arial" w:hAnsi="Arial" w:cs="Arial"/>
          <w:sz w:val="24"/>
          <w:szCs w:val="24"/>
        </w:rPr>
        <w:t>persons within their jurisdiction,</w:t>
      </w:r>
      <w:r w:rsidRPr="00FD3140">
        <w:rPr>
          <w:rFonts w:ascii="Arial" w:hAnsi="Arial" w:cs="Arial"/>
          <w:sz w:val="24"/>
          <w:szCs w:val="24"/>
        </w:rPr>
        <w:t xml:space="preserve"> there is a strong role for </w:t>
      </w:r>
      <w:r w:rsidR="00576FD0">
        <w:rPr>
          <w:rFonts w:ascii="Arial" w:hAnsi="Arial" w:cs="Arial"/>
          <w:sz w:val="24"/>
          <w:szCs w:val="24"/>
        </w:rPr>
        <w:t>c</w:t>
      </w:r>
      <w:r w:rsidR="00576FD0" w:rsidRPr="00FD3140">
        <w:rPr>
          <w:rFonts w:ascii="Arial" w:hAnsi="Arial" w:cs="Arial"/>
          <w:sz w:val="24"/>
          <w:szCs w:val="24"/>
        </w:rPr>
        <w:t xml:space="preserve">ivil </w:t>
      </w:r>
      <w:r w:rsidR="00576FD0">
        <w:rPr>
          <w:rFonts w:ascii="Arial" w:hAnsi="Arial" w:cs="Arial"/>
          <w:sz w:val="24"/>
          <w:szCs w:val="24"/>
        </w:rPr>
        <w:t>s</w:t>
      </w:r>
      <w:r w:rsidR="00576FD0" w:rsidRPr="00FD3140">
        <w:rPr>
          <w:rFonts w:ascii="Arial" w:hAnsi="Arial" w:cs="Arial"/>
          <w:sz w:val="24"/>
          <w:szCs w:val="24"/>
        </w:rPr>
        <w:t xml:space="preserve">ociety </w:t>
      </w:r>
      <w:r w:rsidRPr="00FD3140">
        <w:rPr>
          <w:rFonts w:ascii="Arial" w:hAnsi="Arial" w:cs="Arial"/>
          <w:sz w:val="24"/>
          <w:szCs w:val="24"/>
        </w:rPr>
        <w:t xml:space="preserve">groups to provide practical support to victims and to seek greater accountability. </w:t>
      </w:r>
    </w:p>
    <w:p w:rsidR="00282685" w:rsidRPr="00FD3140" w:rsidRDefault="00282685" w:rsidP="00282685">
      <w:pPr>
        <w:spacing w:after="0"/>
        <w:rPr>
          <w:rFonts w:ascii="Arial" w:hAnsi="Arial" w:cs="Arial"/>
          <w:sz w:val="24"/>
          <w:szCs w:val="24"/>
        </w:rPr>
      </w:pPr>
    </w:p>
    <w:p w:rsidR="00282685" w:rsidRPr="00FD3140" w:rsidRDefault="00282685" w:rsidP="00282685">
      <w:pPr>
        <w:spacing w:after="0"/>
        <w:rPr>
          <w:rFonts w:ascii="Arial" w:hAnsi="Arial" w:cs="Arial"/>
          <w:sz w:val="24"/>
          <w:szCs w:val="24"/>
        </w:rPr>
      </w:pPr>
      <w:r w:rsidRPr="00FD3140">
        <w:rPr>
          <w:rFonts w:ascii="Arial" w:hAnsi="Arial" w:cs="Arial"/>
          <w:sz w:val="24"/>
          <w:szCs w:val="24"/>
        </w:rPr>
        <w:t xml:space="preserve">For more information, please see the G8 Declaration on Preventing Sexual Violence in Conflict adopted in London on 11 April 2013, available </w:t>
      </w:r>
      <w:hyperlink r:id="rId9" w:history="1">
        <w:r w:rsidRPr="00FD3140">
          <w:rPr>
            <w:rStyle w:val="Hyperlink"/>
            <w:rFonts w:ascii="Arial" w:hAnsi="Arial" w:cs="Arial"/>
            <w:sz w:val="24"/>
            <w:szCs w:val="24"/>
          </w:rPr>
          <w:t>here</w:t>
        </w:r>
      </w:hyperlink>
      <w:r w:rsidRPr="00FD3140">
        <w:rPr>
          <w:rFonts w:ascii="Arial" w:hAnsi="Arial" w:cs="Arial"/>
          <w:sz w:val="24"/>
          <w:szCs w:val="24"/>
        </w:rPr>
        <w:t>.</w:t>
      </w:r>
    </w:p>
    <w:p w:rsidR="00282685" w:rsidRPr="00FD3140" w:rsidRDefault="00282685" w:rsidP="00282685">
      <w:pPr>
        <w:spacing w:after="0"/>
        <w:rPr>
          <w:rFonts w:ascii="Arial" w:hAnsi="Arial" w:cs="Arial"/>
          <w:sz w:val="24"/>
          <w:szCs w:val="24"/>
        </w:rPr>
      </w:pPr>
    </w:p>
    <w:p w:rsidR="001D6297" w:rsidRPr="00FD3140" w:rsidRDefault="001D6297" w:rsidP="00282685">
      <w:pPr>
        <w:spacing w:after="0"/>
        <w:rPr>
          <w:rFonts w:ascii="Arial" w:hAnsi="Arial" w:cs="Arial"/>
          <w:sz w:val="24"/>
          <w:szCs w:val="24"/>
        </w:rPr>
      </w:pPr>
      <w:r w:rsidRPr="00FD3140">
        <w:rPr>
          <w:rFonts w:ascii="Arial" w:hAnsi="Arial" w:cs="Arial"/>
          <w:sz w:val="24"/>
          <w:szCs w:val="24"/>
        </w:rPr>
        <w:t>Projects funded under this scheme will focus on</w:t>
      </w:r>
      <w:r w:rsidR="00622BEB">
        <w:rPr>
          <w:rFonts w:ascii="Arial" w:hAnsi="Arial" w:cs="Arial"/>
          <w:sz w:val="24"/>
          <w:szCs w:val="24"/>
        </w:rPr>
        <w:t xml:space="preserve"> the work that civil society can do to hold governments to account against commitments made to address sexual violence</w:t>
      </w:r>
      <w:r w:rsidR="005464C8">
        <w:rPr>
          <w:rFonts w:ascii="Arial" w:hAnsi="Arial" w:cs="Arial"/>
          <w:sz w:val="24"/>
          <w:szCs w:val="24"/>
        </w:rPr>
        <w:t xml:space="preserve"> in conflict. They will also focus </w:t>
      </w:r>
      <w:r w:rsidRPr="00FD3140">
        <w:rPr>
          <w:rFonts w:ascii="Arial" w:hAnsi="Arial" w:cs="Arial"/>
          <w:sz w:val="24"/>
          <w:szCs w:val="24"/>
        </w:rPr>
        <w:t xml:space="preserve">on practical protection and prevention approaches that can have a demonstrable and measureable impact. Funding will be made available for </w:t>
      </w:r>
      <w:r w:rsidR="00576FD0">
        <w:rPr>
          <w:rFonts w:ascii="Arial" w:hAnsi="Arial" w:cs="Arial"/>
          <w:sz w:val="24"/>
          <w:szCs w:val="24"/>
        </w:rPr>
        <w:t>c</w:t>
      </w:r>
      <w:r w:rsidR="00576FD0" w:rsidRPr="00FD3140">
        <w:rPr>
          <w:rFonts w:ascii="Arial" w:hAnsi="Arial" w:cs="Arial"/>
          <w:sz w:val="24"/>
          <w:szCs w:val="24"/>
        </w:rPr>
        <w:t xml:space="preserve">ivil </w:t>
      </w:r>
      <w:r w:rsidR="00576FD0">
        <w:rPr>
          <w:rFonts w:ascii="Arial" w:hAnsi="Arial" w:cs="Arial"/>
          <w:sz w:val="24"/>
          <w:szCs w:val="24"/>
        </w:rPr>
        <w:t>s</w:t>
      </w:r>
      <w:r w:rsidR="00576FD0" w:rsidRPr="00FD3140">
        <w:rPr>
          <w:rFonts w:ascii="Arial" w:hAnsi="Arial" w:cs="Arial"/>
          <w:sz w:val="24"/>
          <w:szCs w:val="24"/>
        </w:rPr>
        <w:t xml:space="preserve">ociety </w:t>
      </w:r>
      <w:r w:rsidR="00576FD0">
        <w:rPr>
          <w:rFonts w:ascii="Arial" w:hAnsi="Arial" w:cs="Arial"/>
          <w:sz w:val="24"/>
          <w:szCs w:val="24"/>
        </w:rPr>
        <w:t>o</w:t>
      </w:r>
      <w:r w:rsidR="00576FD0" w:rsidRPr="00FD3140">
        <w:rPr>
          <w:rFonts w:ascii="Arial" w:hAnsi="Arial" w:cs="Arial"/>
          <w:sz w:val="24"/>
          <w:szCs w:val="24"/>
        </w:rPr>
        <w:t xml:space="preserve">rganisations </w:t>
      </w:r>
      <w:r w:rsidRPr="00FD3140">
        <w:rPr>
          <w:rFonts w:ascii="Arial" w:hAnsi="Arial" w:cs="Arial"/>
          <w:sz w:val="24"/>
          <w:szCs w:val="24"/>
        </w:rPr>
        <w:t>and specifically for projects and programmes that address rape and sexual violence in conflict and post</w:t>
      </w:r>
      <w:r w:rsidR="00576FD0">
        <w:rPr>
          <w:rFonts w:ascii="Arial" w:hAnsi="Arial" w:cs="Arial"/>
          <w:sz w:val="24"/>
          <w:szCs w:val="24"/>
        </w:rPr>
        <w:t>-</w:t>
      </w:r>
      <w:r w:rsidRPr="00FD3140">
        <w:rPr>
          <w:rFonts w:ascii="Arial" w:hAnsi="Arial" w:cs="Arial"/>
          <w:sz w:val="24"/>
          <w:szCs w:val="24"/>
        </w:rPr>
        <w:t xml:space="preserve">conflict contexts. </w:t>
      </w:r>
    </w:p>
    <w:p w:rsidR="00282685" w:rsidRPr="00FD3140" w:rsidRDefault="00282685" w:rsidP="00282685">
      <w:pPr>
        <w:spacing w:after="0"/>
        <w:rPr>
          <w:rFonts w:ascii="Arial" w:hAnsi="Arial" w:cs="Arial"/>
          <w:sz w:val="24"/>
          <w:szCs w:val="24"/>
        </w:rPr>
      </w:pPr>
    </w:p>
    <w:p w:rsidR="001D6297" w:rsidRPr="00FD3140" w:rsidRDefault="00282685" w:rsidP="00282685">
      <w:pPr>
        <w:spacing w:after="0"/>
        <w:rPr>
          <w:rFonts w:ascii="Arial" w:hAnsi="Arial" w:cs="Arial"/>
          <w:sz w:val="24"/>
          <w:szCs w:val="24"/>
        </w:rPr>
      </w:pPr>
      <w:r w:rsidRPr="00FD3140">
        <w:rPr>
          <w:rFonts w:ascii="Arial" w:hAnsi="Arial" w:cs="Arial"/>
          <w:sz w:val="24"/>
          <w:szCs w:val="24"/>
        </w:rPr>
        <w:t>V</w:t>
      </w:r>
      <w:r w:rsidR="00E65259" w:rsidRPr="00FD3140">
        <w:rPr>
          <w:rFonts w:ascii="Arial" w:hAnsi="Arial" w:cs="Arial"/>
          <w:sz w:val="24"/>
          <w:szCs w:val="24"/>
        </w:rPr>
        <w:t xml:space="preserve">iolence against women and girls </w:t>
      </w:r>
      <w:r w:rsidRPr="00FD3140">
        <w:rPr>
          <w:rFonts w:ascii="Arial" w:hAnsi="Arial" w:cs="Arial"/>
          <w:sz w:val="24"/>
          <w:szCs w:val="24"/>
        </w:rPr>
        <w:t xml:space="preserve">is a priority for the HRDP. Projects that seek to tackle non-sexual violence in non-conflict situations </w:t>
      </w:r>
      <w:r w:rsidR="00E65259" w:rsidRPr="00FD3140">
        <w:rPr>
          <w:rFonts w:ascii="Arial" w:hAnsi="Arial" w:cs="Arial"/>
          <w:sz w:val="24"/>
          <w:szCs w:val="24"/>
        </w:rPr>
        <w:t xml:space="preserve">should not be submitted under this funding round. If you are interested in submitting a proposal in this area please refer to the main </w:t>
      </w:r>
      <w:hyperlink r:id="rId10" w:history="1">
        <w:r w:rsidR="00E65259" w:rsidRPr="00FD3140">
          <w:rPr>
            <w:rStyle w:val="Hyperlink"/>
            <w:rFonts w:ascii="Arial" w:hAnsi="Arial" w:cs="Arial"/>
            <w:sz w:val="24"/>
            <w:szCs w:val="24"/>
          </w:rPr>
          <w:t>HRDP strategy</w:t>
        </w:r>
      </w:hyperlink>
      <w:r w:rsidR="00E65259" w:rsidRPr="00FD3140">
        <w:rPr>
          <w:rFonts w:ascii="Arial" w:hAnsi="Arial" w:cs="Arial"/>
          <w:sz w:val="24"/>
          <w:szCs w:val="24"/>
        </w:rPr>
        <w:t xml:space="preserve"> and contact the local embassy </w:t>
      </w:r>
      <w:r w:rsidR="00576FD0">
        <w:rPr>
          <w:rFonts w:ascii="Arial" w:hAnsi="Arial" w:cs="Arial"/>
          <w:sz w:val="24"/>
          <w:szCs w:val="24"/>
        </w:rPr>
        <w:t xml:space="preserve">or high commission </w:t>
      </w:r>
      <w:r w:rsidR="00E65259" w:rsidRPr="00FD3140">
        <w:rPr>
          <w:rFonts w:ascii="Arial" w:hAnsi="Arial" w:cs="Arial"/>
          <w:sz w:val="24"/>
          <w:szCs w:val="24"/>
        </w:rPr>
        <w:t>to see if funds are available.</w:t>
      </w:r>
      <w:r w:rsidR="001D6297" w:rsidRPr="00FD3140">
        <w:rPr>
          <w:rFonts w:ascii="Arial" w:hAnsi="Arial" w:cs="Arial"/>
          <w:sz w:val="24"/>
          <w:szCs w:val="24"/>
        </w:rPr>
        <w:br w:type="page"/>
      </w:r>
    </w:p>
    <w:tbl>
      <w:tblPr>
        <w:tblW w:w="9141"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tblPr>
      <w:tblGrid>
        <w:gridCol w:w="4536"/>
        <w:gridCol w:w="4605"/>
      </w:tblGrid>
      <w:tr w:rsidR="001D6297" w:rsidRPr="00FD3140" w:rsidTr="001D6297">
        <w:trPr>
          <w:cantSplit/>
          <w:trHeight w:val="470"/>
        </w:trPr>
        <w:tc>
          <w:tcPr>
            <w:tcW w:w="4536" w:type="dxa"/>
            <w:tcBorders>
              <w:top w:val="single" w:sz="6" w:space="0" w:color="000000"/>
              <w:left w:val="single" w:sz="6" w:space="0" w:color="000000"/>
              <w:bottom w:val="single" w:sz="6" w:space="0" w:color="000000"/>
              <w:right w:val="single" w:sz="6" w:space="0" w:color="000000"/>
            </w:tcBorders>
          </w:tcPr>
          <w:p w:rsidR="001D6297" w:rsidRPr="00FD3140" w:rsidRDefault="001D6297" w:rsidP="001D6297">
            <w:pPr>
              <w:ind w:right="-72"/>
              <w:rPr>
                <w:rFonts w:ascii="Arial" w:hAnsi="Arial" w:cs="Arial"/>
                <w:b/>
                <w:sz w:val="24"/>
                <w:szCs w:val="24"/>
              </w:rPr>
            </w:pPr>
            <w:r w:rsidRPr="00FD3140">
              <w:rPr>
                <w:rFonts w:ascii="Arial" w:hAnsi="Arial" w:cs="Arial"/>
                <w:sz w:val="24"/>
                <w:szCs w:val="24"/>
              </w:rPr>
              <w:lastRenderedPageBreak/>
              <w:t xml:space="preserve">  </w:t>
            </w:r>
            <w:r w:rsidRPr="00FD3140">
              <w:rPr>
                <w:rFonts w:ascii="Arial" w:hAnsi="Arial" w:cs="Arial"/>
                <w:color w:val="000000"/>
                <w:sz w:val="24"/>
                <w:szCs w:val="24"/>
              </w:rPr>
              <w:t xml:space="preserve">   </w:t>
            </w:r>
            <w:r w:rsidRPr="00FD3140">
              <w:rPr>
                <w:rFonts w:ascii="Arial" w:hAnsi="Arial" w:cs="Arial"/>
                <w:b/>
                <w:sz w:val="24"/>
                <w:szCs w:val="24"/>
              </w:rPr>
              <w:t xml:space="preserve">Objective </w:t>
            </w:r>
          </w:p>
        </w:tc>
        <w:tc>
          <w:tcPr>
            <w:tcW w:w="4605" w:type="dxa"/>
            <w:tcBorders>
              <w:top w:val="single" w:sz="6" w:space="0" w:color="000000"/>
              <w:left w:val="single" w:sz="6" w:space="0" w:color="000000"/>
              <w:bottom w:val="single" w:sz="6" w:space="0" w:color="000000"/>
              <w:right w:val="single" w:sz="6" w:space="0" w:color="000000"/>
            </w:tcBorders>
          </w:tcPr>
          <w:p w:rsidR="001D6297" w:rsidRPr="00FD3140" w:rsidRDefault="001D6297" w:rsidP="001D6297">
            <w:pPr>
              <w:tabs>
                <w:tab w:val="right" w:pos="4336"/>
              </w:tabs>
              <w:ind w:right="72"/>
              <w:rPr>
                <w:rFonts w:ascii="Arial" w:hAnsi="Arial" w:cs="Arial"/>
                <w:b/>
                <w:snapToGrid w:val="0"/>
                <w:sz w:val="24"/>
                <w:szCs w:val="24"/>
              </w:rPr>
            </w:pPr>
            <w:r w:rsidRPr="00FD3140">
              <w:rPr>
                <w:rFonts w:ascii="Arial" w:hAnsi="Arial" w:cs="Arial"/>
                <w:b/>
                <w:snapToGrid w:val="0"/>
                <w:sz w:val="24"/>
                <w:szCs w:val="24"/>
              </w:rPr>
              <w:t xml:space="preserve">Target Areas </w:t>
            </w:r>
          </w:p>
        </w:tc>
      </w:tr>
      <w:tr w:rsidR="001D6297" w:rsidRPr="00FD3140" w:rsidTr="001D6297">
        <w:trPr>
          <w:cantSplit/>
          <w:trHeight w:val="7280"/>
        </w:trPr>
        <w:tc>
          <w:tcPr>
            <w:tcW w:w="4536" w:type="dxa"/>
            <w:vMerge w:val="restart"/>
          </w:tcPr>
          <w:p w:rsidR="001D6297" w:rsidRPr="00FD3140" w:rsidRDefault="001D6297" w:rsidP="001D6297">
            <w:pPr>
              <w:pStyle w:val="ListParagraph"/>
              <w:numPr>
                <w:ilvl w:val="0"/>
                <w:numId w:val="6"/>
              </w:numPr>
              <w:ind w:right="-72"/>
              <w:rPr>
                <w:rFonts w:ascii="Arial" w:hAnsi="Arial" w:cs="Arial"/>
                <w:sz w:val="24"/>
                <w:szCs w:val="24"/>
              </w:rPr>
            </w:pPr>
            <w:r w:rsidRPr="00FD3140">
              <w:rPr>
                <w:rFonts w:ascii="Arial" w:hAnsi="Arial" w:cs="Arial"/>
                <w:sz w:val="24"/>
                <w:szCs w:val="24"/>
              </w:rPr>
              <w:t>To support the work of civil society organisations, including women’s organisations, and human rights defenders and networks to:</w:t>
            </w:r>
          </w:p>
          <w:p w:rsidR="001D6297" w:rsidRPr="00FD3140" w:rsidRDefault="001D6297" w:rsidP="001D6297">
            <w:pPr>
              <w:pStyle w:val="ListParagraph"/>
              <w:numPr>
                <w:ilvl w:val="1"/>
                <w:numId w:val="6"/>
              </w:numPr>
              <w:ind w:left="459" w:right="-72"/>
              <w:rPr>
                <w:rFonts w:ascii="Arial" w:hAnsi="Arial" w:cs="Arial"/>
                <w:sz w:val="24"/>
                <w:szCs w:val="24"/>
              </w:rPr>
            </w:pPr>
            <w:r w:rsidRPr="00FD3140">
              <w:rPr>
                <w:rFonts w:ascii="Arial" w:hAnsi="Arial" w:cs="Arial"/>
                <w:sz w:val="24"/>
                <w:szCs w:val="24"/>
              </w:rPr>
              <w:t>Enhance community</w:t>
            </w:r>
            <w:r w:rsidR="00576FD0">
              <w:rPr>
                <w:rFonts w:ascii="Arial" w:hAnsi="Arial" w:cs="Arial"/>
                <w:sz w:val="24"/>
                <w:szCs w:val="24"/>
              </w:rPr>
              <w:t>-</w:t>
            </w:r>
            <w:r w:rsidRPr="00FD3140">
              <w:rPr>
                <w:rFonts w:ascii="Arial" w:hAnsi="Arial" w:cs="Arial"/>
                <w:sz w:val="24"/>
                <w:szCs w:val="24"/>
              </w:rPr>
              <w:t>level prevention and protection against sexual violence in conflict and post-conflict environments.</w:t>
            </w:r>
          </w:p>
          <w:p w:rsidR="001D6297" w:rsidRPr="00FD3140" w:rsidRDefault="00576FD0" w:rsidP="001D6297">
            <w:pPr>
              <w:pStyle w:val="ListParagraph"/>
              <w:numPr>
                <w:ilvl w:val="1"/>
                <w:numId w:val="6"/>
              </w:numPr>
              <w:ind w:left="459" w:right="-72"/>
              <w:rPr>
                <w:rFonts w:ascii="Arial" w:hAnsi="Arial" w:cs="Arial"/>
                <w:sz w:val="24"/>
                <w:szCs w:val="24"/>
              </w:rPr>
            </w:pPr>
            <w:r>
              <w:rPr>
                <w:rFonts w:ascii="Arial" w:hAnsi="Arial" w:cs="Arial"/>
                <w:sz w:val="24"/>
                <w:szCs w:val="24"/>
              </w:rPr>
              <w:t>Help</w:t>
            </w:r>
            <w:r w:rsidRPr="00FD3140">
              <w:rPr>
                <w:rFonts w:ascii="Arial" w:hAnsi="Arial" w:cs="Arial"/>
                <w:sz w:val="24"/>
                <w:szCs w:val="24"/>
              </w:rPr>
              <w:t xml:space="preserve"> </w:t>
            </w:r>
            <w:r w:rsidR="001D6297" w:rsidRPr="00FD3140">
              <w:rPr>
                <w:rFonts w:ascii="Arial" w:hAnsi="Arial" w:cs="Arial"/>
                <w:sz w:val="24"/>
                <w:szCs w:val="24"/>
              </w:rPr>
              <w:t xml:space="preserve">victims and survivors of sexual violence </w:t>
            </w:r>
            <w:r>
              <w:rPr>
                <w:rFonts w:ascii="Arial" w:hAnsi="Arial" w:cs="Arial"/>
                <w:sz w:val="24"/>
                <w:szCs w:val="24"/>
              </w:rPr>
              <w:t xml:space="preserve">to get </w:t>
            </w:r>
            <w:r w:rsidR="001D6297" w:rsidRPr="00FD3140">
              <w:rPr>
                <w:rFonts w:ascii="Arial" w:hAnsi="Arial" w:cs="Arial"/>
                <w:sz w:val="24"/>
                <w:szCs w:val="24"/>
              </w:rPr>
              <w:t xml:space="preserve">better access </w:t>
            </w:r>
            <w:r>
              <w:rPr>
                <w:rFonts w:ascii="Arial" w:hAnsi="Arial" w:cs="Arial"/>
                <w:sz w:val="24"/>
                <w:szCs w:val="24"/>
              </w:rPr>
              <w:t>to</w:t>
            </w:r>
            <w:r w:rsidR="001D6297" w:rsidRPr="00FD3140">
              <w:rPr>
                <w:rFonts w:ascii="Arial" w:hAnsi="Arial" w:cs="Arial"/>
                <w:sz w:val="24"/>
                <w:szCs w:val="24"/>
              </w:rPr>
              <w:t xml:space="preserve"> justice; and</w:t>
            </w:r>
          </w:p>
          <w:p w:rsidR="001D6297" w:rsidRPr="00FD3140" w:rsidRDefault="001D6297" w:rsidP="001D6297">
            <w:pPr>
              <w:pStyle w:val="ListParagraph"/>
              <w:numPr>
                <w:ilvl w:val="1"/>
                <w:numId w:val="6"/>
              </w:numPr>
              <w:ind w:left="459" w:right="-72"/>
              <w:rPr>
                <w:rFonts w:ascii="Arial" w:hAnsi="Arial" w:cs="Arial"/>
                <w:sz w:val="24"/>
                <w:szCs w:val="24"/>
              </w:rPr>
            </w:pPr>
            <w:r w:rsidRPr="00FD3140">
              <w:rPr>
                <w:rFonts w:ascii="Arial" w:hAnsi="Arial" w:cs="Arial"/>
                <w:sz w:val="24"/>
                <w:szCs w:val="24"/>
              </w:rPr>
              <w:t xml:space="preserve">Promote greater accountability by national institutions responsible for tackling sexual violence.  </w:t>
            </w:r>
          </w:p>
          <w:p w:rsidR="001D6297" w:rsidRPr="00FD3140" w:rsidRDefault="001D6297" w:rsidP="001D6297">
            <w:pPr>
              <w:ind w:right="-72"/>
              <w:rPr>
                <w:rFonts w:ascii="Arial" w:hAnsi="Arial" w:cs="Arial"/>
                <w:sz w:val="24"/>
                <w:szCs w:val="24"/>
              </w:rPr>
            </w:pPr>
          </w:p>
          <w:p w:rsidR="001D6297" w:rsidRPr="00FD3140" w:rsidRDefault="001D6297" w:rsidP="001D6297">
            <w:pPr>
              <w:ind w:right="-72"/>
              <w:rPr>
                <w:rFonts w:ascii="Arial" w:hAnsi="Arial" w:cs="Arial"/>
                <w:sz w:val="24"/>
                <w:szCs w:val="24"/>
              </w:rPr>
            </w:pPr>
          </w:p>
        </w:tc>
        <w:tc>
          <w:tcPr>
            <w:tcW w:w="4605" w:type="dxa"/>
          </w:tcPr>
          <w:p w:rsidR="001D6297" w:rsidRPr="00FD3140" w:rsidRDefault="001D6297" w:rsidP="001D6297">
            <w:pPr>
              <w:tabs>
                <w:tab w:val="right" w:pos="4336"/>
              </w:tabs>
              <w:ind w:right="72"/>
              <w:rPr>
                <w:rFonts w:ascii="Arial" w:hAnsi="Arial" w:cs="Arial"/>
                <w:b/>
                <w:snapToGrid w:val="0"/>
                <w:sz w:val="24"/>
                <w:szCs w:val="24"/>
              </w:rPr>
            </w:pPr>
            <w:r w:rsidRPr="00FD3140">
              <w:rPr>
                <w:rFonts w:ascii="Arial" w:hAnsi="Arial" w:cs="Arial"/>
                <w:b/>
                <w:snapToGrid w:val="0"/>
                <w:sz w:val="24"/>
                <w:szCs w:val="24"/>
              </w:rPr>
              <w:t>Prevention</w:t>
            </w:r>
          </w:p>
          <w:p w:rsidR="001D6297" w:rsidRPr="00FD3140" w:rsidRDefault="001D6297" w:rsidP="001D6297">
            <w:pPr>
              <w:tabs>
                <w:tab w:val="right" w:pos="4336"/>
              </w:tabs>
              <w:ind w:right="72"/>
              <w:rPr>
                <w:rFonts w:ascii="Arial" w:hAnsi="Arial" w:cs="Arial"/>
                <w:snapToGrid w:val="0"/>
                <w:sz w:val="24"/>
                <w:szCs w:val="24"/>
              </w:rPr>
            </w:pPr>
            <w:r w:rsidRPr="00FD3140">
              <w:rPr>
                <w:rFonts w:ascii="Arial" w:hAnsi="Arial" w:cs="Arial"/>
                <w:snapToGrid w:val="0"/>
                <w:sz w:val="24"/>
                <w:szCs w:val="24"/>
              </w:rPr>
              <w:t>Initiatives</w:t>
            </w:r>
            <w:r w:rsidR="00942650">
              <w:rPr>
                <w:rFonts w:ascii="Arial" w:hAnsi="Arial" w:cs="Arial"/>
                <w:snapToGrid w:val="0"/>
                <w:sz w:val="24"/>
                <w:szCs w:val="24"/>
              </w:rPr>
              <w:t xml:space="preserve"> </w:t>
            </w:r>
            <w:r w:rsidRPr="00FD3140">
              <w:rPr>
                <w:rFonts w:ascii="Arial" w:hAnsi="Arial" w:cs="Arial"/>
                <w:snapToGrid w:val="0"/>
                <w:sz w:val="24"/>
                <w:szCs w:val="24"/>
              </w:rPr>
              <w:t>for advocacy and action at the community and national level to tackle sexual violence. Greater women’s</w:t>
            </w:r>
            <w:r w:rsidR="00576FD0">
              <w:rPr>
                <w:rFonts w:ascii="Arial" w:hAnsi="Arial" w:cs="Arial"/>
                <w:snapToGrid w:val="0"/>
                <w:sz w:val="24"/>
                <w:szCs w:val="24"/>
              </w:rPr>
              <w:t xml:space="preserve"> -</w:t>
            </w:r>
            <w:r w:rsidR="00576FD0" w:rsidRPr="00FD3140">
              <w:rPr>
                <w:rFonts w:ascii="Arial" w:hAnsi="Arial" w:cs="Arial"/>
                <w:snapToGrid w:val="0"/>
                <w:sz w:val="24"/>
                <w:szCs w:val="24"/>
              </w:rPr>
              <w:t xml:space="preserve"> </w:t>
            </w:r>
            <w:r w:rsidRPr="00FD3140">
              <w:rPr>
                <w:rFonts w:ascii="Arial" w:hAnsi="Arial" w:cs="Arial"/>
                <w:snapToGrid w:val="0"/>
                <w:sz w:val="24"/>
                <w:szCs w:val="24"/>
              </w:rPr>
              <w:t xml:space="preserve">but also men’s </w:t>
            </w:r>
            <w:r w:rsidR="00576FD0">
              <w:rPr>
                <w:rFonts w:ascii="Arial" w:hAnsi="Arial" w:cs="Arial"/>
                <w:snapToGrid w:val="0"/>
                <w:sz w:val="24"/>
                <w:szCs w:val="24"/>
              </w:rPr>
              <w:t xml:space="preserve">- </w:t>
            </w:r>
            <w:r w:rsidRPr="00FD3140">
              <w:rPr>
                <w:rFonts w:ascii="Arial" w:hAnsi="Arial" w:cs="Arial"/>
                <w:snapToGrid w:val="0"/>
                <w:sz w:val="24"/>
                <w:szCs w:val="24"/>
              </w:rPr>
              <w:t xml:space="preserve">participation and engagement </w:t>
            </w:r>
            <w:r w:rsidR="008F2022" w:rsidRPr="00FD3140">
              <w:rPr>
                <w:rFonts w:ascii="Arial" w:hAnsi="Arial" w:cs="Arial"/>
                <w:snapToGrid w:val="0"/>
                <w:sz w:val="24"/>
                <w:szCs w:val="24"/>
              </w:rPr>
              <w:t xml:space="preserve">as partners </w:t>
            </w:r>
            <w:r w:rsidRPr="00FD3140">
              <w:rPr>
                <w:rFonts w:ascii="Arial" w:hAnsi="Arial" w:cs="Arial"/>
                <w:snapToGrid w:val="0"/>
                <w:sz w:val="24"/>
                <w:szCs w:val="24"/>
              </w:rPr>
              <w:t xml:space="preserve">in actions to reduce the likelihood of sexual violence taking place </w:t>
            </w:r>
            <w:r w:rsidRPr="00FD3140">
              <w:rPr>
                <w:rFonts w:ascii="Arial" w:hAnsi="Arial" w:cs="Arial"/>
                <w:i/>
                <w:snapToGrid w:val="0"/>
                <w:sz w:val="24"/>
                <w:szCs w:val="24"/>
              </w:rPr>
              <w:t>( for example actions that aim to change attitudes and behaviours and aim to work with state and local institutions – schools, churches, national authorities perhaps)</w:t>
            </w:r>
            <w:r w:rsidRPr="00FD3140">
              <w:rPr>
                <w:rFonts w:ascii="Arial" w:hAnsi="Arial" w:cs="Arial"/>
                <w:snapToGrid w:val="0"/>
                <w:sz w:val="24"/>
                <w:szCs w:val="24"/>
              </w:rPr>
              <w:t xml:space="preserve"> </w:t>
            </w:r>
          </w:p>
          <w:p w:rsidR="001D6297" w:rsidRPr="00FD3140" w:rsidRDefault="001D6297" w:rsidP="001D6297">
            <w:pPr>
              <w:tabs>
                <w:tab w:val="right" w:pos="4336"/>
              </w:tabs>
              <w:ind w:right="72"/>
              <w:rPr>
                <w:rFonts w:ascii="Arial" w:hAnsi="Arial" w:cs="Arial"/>
                <w:snapToGrid w:val="0"/>
                <w:sz w:val="24"/>
                <w:szCs w:val="24"/>
              </w:rPr>
            </w:pPr>
            <w:r w:rsidRPr="00FD3140">
              <w:rPr>
                <w:rFonts w:ascii="Arial" w:hAnsi="Arial" w:cs="Arial"/>
                <w:snapToGrid w:val="0"/>
                <w:sz w:val="24"/>
                <w:szCs w:val="24"/>
              </w:rPr>
              <w:t xml:space="preserve">Initiatives that build grassroots awareness of the issue and how to overcome the challenges in tackling sexual violence in conflict and post-conflict situations </w:t>
            </w:r>
            <w:r w:rsidRPr="00FD3140">
              <w:rPr>
                <w:rFonts w:ascii="Arial" w:hAnsi="Arial" w:cs="Arial"/>
                <w:i/>
                <w:snapToGrid w:val="0"/>
                <w:sz w:val="24"/>
                <w:szCs w:val="24"/>
              </w:rPr>
              <w:t>(for example, outreach and training for civil society and state actors on legal and other rights)</w:t>
            </w:r>
          </w:p>
        </w:tc>
      </w:tr>
      <w:tr w:rsidR="001D6297" w:rsidRPr="00FD3140" w:rsidTr="001D6297">
        <w:trPr>
          <w:cantSplit/>
          <w:trHeight w:val="492"/>
        </w:trPr>
        <w:tc>
          <w:tcPr>
            <w:tcW w:w="4536" w:type="dxa"/>
            <w:vMerge/>
          </w:tcPr>
          <w:p w:rsidR="001D6297" w:rsidRPr="00FD3140" w:rsidRDefault="001D6297" w:rsidP="001D6297">
            <w:pPr>
              <w:ind w:right="-72"/>
              <w:rPr>
                <w:rFonts w:ascii="Arial" w:hAnsi="Arial" w:cs="Arial"/>
                <w:sz w:val="24"/>
                <w:szCs w:val="24"/>
              </w:rPr>
            </w:pPr>
          </w:p>
        </w:tc>
        <w:tc>
          <w:tcPr>
            <w:tcW w:w="4605" w:type="dxa"/>
          </w:tcPr>
          <w:p w:rsidR="001D6297" w:rsidRPr="00FD3140" w:rsidRDefault="001D6297" w:rsidP="001D6297">
            <w:pPr>
              <w:tabs>
                <w:tab w:val="right" w:pos="4336"/>
              </w:tabs>
              <w:ind w:right="72"/>
              <w:rPr>
                <w:rFonts w:ascii="Arial" w:hAnsi="Arial" w:cs="Arial"/>
                <w:b/>
                <w:snapToGrid w:val="0"/>
                <w:sz w:val="24"/>
                <w:szCs w:val="24"/>
              </w:rPr>
            </w:pPr>
            <w:r w:rsidRPr="00FD3140">
              <w:rPr>
                <w:rFonts w:ascii="Arial" w:hAnsi="Arial" w:cs="Arial"/>
                <w:b/>
                <w:snapToGrid w:val="0"/>
                <w:sz w:val="24"/>
                <w:szCs w:val="24"/>
              </w:rPr>
              <w:t>Protection</w:t>
            </w:r>
          </w:p>
          <w:p w:rsidR="001D6297" w:rsidRPr="00FD3140" w:rsidRDefault="001D6297" w:rsidP="00576FD0">
            <w:pPr>
              <w:tabs>
                <w:tab w:val="right" w:pos="4336"/>
              </w:tabs>
              <w:ind w:right="72"/>
              <w:rPr>
                <w:rFonts w:ascii="Arial" w:hAnsi="Arial" w:cs="Arial"/>
                <w:snapToGrid w:val="0"/>
                <w:sz w:val="24"/>
                <w:szCs w:val="24"/>
              </w:rPr>
            </w:pPr>
            <w:r w:rsidRPr="00FD3140">
              <w:rPr>
                <w:rFonts w:ascii="Arial" w:hAnsi="Arial" w:cs="Arial"/>
                <w:snapToGrid w:val="0"/>
                <w:sz w:val="24"/>
                <w:szCs w:val="24"/>
              </w:rPr>
              <w:t xml:space="preserve">Initiatives that enhance the role of </w:t>
            </w:r>
            <w:r w:rsidR="00576FD0">
              <w:rPr>
                <w:rFonts w:ascii="Arial" w:hAnsi="Arial" w:cs="Arial"/>
                <w:snapToGrid w:val="0"/>
                <w:sz w:val="24"/>
                <w:szCs w:val="24"/>
              </w:rPr>
              <w:t xml:space="preserve">those who defend the human rights of women </w:t>
            </w:r>
            <w:r w:rsidRPr="00FD3140">
              <w:rPr>
                <w:rFonts w:ascii="Arial" w:hAnsi="Arial" w:cs="Arial"/>
                <w:snapToGrid w:val="0"/>
                <w:sz w:val="24"/>
                <w:szCs w:val="24"/>
              </w:rPr>
              <w:t xml:space="preserve">to carry out or support monitoring, fact-finding and documenting cases of sexual violence and empowering victims to access justice. </w:t>
            </w:r>
          </w:p>
        </w:tc>
      </w:tr>
      <w:tr w:rsidR="001D6297" w:rsidRPr="00FD3140" w:rsidTr="001D6297">
        <w:trPr>
          <w:cantSplit/>
          <w:trHeight w:val="492"/>
        </w:trPr>
        <w:tc>
          <w:tcPr>
            <w:tcW w:w="4536" w:type="dxa"/>
            <w:vMerge/>
          </w:tcPr>
          <w:p w:rsidR="001D6297" w:rsidRPr="00FD3140" w:rsidRDefault="001D6297" w:rsidP="001D6297">
            <w:pPr>
              <w:ind w:right="-72"/>
              <w:rPr>
                <w:rFonts w:ascii="Arial" w:hAnsi="Arial" w:cs="Arial"/>
                <w:sz w:val="24"/>
                <w:szCs w:val="24"/>
              </w:rPr>
            </w:pPr>
          </w:p>
        </w:tc>
        <w:tc>
          <w:tcPr>
            <w:tcW w:w="4605" w:type="dxa"/>
          </w:tcPr>
          <w:p w:rsidR="001D6297" w:rsidRPr="00FD3140" w:rsidRDefault="001D6297" w:rsidP="001D6297">
            <w:pPr>
              <w:tabs>
                <w:tab w:val="right" w:pos="4336"/>
              </w:tabs>
              <w:ind w:right="72"/>
              <w:rPr>
                <w:rFonts w:ascii="Arial" w:hAnsi="Arial" w:cs="Arial"/>
                <w:b/>
                <w:snapToGrid w:val="0"/>
                <w:sz w:val="24"/>
                <w:szCs w:val="24"/>
              </w:rPr>
            </w:pPr>
            <w:r w:rsidRPr="00FD3140">
              <w:rPr>
                <w:rFonts w:ascii="Arial" w:hAnsi="Arial" w:cs="Arial"/>
                <w:b/>
                <w:snapToGrid w:val="0"/>
                <w:sz w:val="24"/>
                <w:szCs w:val="24"/>
              </w:rPr>
              <w:t>Accountability</w:t>
            </w:r>
          </w:p>
          <w:p w:rsidR="001D6297" w:rsidRPr="00FD3140" w:rsidRDefault="001D6297" w:rsidP="001D6297">
            <w:pPr>
              <w:tabs>
                <w:tab w:val="right" w:pos="4336"/>
              </w:tabs>
              <w:ind w:right="72"/>
              <w:rPr>
                <w:rFonts w:ascii="Arial" w:hAnsi="Arial" w:cs="Arial"/>
                <w:snapToGrid w:val="0"/>
                <w:sz w:val="24"/>
                <w:szCs w:val="24"/>
              </w:rPr>
            </w:pPr>
            <w:r w:rsidRPr="00FD3140">
              <w:rPr>
                <w:rFonts w:ascii="Arial" w:hAnsi="Arial" w:cs="Arial"/>
                <w:snapToGrid w:val="0"/>
                <w:sz w:val="24"/>
                <w:szCs w:val="24"/>
              </w:rPr>
              <w:t>Initiatives that aim to promote greater accountability of national justice and other institutions and bodies through advocacy and action.</w:t>
            </w:r>
          </w:p>
        </w:tc>
      </w:tr>
    </w:tbl>
    <w:p w:rsidR="00220653" w:rsidRPr="00FD3140" w:rsidRDefault="001D6297" w:rsidP="009332BD">
      <w:pPr>
        <w:pStyle w:val="Heading2"/>
      </w:pPr>
      <w:r w:rsidRPr="00FD3140">
        <w:br w:type="page"/>
      </w:r>
      <w:r w:rsidR="00220653" w:rsidRPr="00FD3140">
        <w:lastRenderedPageBreak/>
        <w:t>Key Guidance</w:t>
      </w:r>
    </w:p>
    <w:p w:rsidR="00A52FD4" w:rsidRPr="00FD3140" w:rsidRDefault="00A52FD4" w:rsidP="00220653">
      <w:pPr>
        <w:spacing w:after="0"/>
        <w:rPr>
          <w:rFonts w:ascii="Arial" w:hAnsi="Arial" w:cs="Arial"/>
          <w:sz w:val="24"/>
          <w:szCs w:val="24"/>
        </w:rPr>
      </w:pPr>
    </w:p>
    <w:p w:rsidR="00220653" w:rsidRPr="00FD3140" w:rsidRDefault="008F1C53" w:rsidP="00220653">
      <w:pPr>
        <w:spacing w:after="0"/>
        <w:rPr>
          <w:rFonts w:ascii="Arial" w:hAnsi="Arial" w:cs="Arial"/>
          <w:sz w:val="24"/>
          <w:szCs w:val="24"/>
        </w:rPr>
      </w:pPr>
      <w:r w:rsidRPr="00FD3140">
        <w:rPr>
          <w:rFonts w:ascii="Arial" w:hAnsi="Arial" w:cs="Arial"/>
          <w:sz w:val="24"/>
          <w:szCs w:val="24"/>
        </w:rPr>
        <w:t>Potential Implementers should read</w:t>
      </w:r>
      <w:r w:rsidR="004B2C30" w:rsidRPr="00FD3140">
        <w:rPr>
          <w:rFonts w:ascii="Arial" w:hAnsi="Arial" w:cs="Arial"/>
          <w:sz w:val="24"/>
          <w:szCs w:val="24"/>
        </w:rPr>
        <w:t xml:space="preserve"> the “G</w:t>
      </w:r>
      <w:r w:rsidRPr="00FD3140">
        <w:rPr>
          <w:rFonts w:ascii="Arial" w:hAnsi="Arial" w:cs="Arial"/>
          <w:sz w:val="24"/>
          <w:szCs w:val="24"/>
        </w:rPr>
        <w:t>uidance</w:t>
      </w:r>
      <w:r w:rsidR="004B2C30" w:rsidRPr="00FD3140">
        <w:rPr>
          <w:rFonts w:ascii="Arial" w:hAnsi="Arial" w:cs="Arial"/>
          <w:sz w:val="24"/>
          <w:szCs w:val="24"/>
        </w:rPr>
        <w:t xml:space="preserve"> for potential implementers” document</w:t>
      </w:r>
      <w:r w:rsidRPr="00FD3140">
        <w:rPr>
          <w:rFonts w:ascii="Arial" w:hAnsi="Arial" w:cs="Arial"/>
          <w:sz w:val="24"/>
          <w:szCs w:val="24"/>
        </w:rPr>
        <w:t xml:space="preserve"> </w:t>
      </w:r>
      <w:r w:rsidRPr="00FD3140">
        <w:rPr>
          <w:rFonts w:ascii="Arial" w:hAnsi="Arial" w:cs="Arial"/>
          <w:sz w:val="24"/>
          <w:szCs w:val="24"/>
          <w:u w:val="single"/>
        </w:rPr>
        <w:t>before bidding</w:t>
      </w:r>
      <w:r w:rsidR="004B2C30" w:rsidRPr="00FD3140">
        <w:rPr>
          <w:rFonts w:ascii="Arial" w:hAnsi="Arial" w:cs="Arial"/>
          <w:sz w:val="24"/>
          <w:szCs w:val="24"/>
          <w:u w:val="single"/>
        </w:rPr>
        <w:t xml:space="preserve"> and bids must be made on the bidding form</w:t>
      </w:r>
      <w:r w:rsidR="004B2C30" w:rsidRPr="00FD3140">
        <w:rPr>
          <w:rFonts w:ascii="Arial" w:hAnsi="Arial" w:cs="Arial"/>
          <w:sz w:val="24"/>
          <w:szCs w:val="24"/>
        </w:rPr>
        <w:t xml:space="preserve"> (both available </w:t>
      </w:r>
      <w:hyperlink r:id="rId11" w:history="1">
        <w:r w:rsidR="004B2C30" w:rsidRPr="00FD3140">
          <w:rPr>
            <w:rStyle w:val="Hyperlink"/>
            <w:rFonts w:ascii="Arial" w:hAnsi="Arial" w:cs="Arial"/>
            <w:sz w:val="24"/>
            <w:szCs w:val="24"/>
          </w:rPr>
          <w:t>here</w:t>
        </w:r>
      </w:hyperlink>
      <w:r w:rsidR="00E65259" w:rsidRPr="00FD3140">
        <w:rPr>
          <w:rFonts w:ascii="Arial" w:hAnsi="Arial" w:cs="Arial"/>
          <w:sz w:val="24"/>
          <w:szCs w:val="24"/>
        </w:rPr>
        <w:t>)</w:t>
      </w:r>
      <w:r w:rsidR="00DA2B42" w:rsidRPr="00FD3140">
        <w:rPr>
          <w:rFonts w:ascii="Arial" w:hAnsi="Arial" w:cs="Arial"/>
          <w:sz w:val="24"/>
          <w:szCs w:val="24"/>
        </w:rPr>
        <w:t>.</w:t>
      </w:r>
      <w:r w:rsidR="00282685" w:rsidRPr="00FD3140">
        <w:rPr>
          <w:rFonts w:ascii="Arial" w:hAnsi="Arial" w:cs="Arial"/>
          <w:sz w:val="24"/>
          <w:szCs w:val="24"/>
        </w:rPr>
        <w:t xml:space="preserve"> </w:t>
      </w:r>
      <w:r w:rsidRPr="00FD3140">
        <w:rPr>
          <w:rFonts w:ascii="Arial" w:hAnsi="Arial" w:cs="Arial"/>
          <w:sz w:val="24"/>
          <w:szCs w:val="24"/>
        </w:rPr>
        <w:t>The key points ar</w:t>
      </w:r>
      <w:r w:rsidR="00220653" w:rsidRPr="00FD3140">
        <w:rPr>
          <w:rFonts w:ascii="Arial" w:hAnsi="Arial" w:cs="Arial"/>
          <w:sz w:val="24"/>
          <w:szCs w:val="24"/>
        </w:rPr>
        <w:t>e:</w:t>
      </w:r>
    </w:p>
    <w:p w:rsidR="008F1C53" w:rsidRPr="00FD3140" w:rsidRDefault="008F1C53" w:rsidP="009332BD">
      <w:pPr>
        <w:pStyle w:val="Heading2"/>
        <w:rPr>
          <w:b w:val="0"/>
          <w:u w:val="single"/>
        </w:rPr>
      </w:pPr>
      <w:r w:rsidRPr="00FD3140">
        <w:rPr>
          <w:b w:val="0"/>
          <w:u w:val="single"/>
        </w:rPr>
        <w:t>Bidding Process</w:t>
      </w:r>
    </w:p>
    <w:p w:rsidR="008F1C53" w:rsidRPr="00FD3140" w:rsidRDefault="008F1C53" w:rsidP="004B2C30">
      <w:pPr>
        <w:spacing w:after="0"/>
        <w:rPr>
          <w:rFonts w:ascii="Arial" w:hAnsi="Arial" w:cs="Arial"/>
          <w:b/>
          <w:sz w:val="24"/>
          <w:szCs w:val="24"/>
        </w:rPr>
      </w:pPr>
      <w:r w:rsidRPr="00FD3140">
        <w:rPr>
          <w:rFonts w:ascii="Arial" w:hAnsi="Arial" w:cs="Arial"/>
          <w:sz w:val="24"/>
          <w:szCs w:val="24"/>
        </w:rPr>
        <w:t xml:space="preserve">Projects must be submitted via the relevant British </w:t>
      </w:r>
      <w:r w:rsidR="00576FD0">
        <w:rPr>
          <w:rFonts w:ascii="Arial" w:hAnsi="Arial" w:cs="Arial"/>
          <w:sz w:val="24"/>
          <w:szCs w:val="24"/>
        </w:rPr>
        <w:t>embassy or high commission</w:t>
      </w:r>
      <w:r w:rsidR="00CE2B0E" w:rsidRPr="00FD3140">
        <w:rPr>
          <w:rFonts w:ascii="Arial" w:hAnsi="Arial" w:cs="Arial"/>
          <w:sz w:val="24"/>
          <w:szCs w:val="24"/>
        </w:rPr>
        <w:t xml:space="preserve">. </w:t>
      </w:r>
      <w:r w:rsidR="00503AFE" w:rsidRPr="00FD3140">
        <w:rPr>
          <w:rFonts w:ascii="Arial" w:hAnsi="Arial" w:cs="Arial"/>
          <w:sz w:val="24"/>
          <w:szCs w:val="24"/>
        </w:rPr>
        <w:t xml:space="preserve">Implementers must engage with the </w:t>
      </w:r>
      <w:r w:rsidR="00576FD0">
        <w:rPr>
          <w:rFonts w:ascii="Arial" w:hAnsi="Arial" w:cs="Arial"/>
          <w:sz w:val="24"/>
          <w:szCs w:val="24"/>
        </w:rPr>
        <w:t>embassy or high commission</w:t>
      </w:r>
      <w:r w:rsidR="00576FD0" w:rsidRPr="00FD3140">
        <w:rPr>
          <w:rFonts w:ascii="Arial" w:hAnsi="Arial" w:cs="Arial"/>
          <w:sz w:val="24"/>
          <w:szCs w:val="24"/>
        </w:rPr>
        <w:t xml:space="preserve"> </w:t>
      </w:r>
      <w:r w:rsidR="00503AFE" w:rsidRPr="00FD3140">
        <w:rPr>
          <w:rFonts w:ascii="Arial" w:hAnsi="Arial" w:cs="Arial"/>
          <w:sz w:val="24"/>
          <w:szCs w:val="24"/>
        </w:rPr>
        <w:t xml:space="preserve">in the relevant </w:t>
      </w:r>
      <w:r w:rsidR="00576FD0" w:rsidRPr="00FD3140">
        <w:rPr>
          <w:rFonts w:ascii="Arial" w:hAnsi="Arial" w:cs="Arial"/>
          <w:sz w:val="24"/>
          <w:szCs w:val="24"/>
        </w:rPr>
        <w:t>countr</w:t>
      </w:r>
      <w:r w:rsidR="00576FD0">
        <w:rPr>
          <w:rFonts w:ascii="Arial" w:hAnsi="Arial" w:cs="Arial"/>
          <w:sz w:val="24"/>
          <w:szCs w:val="24"/>
        </w:rPr>
        <w:t>y/countries</w:t>
      </w:r>
      <w:r w:rsidR="00576FD0" w:rsidRPr="00FD3140">
        <w:rPr>
          <w:rFonts w:ascii="Arial" w:hAnsi="Arial" w:cs="Arial"/>
          <w:sz w:val="24"/>
          <w:szCs w:val="24"/>
        </w:rPr>
        <w:t xml:space="preserve"> </w:t>
      </w:r>
      <w:r w:rsidR="00503AFE" w:rsidRPr="00FD3140">
        <w:rPr>
          <w:rFonts w:ascii="Arial" w:hAnsi="Arial" w:cs="Arial"/>
          <w:sz w:val="24"/>
          <w:szCs w:val="24"/>
        </w:rPr>
        <w:t xml:space="preserve">to gain their support for the proposal. </w:t>
      </w:r>
      <w:r w:rsidR="00503AFE" w:rsidRPr="00FD3140">
        <w:rPr>
          <w:rFonts w:ascii="Arial" w:hAnsi="Arial" w:cs="Arial"/>
          <w:b/>
          <w:sz w:val="24"/>
          <w:szCs w:val="24"/>
        </w:rPr>
        <w:t>The HRDP team will not accept proposals submitted directly.</w:t>
      </w:r>
      <w:r w:rsidR="00A52FD4" w:rsidRPr="00FD3140">
        <w:rPr>
          <w:rFonts w:ascii="Arial" w:hAnsi="Arial" w:cs="Arial"/>
          <w:b/>
          <w:sz w:val="24"/>
          <w:szCs w:val="24"/>
        </w:rPr>
        <w:t xml:space="preserve"> </w:t>
      </w:r>
      <w:r w:rsidRPr="00FD3140">
        <w:rPr>
          <w:rFonts w:ascii="Arial" w:hAnsi="Arial" w:cs="Arial"/>
          <w:sz w:val="24"/>
          <w:szCs w:val="24"/>
        </w:rPr>
        <w:t xml:space="preserve">The deadline for submitting project proposals to </w:t>
      </w:r>
      <w:r w:rsidR="00576FD0">
        <w:rPr>
          <w:rFonts w:ascii="Arial" w:hAnsi="Arial" w:cs="Arial"/>
          <w:sz w:val="24"/>
          <w:szCs w:val="24"/>
        </w:rPr>
        <w:t>the relevant embassy or high commission</w:t>
      </w:r>
      <w:r w:rsidRPr="00FD3140">
        <w:rPr>
          <w:rFonts w:ascii="Arial" w:hAnsi="Arial" w:cs="Arial"/>
          <w:sz w:val="24"/>
          <w:szCs w:val="24"/>
        </w:rPr>
        <w:t xml:space="preserve"> is close of business</w:t>
      </w:r>
      <w:r w:rsidRPr="00FD3140">
        <w:rPr>
          <w:rFonts w:ascii="Arial" w:hAnsi="Arial" w:cs="Arial"/>
          <w:b/>
          <w:sz w:val="24"/>
          <w:szCs w:val="24"/>
        </w:rPr>
        <w:t xml:space="preserve"> </w:t>
      </w:r>
      <w:r w:rsidR="00CE2B0E" w:rsidRPr="00FD3140">
        <w:rPr>
          <w:rFonts w:ascii="Arial" w:hAnsi="Arial" w:cs="Arial"/>
          <w:b/>
          <w:sz w:val="24"/>
          <w:szCs w:val="24"/>
        </w:rPr>
        <w:t>Wednesday</w:t>
      </w:r>
      <w:r w:rsidRPr="00FD3140">
        <w:rPr>
          <w:rFonts w:ascii="Arial" w:hAnsi="Arial" w:cs="Arial"/>
          <w:b/>
          <w:sz w:val="24"/>
          <w:szCs w:val="24"/>
        </w:rPr>
        <w:t xml:space="preserve"> </w:t>
      </w:r>
      <w:r w:rsidR="00CE2B0E" w:rsidRPr="00FD3140">
        <w:rPr>
          <w:rFonts w:ascii="Arial" w:hAnsi="Arial" w:cs="Arial"/>
          <w:b/>
          <w:sz w:val="24"/>
          <w:szCs w:val="24"/>
        </w:rPr>
        <w:t>2</w:t>
      </w:r>
      <w:r w:rsidRPr="00FD3140">
        <w:rPr>
          <w:rFonts w:ascii="Arial" w:hAnsi="Arial" w:cs="Arial"/>
          <w:b/>
          <w:sz w:val="24"/>
          <w:szCs w:val="24"/>
        </w:rPr>
        <w:t xml:space="preserve">8 </w:t>
      </w:r>
      <w:r w:rsidR="00463FCD" w:rsidRPr="00FD3140">
        <w:rPr>
          <w:rFonts w:ascii="Arial" w:hAnsi="Arial" w:cs="Arial"/>
          <w:b/>
          <w:sz w:val="24"/>
          <w:szCs w:val="24"/>
        </w:rPr>
        <w:t xml:space="preserve">August </w:t>
      </w:r>
      <w:r w:rsidRPr="00FD3140">
        <w:rPr>
          <w:rFonts w:ascii="Arial" w:hAnsi="Arial" w:cs="Arial"/>
          <w:b/>
          <w:sz w:val="24"/>
          <w:szCs w:val="24"/>
        </w:rPr>
        <w:t xml:space="preserve">2013. </w:t>
      </w:r>
    </w:p>
    <w:p w:rsidR="008F1C53" w:rsidRPr="00FD3140" w:rsidRDefault="008F1C53" w:rsidP="008F1C53">
      <w:pPr>
        <w:spacing w:after="0"/>
        <w:rPr>
          <w:rFonts w:ascii="Arial" w:hAnsi="Arial" w:cs="Arial"/>
          <w:sz w:val="24"/>
          <w:szCs w:val="24"/>
        </w:rPr>
      </w:pPr>
    </w:p>
    <w:p w:rsidR="008F1C53" w:rsidRPr="00FD3140" w:rsidRDefault="008F1C53" w:rsidP="008F1C53">
      <w:pPr>
        <w:spacing w:after="0"/>
        <w:rPr>
          <w:rFonts w:ascii="Arial" w:hAnsi="Arial" w:cs="Arial"/>
          <w:sz w:val="24"/>
          <w:szCs w:val="24"/>
        </w:rPr>
      </w:pPr>
      <w:r w:rsidRPr="00FD3140">
        <w:rPr>
          <w:rFonts w:ascii="Arial" w:hAnsi="Arial" w:cs="Arial"/>
          <w:sz w:val="24"/>
          <w:szCs w:val="24"/>
        </w:rPr>
        <w:t xml:space="preserve">Missions will then review and assess proposals locally before submitting supported projects to the Human Rights and Democracy Programme Team in London who will perform </w:t>
      </w:r>
      <w:r w:rsidR="00CE2B0E" w:rsidRPr="00FD3140">
        <w:rPr>
          <w:rFonts w:ascii="Arial" w:hAnsi="Arial" w:cs="Arial"/>
          <w:sz w:val="24"/>
          <w:szCs w:val="24"/>
        </w:rPr>
        <w:t>an initial assessment</w:t>
      </w:r>
      <w:r w:rsidRPr="00FD3140">
        <w:rPr>
          <w:rFonts w:ascii="Arial" w:hAnsi="Arial" w:cs="Arial"/>
          <w:sz w:val="24"/>
          <w:szCs w:val="24"/>
        </w:rPr>
        <w:t xml:space="preserve">. </w:t>
      </w:r>
      <w:r w:rsidR="00CE2B0E" w:rsidRPr="00FD3140">
        <w:rPr>
          <w:rFonts w:ascii="Arial" w:hAnsi="Arial" w:cs="Arial"/>
          <w:sz w:val="24"/>
          <w:szCs w:val="24"/>
        </w:rPr>
        <w:t>The 30 projects</w:t>
      </w:r>
      <w:r w:rsidRPr="00FD3140">
        <w:rPr>
          <w:rFonts w:ascii="Arial" w:hAnsi="Arial" w:cs="Arial"/>
          <w:sz w:val="24"/>
          <w:szCs w:val="24"/>
        </w:rPr>
        <w:t xml:space="preserve"> </w:t>
      </w:r>
      <w:r w:rsidR="00CE2B0E" w:rsidRPr="00FD3140">
        <w:rPr>
          <w:rFonts w:ascii="Arial" w:hAnsi="Arial" w:cs="Arial"/>
          <w:sz w:val="24"/>
          <w:szCs w:val="24"/>
        </w:rPr>
        <w:t xml:space="preserve">that most closely align with the funding </w:t>
      </w:r>
      <w:r w:rsidR="00FD24AB" w:rsidRPr="00FD3140">
        <w:rPr>
          <w:rFonts w:ascii="Arial" w:hAnsi="Arial" w:cs="Arial"/>
          <w:sz w:val="24"/>
          <w:szCs w:val="24"/>
        </w:rPr>
        <w:t>criteria will</w:t>
      </w:r>
      <w:r w:rsidR="00CE2B0E" w:rsidRPr="00FD3140">
        <w:rPr>
          <w:rFonts w:ascii="Arial" w:hAnsi="Arial" w:cs="Arial"/>
          <w:sz w:val="24"/>
          <w:szCs w:val="24"/>
        </w:rPr>
        <w:t xml:space="preserve"> </w:t>
      </w:r>
      <w:r w:rsidRPr="00FD3140">
        <w:rPr>
          <w:rFonts w:ascii="Arial" w:hAnsi="Arial" w:cs="Arial"/>
          <w:sz w:val="24"/>
          <w:szCs w:val="24"/>
        </w:rPr>
        <w:t xml:space="preserve">then </w:t>
      </w:r>
      <w:r w:rsidR="00E65259" w:rsidRPr="00FD3140">
        <w:rPr>
          <w:rFonts w:ascii="Arial" w:hAnsi="Arial" w:cs="Arial"/>
          <w:sz w:val="24"/>
          <w:szCs w:val="24"/>
        </w:rPr>
        <w:t xml:space="preserve">be </w:t>
      </w:r>
      <w:r w:rsidRPr="00FD3140">
        <w:rPr>
          <w:rFonts w:ascii="Arial" w:hAnsi="Arial" w:cs="Arial"/>
          <w:sz w:val="24"/>
          <w:szCs w:val="24"/>
        </w:rPr>
        <w:t>submitted to the Human Rights and Democracy Programme Board</w:t>
      </w:r>
      <w:r w:rsidR="00576FD0">
        <w:rPr>
          <w:rFonts w:ascii="Arial" w:hAnsi="Arial" w:cs="Arial"/>
          <w:sz w:val="24"/>
          <w:szCs w:val="24"/>
        </w:rPr>
        <w:t xml:space="preserve"> - which comprises</w:t>
      </w:r>
      <w:r w:rsidRPr="00FD3140">
        <w:rPr>
          <w:rFonts w:ascii="Arial" w:hAnsi="Arial" w:cs="Arial"/>
          <w:sz w:val="24"/>
          <w:szCs w:val="24"/>
        </w:rPr>
        <w:t xml:space="preserve"> human rights and project experts</w:t>
      </w:r>
      <w:r w:rsidR="00576FD0">
        <w:rPr>
          <w:rFonts w:ascii="Arial" w:hAnsi="Arial" w:cs="Arial"/>
          <w:sz w:val="24"/>
          <w:szCs w:val="24"/>
        </w:rPr>
        <w:t xml:space="preserve"> </w:t>
      </w:r>
      <w:r w:rsidRPr="00FD3140">
        <w:rPr>
          <w:rFonts w:ascii="Arial" w:hAnsi="Arial" w:cs="Arial"/>
          <w:sz w:val="24"/>
          <w:szCs w:val="24"/>
        </w:rPr>
        <w:t xml:space="preserve">for </w:t>
      </w:r>
      <w:r w:rsidR="00CE2B0E" w:rsidRPr="00FD3140">
        <w:rPr>
          <w:rFonts w:ascii="Arial" w:hAnsi="Arial" w:cs="Arial"/>
          <w:sz w:val="24"/>
          <w:szCs w:val="24"/>
        </w:rPr>
        <w:t xml:space="preserve">full </w:t>
      </w:r>
      <w:r w:rsidRPr="00FD3140">
        <w:rPr>
          <w:rFonts w:ascii="Arial" w:hAnsi="Arial" w:cs="Arial"/>
          <w:sz w:val="24"/>
          <w:szCs w:val="24"/>
        </w:rPr>
        <w:t xml:space="preserve">assessment. It is our aim to inform all successful and unsuccessful projects by the </w:t>
      </w:r>
      <w:r w:rsidR="00CE2B0E" w:rsidRPr="00FD3140">
        <w:rPr>
          <w:rFonts w:ascii="Arial" w:hAnsi="Arial" w:cs="Arial"/>
          <w:sz w:val="24"/>
          <w:szCs w:val="24"/>
        </w:rPr>
        <w:t>first week of October</w:t>
      </w:r>
      <w:r w:rsidRPr="00FD3140">
        <w:rPr>
          <w:rFonts w:ascii="Arial" w:hAnsi="Arial" w:cs="Arial"/>
          <w:sz w:val="24"/>
          <w:szCs w:val="24"/>
        </w:rPr>
        <w:t xml:space="preserve"> 2013. </w:t>
      </w:r>
      <w:r w:rsidRPr="00FD3140">
        <w:rPr>
          <w:rFonts w:ascii="Arial" w:hAnsi="Arial" w:cs="Arial"/>
          <w:b/>
          <w:sz w:val="24"/>
          <w:szCs w:val="24"/>
        </w:rPr>
        <w:t>Project that do not follow the bidding guidance will be rejected.</w:t>
      </w:r>
    </w:p>
    <w:p w:rsidR="008F1C53" w:rsidRPr="00FD3140" w:rsidRDefault="008F1C53" w:rsidP="009332BD">
      <w:pPr>
        <w:pStyle w:val="Heading2"/>
        <w:rPr>
          <w:b w:val="0"/>
          <w:u w:val="single"/>
        </w:rPr>
      </w:pPr>
      <w:r w:rsidRPr="00FD3140">
        <w:rPr>
          <w:b w:val="0"/>
          <w:u w:val="single"/>
        </w:rPr>
        <w:t>Selection Criteria</w:t>
      </w:r>
    </w:p>
    <w:p w:rsidR="008F1C53" w:rsidRPr="00FD3140" w:rsidRDefault="008F1C53" w:rsidP="008F1C53">
      <w:pPr>
        <w:spacing w:after="0"/>
        <w:rPr>
          <w:rFonts w:ascii="Arial" w:hAnsi="Arial" w:cs="Arial"/>
          <w:sz w:val="24"/>
        </w:rPr>
      </w:pPr>
      <w:r w:rsidRPr="00FD3140">
        <w:rPr>
          <w:rFonts w:ascii="Arial" w:hAnsi="Arial" w:cs="Arial"/>
          <w:sz w:val="24"/>
          <w:szCs w:val="24"/>
        </w:rPr>
        <w:t xml:space="preserve">Projects must </w:t>
      </w:r>
      <w:r w:rsidRPr="00FD3140">
        <w:rPr>
          <w:rFonts w:ascii="Arial" w:eastAsia="Times New Roman" w:hAnsi="Arial" w:cs="Arial"/>
          <w:sz w:val="24"/>
          <w:szCs w:val="24"/>
          <w:lang w:eastAsia="en-GB"/>
        </w:rPr>
        <w:t xml:space="preserve">deliver outputs and outcomes relevant to </w:t>
      </w:r>
      <w:r w:rsidR="00CE2B0E" w:rsidRPr="00FD3140">
        <w:rPr>
          <w:rFonts w:ascii="Arial" w:eastAsia="Times New Roman" w:hAnsi="Arial" w:cs="Arial"/>
          <w:sz w:val="24"/>
          <w:szCs w:val="24"/>
          <w:lang w:eastAsia="en-GB"/>
        </w:rPr>
        <w:t>the PSVI criteria.</w:t>
      </w:r>
      <w:r w:rsidRPr="00FD3140">
        <w:rPr>
          <w:rFonts w:ascii="Arial" w:eastAsia="Times New Roman" w:hAnsi="Arial" w:cs="Arial"/>
          <w:sz w:val="24"/>
          <w:szCs w:val="24"/>
          <w:lang w:eastAsia="en-GB"/>
        </w:rPr>
        <w:t xml:space="preserve"> Projects that clearly demonstrate how they will address the target areas will improve their chance of support.  </w:t>
      </w:r>
      <w:r w:rsidRPr="00FD3140">
        <w:rPr>
          <w:rFonts w:ascii="Arial" w:hAnsi="Arial" w:cs="Arial"/>
          <w:sz w:val="24"/>
        </w:rPr>
        <w:t>Bids will also be assessed against the following criteria:</w:t>
      </w:r>
    </w:p>
    <w:p w:rsidR="008F1C53" w:rsidRPr="00FD3140" w:rsidRDefault="008F1C53" w:rsidP="008F1C53">
      <w:pPr>
        <w:spacing w:after="0"/>
        <w:rPr>
          <w:rFonts w:ascii="Arial" w:eastAsia="Times New Roman" w:hAnsi="Arial" w:cs="Arial"/>
          <w:sz w:val="24"/>
          <w:szCs w:val="24"/>
          <w:lang w:eastAsia="en-GB"/>
        </w:rPr>
      </w:pPr>
    </w:p>
    <w:p w:rsidR="008F1C53" w:rsidRPr="00FD3140" w:rsidRDefault="008F1C53" w:rsidP="008F1C53">
      <w:pPr>
        <w:pStyle w:val="ColorfulList-Accent11"/>
        <w:numPr>
          <w:ilvl w:val="0"/>
          <w:numId w:val="5"/>
        </w:numPr>
        <w:rPr>
          <w:rFonts w:ascii="Arial" w:hAnsi="Arial" w:cs="Arial"/>
          <w:sz w:val="24"/>
          <w:szCs w:val="24"/>
        </w:rPr>
      </w:pPr>
      <w:r w:rsidRPr="00FD3140">
        <w:rPr>
          <w:rFonts w:ascii="Arial" w:hAnsi="Arial" w:cs="Arial"/>
          <w:sz w:val="24"/>
          <w:szCs w:val="24"/>
        </w:rPr>
        <w:t>Value for money</w:t>
      </w:r>
    </w:p>
    <w:p w:rsidR="008F1C53" w:rsidRPr="00FD3140" w:rsidRDefault="008F1C53" w:rsidP="008F1C53">
      <w:pPr>
        <w:pStyle w:val="ColorfulList-Accent11"/>
        <w:numPr>
          <w:ilvl w:val="0"/>
          <w:numId w:val="5"/>
        </w:numPr>
        <w:rPr>
          <w:rFonts w:ascii="Arial" w:hAnsi="Arial" w:cs="Arial"/>
          <w:sz w:val="24"/>
          <w:szCs w:val="24"/>
        </w:rPr>
      </w:pPr>
      <w:r w:rsidRPr="00FD3140">
        <w:rPr>
          <w:rFonts w:ascii="Arial" w:hAnsi="Arial" w:cs="Arial"/>
          <w:sz w:val="24"/>
          <w:szCs w:val="24"/>
        </w:rPr>
        <w:t>Evidence of local demand/need</w:t>
      </w:r>
    </w:p>
    <w:p w:rsidR="008F1C53" w:rsidRPr="00FD3140" w:rsidRDefault="008F1C53" w:rsidP="008F1C53">
      <w:pPr>
        <w:pStyle w:val="ColorfulList-Accent11"/>
        <w:numPr>
          <w:ilvl w:val="0"/>
          <w:numId w:val="5"/>
        </w:numPr>
        <w:rPr>
          <w:rFonts w:ascii="Arial" w:hAnsi="Arial" w:cs="Arial"/>
          <w:sz w:val="24"/>
          <w:szCs w:val="24"/>
        </w:rPr>
      </w:pPr>
      <w:r w:rsidRPr="00FD3140">
        <w:rPr>
          <w:rFonts w:ascii="Arial" w:hAnsi="Arial" w:cs="Arial"/>
          <w:sz w:val="24"/>
          <w:szCs w:val="24"/>
        </w:rPr>
        <w:t>Project viability, including capacity of implementing organisation(s)</w:t>
      </w:r>
    </w:p>
    <w:p w:rsidR="008F1C53" w:rsidRPr="00FD3140" w:rsidRDefault="008F1C53" w:rsidP="008F1C53">
      <w:pPr>
        <w:pStyle w:val="ColorfulList-Accent11"/>
        <w:numPr>
          <w:ilvl w:val="0"/>
          <w:numId w:val="5"/>
        </w:numPr>
        <w:rPr>
          <w:rFonts w:ascii="Arial" w:hAnsi="Arial" w:cs="Arial"/>
          <w:sz w:val="24"/>
        </w:rPr>
      </w:pPr>
      <w:r w:rsidRPr="00FD3140">
        <w:rPr>
          <w:rFonts w:ascii="Arial" w:hAnsi="Arial" w:cs="Arial"/>
          <w:sz w:val="24"/>
          <w:szCs w:val="24"/>
        </w:rPr>
        <w:t>Project design, including clear, achievable objectives/outputs</w:t>
      </w:r>
    </w:p>
    <w:p w:rsidR="008F1C53" w:rsidRPr="00FD3140" w:rsidRDefault="008F1C53" w:rsidP="008F1C53">
      <w:pPr>
        <w:pStyle w:val="ColorfulList-Accent11"/>
        <w:numPr>
          <w:ilvl w:val="0"/>
          <w:numId w:val="5"/>
        </w:numPr>
        <w:rPr>
          <w:rFonts w:ascii="Arial" w:hAnsi="Arial" w:cs="Arial"/>
          <w:sz w:val="24"/>
        </w:rPr>
      </w:pPr>
      <w:r w:rsidRPr="00FD3140">
        <w:rPr>
          <w:rFonts w:ascii="Arial" w:hAnsi="Arial" w:cs="Arial"/>
          <w:sz w:val="24"/>
          <w:szCs w:val="24"/>
        </w:rPr>
        <w:t>Sustainability</w:t>
      </w:r>
    </w:p>
    <w:p w:rsidR="008F1C53" w:rsidRPr="00FD3140" w:rsidRDefault="008F1C53" w:rsidP="008F1C53">
      <w:pPr>
        <w:pStyle w:val="ColorfulList-Accent11"/>
        <w:numPr>
          <w:ilvl w:val="0"/>
          <w:numId w:val="5"/>
        </w:numPr>
        <w:rPr>
          <w:rFonts w:ascii="Arial" w:hAnsi="Arial" w:cs="Arial"/>
          <w:sz w:val="24"/>
        </w:rPr>
      </w:pPr>
      <w:r w:rsidRPr="00FD3140">
        <w:rPr>
          <w:rFonts w:ascii="Arial" w:hAnsi="Arial" w:cs="Arial"/>
          <w:sz w:val="24"/>
          <w:szCs w:val="24"/>
        </w:rPr>
        <w:t>Good risk and stakeholder management</w:t>
      </w:r>
    </w:p>
    <w:p w:rsidR="008F1C53" w:rsidRPr="00FD3140" w:rsidRDefault="008F1C53" w:rsidP="008F1C53">
      <w:pPr>
        <w:spacing w:after="0"/>
        <w:rPr>
          <w:rFonts w:ascii="Arial" w:eastAsia="Times New Roman" w:hAnsi="Arial" w:cs="Arial"/>
          <w:sz w:val="24"/>
          <w:szCs w:val="24"/>
          <w:lang w:eastAsia="en-GB"/>
        </w:rPr>
      </w:pPr>
    </w:p>
    <w:p w:rsidR="008F1C53" w:rsidRPr="00FD3140" w:rsidRDefault="008F1C53" w:rsidP="008F1C53">
      <w:pPr>
        <w:spacing w:after="0"/>
        <w:rPr>
          <w:rFonts w:ascii="Arial" w:eastAsia="Times New Roman" w:hAnsi="Arial" w:cs="Arial"/>
          <w:sz w:val="24"/>
          <w:szCs w:val="24"/>
          <w:lang w:eastAsia="en-GB"/>
        </w:rPr>
      </w:pPr>
      <w:r w:rsidRPr="00FD3140">
        <w:rPr>
          <w:rFonts w:ascii="Arial" w:eastAsia="Times New Roman" w:hAnsi="Arial" w:cs="Arial"/>
          <w:sz w:val="24"/>
          <w:szCs w:val="24"/>
          <w:lang w:eastAsia="en-GB"/>
        </w:rPr>
        <w:t>Projects should be realistic in the results they aim to deliver and how these contribute to the long term achievement of the targets.</w:t>
      </w:r>
      <w:r w:rsidR="00A52FD4" w:rsidRPr="00FD3140">
        <w:rPr>
          <w:rFonts w:ascii="Arial" w:eastAsia="Times New Roman" w:hAnsi="Arial" w:cs="Arial"/>
          <w:sz w:val="24"/>
          <w:szCs w:val="24"/>
          <w:lang w:eastAsia="en-GB"/>
        </w:rPr>
        <w:t xml:space="preserve"> </w:t>
      </w:r>
      <w:r w:rsidRPr="00FD3140">
        <w:rPr>
          <w:rFonts w:ascii="Arial" w:hAnsi="Arial" w:cs="Arial"/>
          <w:sz w:val="24"/>
          <w:szCs w:val="24"/>
        </w:rPr>
        <w:t>Proposals must be supported by a realistic activity</w:t>
      </w:r>
      <w:r w:rsidR="00576FD0">
        <w:rPr>
          <w:rFonts w:ascii="Arial" w:hAnsi="Arial" w:cs="Arial"/>
          <w:sz w:val="24"/>
          <w:szCs w:val="24"/>
        </w:rPr>
        <w:t>-</w:t>
      </w:r>
      <w:r w:rsidRPr="00FD3140">
        <w:rPr>
          <w:rFonts w:ascii="Arial" w:hAnsi="Arial" w:cs="Arial"/>
          <w:sz w:val="24"/>
          <w:szCs w:val="24"/>
        </w:rPr>
        <w:t>based budget, set out with as much detail as possible</w:t>
      </w:r>
      <w:r w:rsidR="00942650">
        <w:rPr>
          <w:rFonts w:ascii="Arial" w:hAnsi="Arial" w:cs="Arial"/>
          <w:sz w:val="24"/>
          <w:szCs w:val="24"/>
        </w:rPr>
        <w:t>.</w:t>
      </w:r>
      <w:r w:rsidRPr="00FD3140">
        <w:rPr>
          <w:rFonts w:ascii="Arial" w:hAnsi="Arial" w:cs="Arial"/>
          <w:sz w:val="24"/>
          <w:szCs w:val="24"/>
        </w:rPr>
        <w:t xml:space="preserve">  This is a key requirement in evaluating the project proposal</w:t>
      </w:r>
      <w:r w:rsidR="00576FD0">
        <w:rPr>
          <w:rFonts w:ascii="Arial" w:hAnsi="Arial" w:cs="Arial"/>
          <w:sz w:val="24"/>
          <w:szCs w:val="24"/>
        </w:rPr>
        <w:t>. L</w:t>
      </w:r>
      <w:r w:rsidR="00503AFE" w:rsidRPr="00FD3140">
        <w:rPr>
          <w:rFonts w:ascii="Arial" w:hAnsi="Arial" w:cs="Arial"/>
          <w:sz w:val="24"/>
          <w:szCs w:val="24"/>
        </w:rPr>
        <w:t xml:space="preserve">ack of a detailed budget </w:t>
      </w:r>
      <w:r w:rsidRPr="00FD3140">
        <w:rPr>
          <w:rFonts w:ascii="Arial" w:hAnsi="Arial" w:cs="Arial"/>
          <w:sz w:val="24"/>
          <w:szCs w:val="24"/>
        </w:rPr>
        <w:t>was among the top reasons why projects were rejected in 2012.</w:t>
      </w:r>
    </w:p>
    <w:p w:rsidR="008F1C53" w:rsidRPr="00FD3140" w:rsidRDefault="008F1C53" w:rsidP="008F1C53">
      <w:pPr>
        <w:spacing w:after="0"/>
        <w:rPr>
          <w:rFonts w:ascii="Arial" w:eastAsia="Times New Roman" w:hAnsi="Arial" w:cs="Arial"/>
          <w:sz w:val="24"/>
          <w:szCs w:val="24"/>
          <w:lang w:eastAsia="en-GB"/>
        </w:rPr>
      </w:pPr>
      <w:r w:rsidRPr="00FD3140">
        <w:rPr>
          <w:rFonts w:ascii="Arial" w:eastAsia="Times New Roman" w:hAnsi="Arial" w:cs="Arial"/>
          <w:sz w:val="24"/>
          <w:szCs w:val="24"/>
          <w:lang w:eastAsia="en-GB"/>
        </w:rPr>
        <w:t xml:space="preserve">  </w:t>
      </w:r>
    </w:p>
    <w:p w:rsidR="008F1C53" w:rsidRPr="00FD3140" w:rsidRDefault="008F1C53" w:rsidP="009332BD">
      <w:pPr>
        <w:pStyle w:val="Heading2"/>
        <w:rPr>
          <w:b w:val="0"/>
          <w:u w:val="single"/>
        </w:rPr>
      </w:pPr>
      <w:r w:rsidRPr="00FD3140">
        <w:rPr>
          <w:b w:val="0"/>
          <w:u w:val="single"/>
        </w:rPr>
        <w:lastRenderedPageBreak/>
        <w:t>Projects</w:t>
      </w:r>
    </w:p>
    <w:p w:rsidR="008F1C53" w:rsidRPr="00640ED9" w:rsidRDefault="008F1C53" w:rsidP="008F1C53">
      <w:pPr>
        <w:spacing w:after="0"/>
        <w:rPr>
          <w:rFonts w:ascii="Arial" w:hAnsi="Arial" w:cs="Arial"/>
          <w:b/>
          <w:sz w:val="24"/>
          <w:szCs w:val="24"/>
        </w:rPr>
      </w:pPr>
      <w:r w:rsidRPr="00FD3140">
        <w:rPr>
          <w:rFonts w:ascii="Arial" w:eastAsia="Times New Roman" w:hAnsi="Arial" w:cs="Arial"/>
          <w:sz w:val="24"/>
          <w:szCs w:val="24"/>
          <w:lang w:eastAsia="en-GB"/>
        </w:rPr>
        <w:t xml:space="preserve">Projects should begin </w:t>
      </w:r>
      <w:r w:rsidR="00576FD0">
        <w:rPr>
          <w:rFonts w:ascii="Arial" w:eastAsia="Times New Roman" w:hAnsi="Arial" w:cs="Arial"/>
          <w:sz w:val="24"/>
          <w:szCs w:val="24"/>
          <w:lang w:eastAsia="en-GB"/>
        </w:rPr>
        <w:t>from</w:t>
      </w:r>
      <w:r w:rsidR="00576FD0" w:rsidRPr="00FD3140">
        <w:rPr>
          <w:rFonts w:ascii="Arial" w:eastAsia="Times New Roman" w:hAnsi="Arial" w:cs="Arial"/>
          <w:sz w:val="24"/>
          <w:szCs w:val="24"/>
          <w:lang w:eastAsia="en-GB"/>
        </w:rPr>
        <w:t xml:space="preserve"> </w:t>
      </w:r>
      <w:r w:rsidR="00CE2B0E" w:rsidRPr="00FD3140">
        <w:rPr>
          <w:rFonts w:ascii="Arial" w:eastAsia="Times New Roman" w:hAnsi="Arial" w:cs="Arial"/>
          <w:sz w:val="24"/>
          <w:szCs w:val="24"/>
          <w:lang w:eastAsia="en-GB"/>
        </w:rPr>
        <w:t>November</w:t>
      </w:r>
      <w:r w:rsidRPr="00FD3140">
        <w:rPr>
          <w:rFonts w:ascii="Arial" w:eastAsia="Times New Roman" w:hAnsi="Arial" w:cs="Arial"/>
          <w:sz w:val="24"/>
          <w:szCs w:val="24"/>
          <w:lang w:eastAsia="en-GB"/>
        </w:rPr>
        <w:t xml:space="preserve"> 2013 and must b</w:t>
      </w:r>
      <w:r w:rsidRPr="00640ED9">
        <w:rPr>
          <w:rFonts w:ascii="Arial" w:eastAsia="Times New Roman" w:hAnsi="Arial" w:cs="Arial"/>
          <w:sz w:val="24"/>
          <w:szCs w:val="24"/>
          <w:lang w:eastAsia="en-GB"/>
        </w:rPr>
        <w:t>e completed by end Feb</w:t>
      </w:r>
      <w:r w:rsidR="00CE2B0E" w:rsidRPr="00640ED9">
        <w:rPr>
          <w:rFonts w:ascii="Arial" w:eastAsia="Times New Roman" w:hAnsi="Arial" w:cs="Arial"/>
          <w:sz w:val="24"/>
          <w:szCs w:val="24"/>
          <w:lang w:eastAsia="en-GB"/>
        </w:rPr>
        <w:t>ruary 2015</w:t>
      </w:r>
      <w:r w:rsidRPr="00640ED9">
        <w:rPr>
          <w:rFonts w:ascii="Arial" w:eastAsia="Times New Roman" w:hAnsi="Arial" w:cs="Arial"/>
          <w:sz w:val="24"/>
          <w:szCs w:val="24"/>
          <w:lang w:eastAsia="en-GB"/>
        </w:rPr>
        <w:t>.</w:t>
      </w:r>
      <w:r w:rsidR="00942E7A" w:rsidRPr="00640ED9">
        <w:rPr>
          <w:rFonts w:ascii="Arial" w:eastAsia="Times New Roman" w:hAnsi="Arial" w:cs="Arial"/>
          <w:sz w:val="24"/>
          <w:szCs w:val="24"/>
          <w:lang w:eastAsia="en-GB"/>
        </w:rPr>
        <w:t xml:space="preserve"> </w:t>
      </w:r>
      <w:r w:rsidR="00640ED9" w:rsidRPr="00640ED9">
        <w:rPr>
          <w:rFonts w:ascii="Arial" w:eastAsia="Times New Roman" w:hAnsi="Arial" w:cs="Arial"/>
          <w:sz w:val="24"/>
          <w:szCs w:val="24"/>
          <w:lang w:eastAsia="en-GB"/>
        </w:rPr>
        <w:t>Projects that are due to conclude by March 2013 will be eligible for funding up to £200,000; projects that run into April 2014 and beyond are eligible for funding of up to £400,000</w:t>
      </w:r>
      <w:r w:rsidR="00640ED9" w:rsidRPr="00640ED9">
        <w:t xml:space="preserve">. </w:t>
      </w:r>
      <w:r w:rsidR="00CE2B0E" w:rsidRPr="00FD3140">
        <w:rPr>
          <w:rFonts w:ascii="Arial" w:hAnsi="Arial" w:cs="Arial"/>
          <w:b/>
          <w:sz w:val="24"/>
          <w:szCs w:val="24"/>
        </w:rPr>
        <w:t>All p</w:t>
      </w:r>
      <w:r w:rsidRPr="00FD3140">
        <w:rPr>
          <w:rFonts w:ascii="Arial" w:hAnsi="Arial" w:cs="Arial"/>
          <w:b/>
          <w:sz w:val="24"/>
          <w:szCs w:val="24"/>
        </w:rPr>
        <w:t xml:space="preserve">rojects </w:t>
      </w:r>
      <w:r w:rsidR="00CE2B0E" w:rsidRPr="00FD3140">
        <w:rPr>
          <w:rFonts w:ascii="Arial" w:hAnsi="Arial" w:cs="Arial"/>
          <w:b/>
          <w:sz w:val="24"/>
          <w:szCs w:val="24"/>
        </w:rPr>
        <w:t xml:space="preserve">must be </w:t>
      </w:r>
      <w:r w:rsidR="00A52FD4" w:rsidRPr="00FD3140">
        <w:rPr>
          <w:rFonts w:ascii="Arial" w:hAnsi="Arial" w:cs="Arial"/>
          <w:b/>
          <w:sz w:val="24"/>
          <w:szCs w:val="24"/>
        </w:rPr>
        <w:t>in</w:t>
      </w:r>
      <w:r w:rsidR="00CE2B0E" w:rsidRPr="00FD3140">
        <w:rPr>
          <w:rFonts w:ascii="Arial" w:hAnsi="Arial" w:cs="Arial"/>
          <w:b/>
          <w:sz w:val="24"/>
          <w:szCs w:val="24"/>
        </w:rPr>
        <w:t xml:space="preserve"> </w:t>
      </w:r>
      <w:r w:rsidRPr="00FD3140">
        <w:rPr>
          <w:rFonts w:ascii="Arial" w:hAnsi="Arial" w:cs="Arial"/>
          <w:b/>
          <w:sz w:val="24"/>
          <w:szCs w:val="24"/>
        </w:rPr>
        <w:t xml:space="preserve">Official Development Assistance </w:t>
      </w:r>
      <w:r w:rsidR="00CE2B0E" w:rsidRPr="00FD3140">
        <w:rPr>
          <w:rFonts w:ascii="Arial" w:hAnsi="Arial" w:cs="Arial"/>
          <w:b/>
          <w:sz w:val="24"/>
          <w:szCs w:val="24"/>
        </w:rPr>
        <w:t>eligible countries.</w:t>
      </w:r>
      <w:r w:rsidR="00640ED9" w:rsidRPr="00640ED9">
        <w:rPr>
          <w:rFonts w:cs="Arial"/>
        </w:rPr>
        <w:t xml:space="preserve"> </w:t>
      </w:r>
      <w:r w:rsidR="00640ED9" w:rsidRPr="00640ED9">
        <w:rPr>
          <w:rFonts w:ascii="Arial" w:hAnsi="Arial" w:cs="Arial"/>
          <w:sz w:val="24"/>
          <w:szCs w:val="24"/>
        </w:rPr>
        <w:t xml:space="preserve">Please see the OECD website for a list of </w:t>
      </w:r>
      <w:hyperlink r:id="rId12" w:history="1">
        <w:r w:rsidR="00640ED9" w:rsidRPr="00640ED9">
          <w:rPr>
            <w:rStyle w:val="Hyperlink"/>
            <w:rFonts w:ascii="Arial" w:hAnsi="Arial" w:cs="Arial"/>
            <w:sz w:val="24"/>
            <w:szCs w:val="24"/>
          </w:rPr>
          <w:t>ODA eligible countries</w:t>
        </w:r>
      </w:hyperlink>
      <w:r w:rsidR="00640ED9" w:rsidRPr="00640ED9">
        <w:rPr>
          <w:rFonts w:ascii="Arial" w:hAnsi="Arial" w:cs="Arial"/>
          <w:sz w:val="24"/>
          <w:szCs w:val="24"/>
        </w:rPr>
        <w:t>.</w:t>
      </w:r>
      <w:r w:rsidR="00640ED9">
        <w:rPr>
          <w:rFonts w:ascii="Arial" w:hAnsi="Arial" w:cs="Arial"/>
          <w:b/>
          <w:sz w:val="24"/>
          <w:szCs w:val="24"/>
        </w:rPr>
        <w:t xml:space="preserve"> </w:t>
      </w:r>
      <w:r w:rsidRPr="00FD3140">
        <w:rPr>
          <w:rFonts w:ascii="Arial" w:hAnsi="Arial" w:cs="Arial"/>
          <w:sz w:val="24"/>
          <w:szCs w:val="24"/>
        </w:rPr>
        <w:t>We welcome projects jointly funded with other donors as a way of increasing impact and enhancing co-ordination.  All projects must demonstrate how they complement the efforts of other donors and bring added value.   We strongly encourage projects that seek to secure future funding from other bodies (e.g. EU, UN) for follow-on work.</w:t>
      </w:r>
    </w:p>
    <w:p w:rsidR="00C37905" w:rsidRPr="00FD3140" w:rsidRDefault="00C37905" w:rsidP="00C37905">
      <w:pPr>
        <w:pStyle w:val="Heading2"/>
      </w:pPr>
      <w:r w:rsidRPr="00FD3140">
        <w:t>Key Contacts</w:t>
      </w:r>
    </w:p>
    <w:p w:rsidR="00C37905" w:rsidRPr="00FD3140" w:rsidRDefault="00BF0CEE" w:rsidP="00C37905">
      <w:pPr>
        <w:spacing w:after="0"/>
        <w:rPr>
          <w:rFonts w:ascii="Arial" w:hAnsi="Arial" w:cs="Arial"/>
          <w:sz w:val="24"/>
          <w:szCs w:val="24"/>
        </w:rPr>
      </w:pPr>
      <w:hyperlink r:id="rId13" w:history="1">
        <w:r w:rsidR="00C37905" w:rsidRPr="00FD3140">
          <w:rPr>
            <w:rStyle w:val="Hyperlink"/>
            <w:rFonts w:ascii="Arial" w:hAnsi="Arial" w:cs="Arial"/>
            <w:sz w:val="24"/>
            <w:szCs w:val="24"/>
          </w:rPr>
          <w:t>HRDP Team</w:t>
        </w:r>
      </w:hyperlink>
      <w:r w:rsidR="004B2C30" w:rsidRPr="00FD3140">
        <w:rPr>
          <w:rFonts w:ascii="Arial" w:hAnsi="Arial" w:cs="Arial"/>
          <w:sz w:val="24"/>
          <w:szCs w:val="24"/>
        </w:rPr>
        <w:t xml:space="preserve"> </w:t>
      </w:r>
      <w:r w:rsidR="00C37905" w:rsidRPr="00FD3140">
        <w:rPr>
          <w:rFonts w:ascii="Arial" w:hAnsi="Arial" w:cs="Arial"/>
          <w:sz w:val="24"/>
          <w:szCs w:val="24"/>
        </w:rPr>
        <w:t>-</w:t>
      </w:r>
      <w:r w:rsidR="004B2C30" w:rsidRPr="00FD3140">
        <w:rPr>
          <w:rFonts w:ascii="Arial" w:hAnsi="Arial" w:cs="Arial"/>
          <w:sz w:val="24"/>
          <w:szCs w:val="24"/>
        </w:rPr>
        <w:t xml:space="preserve"> </w:t>
      </w:r>
      <w:r w:rsidR="00C37905" w:rsidRPr="00FD3140">
        <w:rPr>
          <w:rFonts w:ascii="Arial" w:hAnsi="Arial" w:cs="Arial"/>
          <w:sz w:val="24"/>
          <w:szCs w:val="24"/>
        </w:rPr>
        <w:t>All general queries relating to the programme.</w:t>
      </w:r>
    </w:p>
    <w:p w:rsidR="00FA37F6" w:rsidRPr="00FD3140" w:rsidRDefault="00FA37F6" w:rsidP="008F1C53">
      <w:pPr>
        <w:spacing w:after="0"/>
        <w:rPr>
          <w:rFonts w:ascii="Arial" w:hAnsi="Arial" w:cs="Arial"/>
          <w:sz w:val="24"/>
          <w:szCs w:val="24"/>
        </w:rPr>
      </w:pPr>
    </w:p>
    <w:p w:rsidR="00FA37F6" w:rsidRPr="00FD3140" w:rsidRDefault="00FA37F6" w:rsidP="008F1C53">
      <w:pPr>
        <w:spacing w:after="0"/>
        <w:rPr>
          <w:rFonts w:ascii="Arial" w:hAnsi="Arial" w:cs="Arial"/>
          <w:sz w:val="24"/>
          <w:szCs w:val="24"/>
        </w:rPr>
      </w:pPr>
      <w:r w:rsidRPr="00FD3140">
        <w:rPr>
          <w:rFonts w:ascii="Arial" w:hAnsi="Arial" w:cs="Arial"/>
          <w:sz w:val="24"/>
          <w:szCs w:val="24"/>
        </w:rPr>
        <w:t>Contact details for our Embassies, High Commissions and Missions can be found at:</w:t>
      </w:r>
    </w:p>
    <w:p w:rsidR="00FA37F6" w:rsidRDefault="00BF0CEE" w:rsidP="001D6297">
      <w:pPr>
        <w:spacing w:after="0"/>
        <w:rPr>
          <w:rFonts w:ascii="Arial" w:hAnsi="Arial" w:cs="Arial"/>
          <w:sz w:val="24"/>
          <w:szCs w:val="24"/>
        </w:rPr>
      </w:pPr>
      <w:hyperlink r:id="rId14" w:history="1">
        <w:r w:rsidR="001D6297" w:rsidRPr="00FD3140">
          <w:rPr>
            <w:rStyle w:val="Hyperlink"/>
            <w:rFonts w:ascii="Arial" w:hAnsi="Arial" w:cs="Arial"/>
            <w:sz w:val="24"/>
            <w:szCs w:val="24"/>
          </w:rPr>
          <w:t>https://www.gov.uk/government/world/organisations</w:t>
        </w:r>
      </w:hyperlink>
      <w:r w:rsidR="001D6297">
        <w:rPr>
          <w:rFonts w:ascii="Arial" w:hAnsi="Arial" w:cs="Arial"/>
          <w:sz w:val="24"/>
          <w:szCs w:val="24"/>
        </w:rPr>
        <w:t xml:space="preserve"> </w:t>
      </w:r>
    </w:p>
    <w:sectPr w:rsidR="00FA37F6" w:rsidSect="00CE0F25">
      <w:headerReference w:type="even"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66DC" w:rsidRDefault="005A66DC" w:rsidP="00792297">
      <w:pPr>
        <w:spacing w:after="0" w:line="240" w:lineRule="auto"/>
      </w:pPr>
      <w:r>
        <w:separator/>
      </w:r>
    </w:p>
  </w:endnote>
  <w:endnote w:type="continuationSeparator" w:id="0">
    <w:p w:rsidR="005A66DC" w:rsidRDefault="005A66DC" w:rsidP="007922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297" w:rsidRDefault="001D6297">
    <w:pPr>
      <w:pStyle w:val="Footer"/>
    </w:pPr>
  </w:p>
  <w:p w:rsidR="001D6297" w:rsidRDefault="00BF0CEE" w:rsidP="00FB4260">
    <w:pPr>
      <w:pStyle w:val="Footer"/>
      <w:jc w:val="center"/>
      <w:rPr>
        <w:rFonts w:ascii="Arial" w:hAnsi="Arial" w:cs="Arial"/>
        <w:b/>
        <w:sz w:val="20"/>
      </w:rPr>
    </w:pPr>
    <w:fldSimple w:instr=" DOCPROPERTY CLASSIFICATION \* MERGEFORMAT ">
      <w:r w:rsidR="00640ED9">
        <w:rPr>
          <w:rFonts w:ascii="Arial" w:hAnsi="Arial" w:cs="Arial"/>
          <w:b/>
          <w:sz w:val="20"/>
        </w:rPr>
        <w:t>UNCLASSIFIED</w:t>
      </w:r>
    </w:fldSimple>
    <w:r w:rsidR="001D6297" w:rsidRPr="00FB4260">
      <w:rPr>
        <w:rFonts w:ascii="Arial" w:hAnsi="Arial" w:cs="Arial"/>
        <w:b/>
        <w:sz w:val="20"/>
      </w:rPr>
      <w:t xml:space="preserve"> </w:t>
    </w:r>
  </w:p>
  <w:p w:rsidR="001D6297" w:rsidRPr="00FB4260" w:rsidRDefault="00BF0CEE" w:rsidP="00FB4260">
    <w:pPr>
      <w:pStyle w:val="Footer"/>
      <w:spacing w:before="120"/>
      <w:jc w:val="right"/>
      <w:rPr>
        <w:rFonts w:ascii="Arial" w:hAnsi="Arial" w:cs="Arial"/>
        <w:sz w:val="12"/>
      </w:rPr>
    </w:pPr>
    <w:fldSimple w:instr=" FILENAME \p \* MERGEFORMAT ">
      <w:r w:rsidR="00640ED9">
        <w:rPr>
          <w:rFonts w:ascii="Arial" w:hAnsi="Arial" w:cs="Arial"/>
          <w:noProof/>
          <w:sz w:val="12"/>
        </w:rPr>
        <w:t>C:\Users\gcutler\AppData\Local\Microsoft\Windows\Temporary Internet Files\Outlook Temp\HRDP 2013_14 PSVI - Strategy and Call for Bids (2).doc</w:t>
      </w:r>
    </w:fldSimple>
    <w:fldSimple w:instr=" DOCPROPERTY PRIVACY  \* MERGEFORMAT "/>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297" w:rsidRDefault="001D6297">
    <w:pPr>
      <w:pStyle w:val="Footer"/>
    </w:pPr>
  </w:p>
  <w:p w:rsidR="001D6297" w:rsidRPr="00FB4260" w:rsidRDefault="001D6297" w:rsidP="00FB4260">
    <w:pPr>
      <w:pStyle w:val="Footer"/>
      <w:spacing w:before="120"/>
      <w:jc w:val="right"/>
      <w:rPr>
        <w:rFonts w:ascii="Arial" w:hAnsi="Arial" w:cs="Arial"/>
        <w:sz w:val="1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297" w:rsidRDefault="001D6297">
    <w:pPr>
      <w:pStyle w:val="Footer"/>
    </w:pPr>
  </w:p>
  <w:p w:rsidR="001D6297" w:rsidRDefault="00BF0CEE" w:rsidP="00FB4260">
    <w:pPr>
      <w:pStyle w:val="Footer"/>
      <w:jc w:val="center"/>
      <w:rPr>
        <w:rFonts w:ascii="Arial" w:hAnsi="Arial" w:cs="Arial"/>
        <w:b/>
        <w:sz w:val="20"/>
      </w:rPr>
    </w:pPr>
    <w:fldSimple w:instr=" DOCPROPERTY CLASSIFICATION \* MERGEFORMAT ">
      <w:r w:rsidR="00640ED9">
        <w:rPr>
          <w:rFonts w:ascii="Arial" w:hAnsi="Arial" w:cs="Arial"/>
          <w:b/>
          <w:sz w:val="20"/>
        </w:rPr>
        <w:t>UNCLASSIFIED</w:t>
      </w:r>
    </w:fldSimple>
    <w:r w:rsidR="001D6297" w:rsidRPr="00FB4260">
      <w:rPr>
        <w:rFonts w:ascii="Arial" w:hAnsi="Arial" w:cs="Arial"/>
        <w:b/>
        <w:sz w:val="20"/>
      </w:rPr>
      <w:t xml:space="preserve"> </w:t>
    </w:r>
  </w:p>
  <w:p w:rsidR="001D6297" w:rsidRPr="00FB4260" w:rsidRDefault="00BF0CEE" w:rsidP="00FB4260">
    <w:pPr>
      <w:pStyle w:val="Footer"/>
      <w:spacing w:before="120"/>
      <w:jc w:val="right"/>
      <w:rPr>
        <w:rFonts w:ascii="Arial" w:hAnsi="Arial" w:cs="Arial"/>
        <w:sz w:val="12"/>
      </w:rPr>
    </w:pPr>
    <w:fldSimple w:instr=" FILENAME \p \* MERGEFORMAT ">
      <w:r w:rsidR="00640ED9">
        <w:rPr>
          <w:rFonts w:ascii="Arial" w:hAnsi="Arial" w:cs="Arial"/>
          <w:noProof/>
          <w:sz w:val="12"/>
        </w:rPr>
        <w:t>C:\Users\gcutler\AppData\Local\Microsoft\Windows\Temporary Internet Files\Outlook Temp\HRDP 2013_14 PSVI - Strategy and Call for Bids (2).doc</w:t>
      </w:r>
    </w:fldSimple>
    <w:fldSimple w:instr=" DOCPROPERTY PRIVACY  \* MERGEFORMAT "/>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66DC" w:rsidRDefault="005A66DC" w:rsidP="00792297">
      <w:pPr>
        <w:spacing w:after="0" w:line="240" w:lineRule="auto"/>
      </w:pPr>
      <w:r>
        <w:separator/>
      </w:r>
    </w:p>
  </w:footnote>
  <w:footnote w:type="continuationSeparator" w:id="0">
    <w:p w:rsidR="005A66DC" w:rsidRDefault="005A66DC" w:rsidP="007922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297" w:rsidRPr="00FB4260" w:rsidRDefault="00BF0CEE" w:rsidP="00FB4260">
    <w:pPr>
      <w:pStyle w:val="Header"/>
      <w:jc w:val="center"/>
      <w:rPr>
        <w:rFonts w:ascii="Arial" w:hAnsi="Arial" w:cs="Arial"/>
        <w:b/>
        <w:sz w:val="20"/>
      </w:rPr>
    </w:pPr>
    <w:fldSimple w:instr=" DOCPROPERTY CLASSIFICATION \* MERGEFORMAT ">
      <w:r w:rsidR="00640ED9">
        <w:rPr>
          <w:rFonts w:ascii="Arial" w:hAnsi="Arial" w:cs="Arial"/>
          <w:b/>
          <w:sz w:val="20"/>
        </w:rPr>
        <w:t>UNCLASSIFIED</w:t>
      </w:r>
    </w:fldSimple>
    <w:r w:rsidR="001D6297" w:rsidRPr="00FB4260">
      <w:rPr>
        <w:rFonts w:ascii="Arial" w:hAnsi="Arial" w:cs="Arial"/>
        <w:b/>
        <w:sz w:val="20"/>
      </w:rPr>
      <w:t xml:space="preserve"> </w:t>
    </w:r>
    <w:fldSimple w:instr=" DOCPROPERTY PRIVACY  \* MERGEFORMAT "/>
  </w:p>
  <w:p w:rsidR="001D6297" w:rsidRDefault="001D629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297" w:rsidRPr="00FB4260" w:rsidRDefault="00BF0CEE" w:rsidP="00FB4260">
    <w:pPr>
      <w:pStyle w:val="Header"/>
      <w:jc w:val="center"/>
      <w:rPr>
        <w:rFonts w:ascii="Arial" w:hAnsi="Arial" w:cs="Arial"/>
        <w:b/>
        <w:sz w:val="20"/>
      </w:rPr>
    </w:pPr>
    <w:fldSimple w:instr=" DOCPROPERTY CLASSIFICATION \* MERGEFORMAT ">
      <w:r w:rsidR="00640ED9">
        <w:rPr>
          <w:rFonts w:ascii="Arial" w:hAnsi="Arial" w:cs="Arial"/>
          <w:b/>
          <w:sz w:val="20"/>
        </w:rPr>
        <w:t>UNCLASSIFIED</w:t>
      </w:r>
    </w:fldSimple>
    <w:r w:rsidR="001D6297" w:rsidRPr="00FB4260">
      <w:rPr>
        <w:rFonts w:ascii="Arial" w:hAnsi="Arial" w:cs="Arial"/>
        <w:b/>
        <w:sz w:val="20"/>
      </w:rPr>
      <w:t xml:space="preserve"> </w:t>
    </w:r>
    <w:fldSimple w:instr=" DOCPROPERTY PRIVACY  \* MERGEFORMAT "/>
  </w:p>
  <w:p w:rsidR="001D6297" w:rsidRDefault="001D629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B1512"/>
    <w:multiLevelType w:val="hybridMultilevel"/>
    <w:tmpl w:val="80E2D9B2"/>
    <w:lvl w:ilvl="0" w:tplc="7FB00BF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EA7326"/>
    <w:multiLevelType w:val="hybridMultilevel"/>
    <w:tmpl w:val="731C984A"/>
    <w:lvl w:ilvl="0" w:tplc="0809000F">
      <w:start w:val="1"/>
      <w:numFmt w:val="decimal"/>
      <w:lvlText w:val="%1."/>
      <w:lvlJc w:val="left"/>
      <w:pPr>
        <w:ind w:left="765" w:hanging="360"/>
      </w:pPr>
      <w:rPr>
        <w:rFonts w:cs="Times New Roman"/>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2">
    <w:nsid w:val="35A00B60"/>
    <w:multiLevelType w:val="hybridMultilevel"/>
    <w:tmpl w:val="43C41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905E9C"/>
    <w:multiLevelType w:val="hybridMultilevel"/>
    <w:tmpl w:val="89C4CF06"/>
    <w:lvl w:ilvl="0" w:tplc="0809000F">
      <w:start w:val="1"/>
      <w:numFmt w:val="decimal"/>
      <w:lvlText w:val="%1."/>
      <w:lvlJc w:val="left"/>
      <w:pPr>
        <w:ind w:left="360" w:hanging="360"/>
      </w:pPr>
    </w:lvl>
    <w:lvl w:ilvl="1" w:tplc="08090019">
      <w:start w:val="1"/>
      <w:numFmt w:val="lowerLetter"/>
      <w:lvlText w:val="%2."/>
      <w:lvlJc w:val="left"/>
      <w:pPr>
        <w:ind w:left="961"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54C13114"/>
    <w:multiLevelType w:val="hybridMultilevel"/>
    <w:tmpl w:val="36B63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E2B431E"/>
    <w:multiLevelType w:val="hybridMultilevel"/>
    <w:tmpl w:val="DEE6B1C0"/>
    <w:lvl w:ilvl="0" w:tplc="08090011">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num w:numId="1">
    <w:abstractNumId w:val="2"/>
  </w:num>
  <w:num w:numId="2">
    <w:abstractNumId w:val="0"/>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docVars>
    <w:docVar w:name="PDAbbrAddr" w:val=" "/>
    <w:docVar w:name="PDAbbrDept" w:val=" "/>
    <w:docVar w:name="PDAddr1" w:val=" "/>
    <w:docVar w:name="PDAddr2" w:val=" "/>
    <w:docVar w:name="PDAddr3" w:val=" "/>
    <w:docVar w:name="PDAddr4" w:val=" "/>
    <w:docVar w:name="PDDepartment" w:val=" "/>
    <w:docVar w:name="PDEmail" w:val=" "/>
    <w:docVar w:name="PDFaxNo" w:val=" "/>
    <w:docVar w:name="PDFormalName" w:val=" "/>
    <w:docVar w:name="PDFullName" w:val=" "/>
    <w:docVar w:name="PDMaintainMarking" w:val="-1"/>
    <w:docVar w:name="PDMaintainPath" w:val="-1"/>
    <w:docVar w:name="PDPhoneNo" w:val=" "/>
    <w:docVar w:name="PDSection" w:val=" "/>
  </w:docVars>
  <w:rsids>
    <w:rsidRoot w:val="00792297"/>
    <w:rsid w:val="00020453"/>
    <w:rsid w:val="000364D0"/>
    <w:rsid w:val="000501DA"/>
    <w:rsid w:val="00072C52"/>
    <w:rsid w:val="00073B87"/>
    <w:rsid w:val="000C4DB6"/>
    <w:rsid w:val="00105F1F"/>
    <w:rsid w:val="00110913"/>
    <w:rsid w:val="001300C5"/>
    <w:rsid w:val="00134074"/>
    <w:rsid w:val="00177300"/>
    <w:rsid w:val="001D6297"/>
    <w:rsid w:val="001E6082"/>
    <w:rsid w:val="001F60AB"/>
    <w:rsid w:val="001F7164"/>
    <w:rsid w:val="00220653"/>
    <w:rsid w:val="002410C0"/>
    <w:rsid w:val="00282685"/>
    <w:rsid w:val="00282D6F"/>
    <w:rsid w:val="0028369B"/>
    <w:rsid w:val="00294C90"/>
    <w:rsid w:val="002970DC"/>
    <w:rsid w:val="002C193E"/>
    <w:rsid w:val="002D2930"/>
    <w:rsid w:val="002D2D21"/>
    <w:rsid w:val="003119DD"/>
    <w:rsid w:val="0033094C"/>
    <w:rsid w:val="00333C95"/>
    <w:rsid w:val="00364B64"/>
    <w:rsid w:val="003B2B6A"/>
    <w:rsid w:val="003C2945"/>
    <w:rsid w:val="003F5F6B"/>
    <w:rsid w:val="00405EDF"/>
    <w:rsid w:val="00410F73"/>
    <w:rsid w:val="00415810"/>
    <w:rsid w:val="00463FCD"/>
    <w:rsid w:val="00464837"/>
    <w:rsid w:val="004922E7"/>
    <w:rsid w:val="004A2103"/>
    <w:rsid w:val="004B2C30"/>
    <w:rsid w:val="004C2374"/>
    <w:rsid w:val="004D282D"/>
    <w:rsid w:val="00503AFE"/>
    <w:rsid w:val="00512224"/>
    <w:rsid w:val="00522033"/>
    <w:rsid w:val="005464C8"/>
    <w:rsid w:val="00556879"/>
    <w:rsid w:val="00563936"/>
    <w:rsid w:val="00576FD0"/>
    <w:rsid w:val="00594682"/>
    <w:rsid w:val="005A66DC"/>
    <w:rsid w:val="00622BEB"/>
    <w:rsid w:val="00640ED9"/>
    <w:rsid w:val="006461AB"/>
    <w:rsid w:val="00694F96"/>
    <w:rsid w:val="00695126"/>
    <w:rsid w:val="00792297"/>
    <w:rsid w:val="007E18A9"/>
    <w:rsid w:val="008065BB"/>
    <w:rsid w:val="00851414"/>
    <w:rsid w:val="00851BAB"/>
    <w:rsid w:val="00853BFC"/>
    <w:rsid w:val="00854B31"/>
    <w:rsid w:val="00880D1F"/>
    <w:rsid w:val="008D0411"/>
    <w:rsid w:val="008D712C"/>
    <w:rsid w:val="008F1C53"/>
    <w:rsid w:val="008F2022"/>
    <w:rsid w:val="00901B5B"/>
    <w:rsid w:val="009332BD"/>
    <w:rsid w:val="00942650"/>
    <w:rsid w:val="00942E7A"/>
    <w:rsid w:val="00950F49"/>
    <w:rsid w:val="0097388C"/>
    <w:rsid w:val="0099192B"/>
    <w:rsid w:val="00997343"/>
    <w:rsid w:val="009C5626"/>
    <w:rsid w:val="00A04983"/>
    <w:rsid w:val="00A10E3A"/>
    <w:rsid w:val="00A140D6"/>
    <w:rsid w:val="00A20064"/>
    <w:rsid w:val="00A306F7"/>
    <w:rsid w:val="00A45B27"/>
    <w:rsid w:val="00A52FD4"/>
    <w:rsid w:val="00A5489D"/>
    <w:rsid w:val="00A60FF0"/>
    <w:rsid w:val="00A73C42"/>
    <w:rsid w:val="00A832EC"/>
    <w:rsid w:val="00A83385"/>
    <w:rsid w:val="00AA07D1"/>
    <w:rsid w:val="00AB3A9D"/>
    <w:rsid w:val="00B05F64"/>
    <w:rsid w:val="00B06A40"/>
    <w:rsid w:val="00B17708"/>
    <w:rsid w:val="00B44BCA"/>
    <w:rsid w:val="00B47FF7"/>
    <w:rsid w:val="00B65E1D"/>
    <w:rsid w:val="00B751FB"/>
    <w:rsid w:val="00BA6916"/>
    <w:rsid w:val="00BC790E"/>
    <w:rsid w:val="00BE3EBF"/>
    <w:rsid w:val="00BF0CEE"/>
    <w:rsid w:val="00C00B1C"/>
    <w:rsid w:val="00C062AB"/>
    <w:rsid w:val="00C277E6"/>
    <w:rsid w:val="00C37905"/>
    <w:rsid w:val="00C5753B"/>
    <w:rsid w:val="00C753B0"/>
    <w:rsid w:val="00CA570A"/>
    <w:rsid w:val="00CB78A8"/>
    <w:rsid w:val="00CD0459"/>
    <w:rsid w:val="00CD25F4"/>
    <w:rsid w:val="00CD2BA1"/>
    <w:rsid w:val="00CD56E7"/>
    <w:rsid w:val="00CE0F25"/>
    <w:rsid w:val="00CE2B0E"/>
    <w:rsid w:val="00CF2496"/>
    <w:rsid w:val="00CF4E4F"/>
    <w:rsid w:val="00D31236"/>
    <w:rsid w:val="00DA2B42"/>
    <w:rsid w:val="00DA509E"/>
    <w:rsid w:val="00DB36EF"/>
    <w:rsid w:val="00E06F9B"/>
    <w:rsid w:val="00E414B8"/>
    <w:rsid w:val="00E465E4"/>
    <w:rsid w:val="00E514B6"/>
    <w:rsid w:val="00E65259"/>
    <w:rsid w:val="00E96916"/>
    <w:rsid w:val="00EC3EC5"/>
    <w:rsid w:val="00EC3FD0"/>
    <w:rsid w:val="00EF148F"/>
    <w:rsid w:val="00F67F53"/>
    <w:rsid w:val="00F71231"/>
    <w:rsid w:val="00FA37F6"/>
    <w:rsid w:val="00FB4260"/>
    <w:rsid w:val="00FD24AB"/>
    <w:rsid w:val="00FD3140"/>
    <w:rsid w:val="00FE1510"/>
    <w:rsid w:val="00FF467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297"/>
    <w:pPr>
      <w:spacing w:after="200" w:line="276" w:lineRule="auto"/>
    </w:pPr>
    <w:rPr>
      <w:sz w:val="22"/>
      <w:szCs w:val="22"/>
      <w:lang w:eastAsia="en-US"/>
    </w:rPr>
  </w:style>
  <w:style w:type="paragraph" w:styleId="Heading1">
    <w:name w:val="heading 1"/>
    <w:basedOn w:val="Normal"/>
    <w:next w:val="Normal"/>
    <w:link w:val="Heading1Char"/>
    <w:uiPriority w:val="9"/>
    <w:qFormat/>
    <w:rsid w:val="009332BD"/>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9332BD"/>
    <w:pPr>
      <w:keepNext/>
      <w:spacing w:before="240" w:after="60"/>
      <w:outlineLvl w:val="1"/>
    </w:pPr>
    <w:rPr>
      <w:rFonts w:ascii="Cambria" w:eastAsia="Times New Roman" w:hAnsi="Cambria"/>
      <w:b/>
      <w:bCs/>
      <w:i/>
      <w:iCs/>
      <w:sz w:val="28"/>
      <w:szCs w:val="28"/>
    </w:rPr>
  </w:style>
  <w:style w:type="paragraph" w:styleId="Heading5">
    <w:name w:val="heading 5"/>
    <w:basedOn w:val="Normal"/>
    <w:next w:val="Normal"/>
    <w:link w:val="Heading5Char"/>
    <w:qFormat/>
    <w:rsid w:val="00792297"/>
    <w:pPr>
      <w:keepNext/>
      <w:spacing w:after="0" w:line="240" w:lineRule="auto"/>
      <w:outlineLvl w:val="4"/>
    </w:pPr>
    <w:rPr>
      <w:rFonts w:ascii="Times New Roman" w:eastAsia="Times New Roman" w:hAnsi="Times New Roman"/>
      <w:b/>
      <w:bCs/>
      <w:sz w:val="24"/>
      <w:szCs w:val="24"/>
    </w:rPr>
  </w:style>
  <w:style w:type="paragraph" w:styleId="Heading9">
    <w:name w:val="heading 9"/>
    <w:basedOn w:val="Normal"/>
    <w:next w:val="Normal"/>
    <w:link w:val="Heading9Char"/>
    <w:qFormat/>
    <w:rsid w:val="00792297"/>
    <w:pPr>
      <w:keepNext/>
      <w:spacing w:after="0" w:line="240" w:lineRule="auto"/>
      <w:jc w:val="center"/>
      <w:outlineLvl w:val="8"/>
    </w:pPr>
    <w:rPr>
      <w:rFonts w:ascii="Arial" w:eastAsia="Times New Roman" w:hAnsi="Arial"/>
      <w:b/>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922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2297"/>
  </w:style>
  <w:style w:type="paragraph" w:styleId="Footer">
    <w:name w:val="footer"/>
    <w:basedOn w:val="Normal"/>
    <w:link w:val="FooterChar"/>
    <w:uiPriority w:val="99"/>
    <w:unhideWhenUsed/>
    <w:rsid w:val="007922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2297"/>
  </w:style>
  <w:style w:type="character" w:customStyle="1" w:styleId="Heading5Char">
    <w:name w:val="Heading 5 Char"/>
    <w:basedOn w:val="DefaultParagraphFont"/>
    <w:link w:val="Heading5"/>
    <w:rsid w:val="00792297"/>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792297"/>
    <w:rPr>
      <w:rFonts w:ascii="Arial" w:eastAsia="Times New Roman" w:hAnsi="Arial" w:cs="Times New Roman"/>
      <w:b/>
      <w:sz w:val="20"/>
      <w:szCs w:val="24"/>
    </w:rPr>
  </w:style>
  <w:style w:type="paragraph" w:styleId="ListParagraph">
    <w:name w:val="List Paragraph"/>
    <w:basedOn w:val="Normal"/>
    <w:uiPriority w:val="34"/>
    <w:qFormat/>
    <w:rsid w:val="00792297"/>
    <w:pPr>
      <w:ind w:left="720"/>
      <w:contextualSpacing/>
    </w:pPr>
  </w:style>
  <w:style w:type="character" w:styleId="Hyperlink">
    <w:name w:val="Hyperlink"/>
    <w:uiPriority w:val="99"/>
    <w:unhideWhenUsed/>
    <w:rsid w:val="00792297"/>
    <w:rPr>
      <w:color w:val="0000FF"/>
      <w:u w:val="single"/>
    </w:rPr>
  </w:style>
  <w:style w:type="character" w:styleId="CommentReference">
    <w:name w:val="annotation reference"/>
    <w:basedOn w:val="DefaultParagraphFont"/>
    <w:uiPriority w:val="99"/>
    <w:semiHidden/>
    <w:unhideWhenUsed/>
    <w:rsid w:val="00792297"/>
    <w:rPr>
      <w:sz w:val="16"/>
      <w:szCs w:val="16"/>
    </w:rPr>
  </w:style>
  <w:style w:type="paragraph" w:styleId="CommentText">
    <w:name w:val="annotation text"/>
    <w:basedOn w:val="Normal"/>
    <w:link w:val="CommentTextChar"/>
    <w:uiPriority w:val="99"/>
    <w:semiHidden/>
    <w:unhideWhenUsed/>
    <w:rsid w:val="00792297"/>
    <w:rPr>
      <w:sz w:val="20"/>
      <w:szCs w:val="20"/>
    </w:rPr>
  </w:style>
  <w:style w:type="character" w:customStyle="1" w:styleId="CommentTextChar">
    <w:name w:val="Comment Text Char"/>
    <w:basedOn w:val="DefaultParagraphFont"/>
    <w:link w:val="CommentText"/>
    <w:uiPriority w:val="99"/>
    <w:semiHidden/>
    <w:rsid w:val="00792297"/>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7922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2297"/>
    <w:rPr>
      <w:rFonts w:ascii="Tahoma" w:eastAsia="Calibri" w:hAnsi="Tahoma" w:cs="Tahoma"/>
      <w:sz w:val="16"/>
      <w:szCs w:val="16"/>
    </w:rPr>
  </w:style>
  <w:style w:type="character" w:styleId="FollowedHyperlink">
    <w:name w:val="FollowedHyperlink"/>
    <w:basedOn w:val="DefaultParagraphFont"/>
    <w:uiPriority w:val="99"/>
    <w:semiHidden/>
    <w:unhideWhenUsed/>
    <w:rsid w:val="00EF148F"/>
    <w:rPr>
      <w:color w:val="800080"/>
      <w:u w:val="single"/>
    </w:rPr>
  </w:style>
  <w:style w:type="paragraph" w:styleId="CommentSubject">
    <w:name w:val="annotation subject"/>
    <w:basedOn w:val="CommentText"/>
    <w:next w:val="CommentText"/>
    <w:link w:val="CommentSubjectChar"/>
    <w:uiPriority w:val="99"/>
    <w:semiHidden/>
    <w:unhideWhenUsed/>
    <w:rsid w:val="00851414"/>
    <w:rPr>
      <w:b/>
      <w:bCs/>
    </w:rPr>
  </w:style>
  <w:style w:type="character" w:customStyle="1" w:styleId="CommentSubjectChar">
    <w:name w:val="Comment Subject Char"/>
    <w:basedOn w:val="CommentTextChar"/>
    <w:link w:val="CommentSubject"/>
    <w:uiPriority w:val="99"/>
    <w:semiHidden/>
    <w:rsid w:val="00851414"/>
    <w:rPr>
      <w:b/>
      <w:bCs/>
      <w:lang w:eastAsia="en-US"/>
    </w:rPr>
  </w:style>
  <w:style w:type="paragraph" w:customStyle="1" w:styleId="ColorfulList-Accent11">
    <w:name w:val="Colorful List - Accent 11"/>
    <w:basedOn w:val="Normal"/>
    <w:uiPriority w:val="34"/>
    <w:qFormat/>
    <w:rsid w:val="008F1C53"/>
    <w:pPr>
      <w:spacing w:after="0" w:line="240" w:lineRule="auto"/>
      <w:ind w:left="720"/>
    </w:pPr>
    <w:rPr>
      <w:lang w:eastAsia="en-GB"/>
    </w:rPr>
  </w:style>
  <w:style w:type="character" w:customStyle="1" w:styleId="Heading2Char">
    <w:name w:val="Heading 2 Char"/>
    <w:basedOn w:val="DefaultParagraphFont"/>
    <w:link w:val="Heading2"/>
    <w:uiPriority w:val="9"/>
    <w:rsid w:val="009332BD"/>
    <w:rPr>
      <w:rFonts w:ascii="Cambria" w:eastAsia="Times New Roman" w:hAnsi="Cambria" w:cs="Times New Roman"/>
      <w:b/>
      <w:bCs/>
      <w:i/>
      <w:iCs/>
      <w:sz w:val="28"/>
      <w:szCs w:val="28"/>
      <w:lang w:eastAsia="en-US"/>
    </w:rPr>
  </w:style>
  <w:style w:type="character" w:customStyle="1" w:styleId="Heading1Char">
    <w:name w:val="Heading 1 Char"/>
    <w:basedOn w:val="DefaultParagraphFont"/>
    <w:link w:val="Heading1"/>
    <w:uiPriority w:val="9"/>
    <w:rsid w:val="009332BD"/>
    <w:rPr>
      <w:rFonts w:ascii="Cambria" w:eastAsia="Times New Roman" w:hAnsi="Cambria" w:cs="Times New Roman"/>
      <w:b/>
      <w:bCs/>
      <w:kern w:val="32"/>
      <w:sz w:val="32"/>
      <w:szCs w:val="32"/>
      <w:lang w:eastAsia="en-US"/>
    </w:rPr>
  </w:style>
  <w:style w:type="paragraph" w:customStyle="1" w:styleId="Default">
    <w:name w:val="Default"/>
    <w:rsid w:val="00110913"/>
    <w:pPr>
      <w:autoSpaceDE w:val="0"/>
      <w:autoSpaceDN w:val="0"/>
      <w:adjustRightInd w:val="0"/>
    </w:pPr>
    <w:rPr>
      <w:rFonts w:cs="Calibri"/>
      <w:color w:val="000000"/>
      <w:sz w:val="24"/>
      <w:szCs w:val="24"/>
    </w:rPr>
  </w:style>
  <w:style w:type="paragraph" w:styleId="Revision">
    <w:name w:val="Revision"/>
    <w:hidden/>
    <w:uiPriority w:val="99"/>
    <w:semiHidden/>
    <w:rsid w:val="00942650"/>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84963517">
      <w:bodyDiv w:val="1"/>
      <w:marLeft w:val="0"/>
      <w:marRight w:val="0"/>
      <w:marTop w:val="0"/>
      <w:marBottom w:val="0"/>
      <w:divBdr>
        <w:top w:val="none" w:sz="0" w:space="0" w:color="auto"/>
        <w:left w:val="none" w:sz="0" w:space="0" w:color="auto"/>
        <w:bottom w:val="none" w:sz="0" w:space="0" w:color="auto"/>
        <w:right w:val="none" w:sz="0" w:space="0" w:color="auto"/>
      </w:divBdr>
    </w:div>
    <w:div w:id="369887961">
      <w:bodyDiv w:val="1"/>
      <w:marLeft w:val="0"/>
      <w:marRight w:val="0"/>
      <w:marTop w:val="0"/>
      <w:marBottom w:val="0"/>
      <w:divBdr>
        <w:top w:val="none" w:sz="0" w:space="0" w:color="auto"/>
        <w:left w:val="none" w:sz="0" w:space="0" w:color="auto"/>
        <w:bottom w:val="none" w:sz="0" w:space="0" w:color="auto"/>
        <w:right w:val="none" w:sz="0" w:space="0" w:color="auto"/>
      </w:divBdr>
    </w:div>
    <w:div w:id="615912647">
      <w:bodyDiv w:val="1"/>
      <w:marLeft w:val="0"/>
      <w:marRight w:val="0"/>
      <w:marTop w:val="0"/>
      <w:marBottom w:val="0"/>
      <w:divBdr>
        <w:top w:val="none" w:sz="0" w:space="0" w:color="auto"/>
        <w:left w:val="none" w:sz="0" w:space="0" w:color="auto"/>
        <w:bottom w:val="none" w:sz="0" w:space="0" w:color="auto"/>
        <w:right w:val="none" w:sz="0" w:space="0" w:color="auto"/>
      </w:divBdr>
    </w:div>
    <w:div w:id="801270232">
      <w:bodyDiv w:val="1"/>
      <w:marLeft w:val="0"/>
      <w:marRight w:val="0"/>
      <w:marTop w:val="0"/>
      <w:marBottom w:val="0"/>
      <w:divBdr>
        <w:top w:val="none" w:sz="0" w:space="0" w:color="auto"/>
        <w:left w:val="none" w:sz="0" w:space="0" w:color="auto"/>
        <w:bottom w:val="none" w:sz="0" w:space="0" w:color="auto"/>
        <w:right w:val="none" w:sz="0" w:space="0" w:color="auto"/>
      </w:divBdr>
    </w:div>
    <w:div w:id="999164239">
      <w:bodyDiv w:val="1"/>
      <w:marLeft w:val="0"/>
      <w:marRight w:val="0"/>
      <w:marTop w:val="0"/>
      <w:marBottom w:val="0"/>
      <w:divBdr>
        <w:top w:val="none" w:sz="0" w:space="0" w:color="auto"/>
        <w:left w:val="none" w:sz="0" w:space="0" w:color="auto"/>
        <w:bottom w:val="none" w:sz="0" w:space="0" w:color="auto"/>
        <w:right w:val="none" w:sz="0" w:space="0" w:color="auto"/>
      </w:divBdr>
    </w:div>
    <w:div w:id="1042829828">
      <w:bodyDiv w:val="1"/>
      <w:marLeft w:val="0"/>
      <w:marRight w:val="0"/>
      <w:marTop w:val="0"/>
      <w:marBottom w:val="0"/>
      <w:divBdr>
        <w:top w:val="none" w:sz="0" w:space="0" w:color="auto"/>
        <w:left w:val="none" w:sz="0" w:space="0" w:color="auto"/>
        <w:bottom w:val="none" w:sz="0" w:space="0" w:color="auto"/>
        <w:right w:val="none" w:sz="0" w:space="0" w:color="auto"/>
      </w:divBdr>
    </w:div>
    <w:div w:id="1045913876">
      <w:bodyDiv w:val="1"/>
      <w:marLeft w:val="0"/>
      <w:marRight w:val="0"/>
      <w:marTop w:val="0"/>
      <w:marBottom w:val="0"/>
      <w:divBdr>
        <w:top w:val="none" w:sz="0" w:space="0" w:color="auto"/>
        <w:left w:val="none" w:sz="0" w:space="0" w:color="auto"/>
        <w:bottom w:val="none" w:sz="0" w:space="0" w:color="auto"/>
        <w:right w:val="none" w:sz="0" w:space="0" w:color="auto"/>
      </w:divBdr>
    </w:div>
    <w:div w:id="1240747853">
      <w:bodyDiv w:val="1"/>
      <w:marLeft w:val="0"/>
      <w:marRight w:val="0"/>
      <w:marTop w:val="0"/>
      <w:marBottom w:val="0"/>
      <w:divBdr>
        <w:top w:val="none" w:sz="0" w:space="0" w:color="auto"/>
        <w:left w:val="none" w:sz="0" w:space="0" w:color="auto"/>
        <w:bottom w:val="none" w:sz="0" w:space="0" w:color="auto"/>
        <w:right w:val="none" w:sz="0" w:space="0" w:color="auto"/>
      </w:divBdr>
    </w:div>
    <w:div w:id="175639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RDPF.Applications@fco.gsi.gov.uk"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oecd.org/dac/aidstatistics/48858205.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human-rights-and-democracy-programm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ov.uk/human-rights-and-democracy-programm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ov.uk/government/uploads/system/uploads/attachment_data/file/185008/G8_PSVI_Declaration_-_FINAL.pdf" TargetMode="External"/><Relationship Id="rId14" Type="http://schemas.openxmlformats.org/officeDocument/2006/relationships/hyperlink" Target="https://www.gov.uk/government/world/organis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BD2B8-B240-4D2E-BCBD-F41E2D308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1190</Words>
  <Characters>6788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2012 strategy vers 6</vt:lpstr>
    </vt:vector>
  </TitlesOfParts>
  <Company>FCO</Company>
  <LinksUpToDate>false</LinksUpToDate>
  <CharactersWithSpaces>7963</CharactersWithSpaces>
  <SharedDoc>false</SharedDoc>
  <HLinks>
    <vt:vector size="36" baseType="variant">
      <vt:variant>
        <vt:i4>1900561</vt:i4>
      </vt:variant>
      <vt:variant>
        <vt:i4>15</vt:i4>
      </vt:variant>
      <vt:variant>
        <vt:i4>0</vt:i4>
      </vt:variant>
      <vt:variant>
        <vt:i4>5</vt:i4>
      </vt:variant>
      <vt:variant>
        <vt:lpwstr>https://www.gov.uk/government/world/organisations</vt:lpwstr>
      </vt:variant>
      <vt:variant>
        <vt:lpwstr/>
      </vt:variant>
      <vt:variant>
        <vt:i4>7077906</vt:i4>
      </vt:variant>
      <vt:variant>
        <vt:i4>12</vt:i4>
      </vt:variant>
      <vt:variant>
        <vt:i4>0</vt:i4>
      </vt:variant>
      <vt:variant>
        <vt:i4>5</vt:i4>
      </vt:variant>
      <vt:variant>
        <vt:lpwstr>mailto:HRDPF.Applications@fco.gsi.gov.uk</vt:lpwstr>
      </vt:variant>
      <vt:variant>
        <vt:lpwstr/>
      </vt:variant>
      <vt:variant>
        <vt:i4>2883708</vt:i4>
      </vt:variant>
      <vt:variant>
        <vt:i4>9</vt:i4>
      </vt:variant>
      <vt:variant>
        <vt:i4>0</vt:i4>
      </vt:variant>
      <vt:variant>
        <vt:i4>5</vt:i4>
      </vt:variant>
      <vt:variant>
        <vt:lpwstr>http://www.oecd.org/dac/aidstatistics/48858205.pdf</vt:lpwstr>
      </vt:variant>
      <vt:variant>
        <vt:lpwstr/>
      </vt:variant>
      <vt:variant>
        <vt:i4>2687031</vt:i4>
      </vt:variant>
      <vt:variant>
        <vt:i4>6</vt:i4>
      </vt:variant>
      <vt:variant>
        <vt:i4>0</vt:i4>
      </vt:variant>
      <vt:variant>
        <vt:i4>5</vt:i4>
      </vt:variant>
      <vt:variant>
        <vt:lpwstr>https://www.gov.uk/human-rights-and-democracy-programme</vt:lpwstr>
      </vt:variant>
      <vt:variant>
        <vt:lpwstr/>
      </vt:variant>
      <vt:variant>
        <vt:i4>2687031</vt:i4>
      </vt:variant>
      <vt:variant>
        <vt:i4>3</vt:i4>
      </vt:variant>
      <vt:variant>
        <vt:i4>0</vt:i4>
      </vt:variant>
      <vt:variant>
        <vt:i4>5</vt:i4>
      </vt:variant>
      <vt:variant>
        <vt:lpwstr>https://www.gov.uk/human-rights-and-democracy-programme</vt:lpwstr>
      </vt:variant>
      <vt:variant>
        <vt:lpwstr/>
      </vt:variant>
      <vt:variant>
        <vt:i4>5242988</vt:i4>
      </vt:variant>
      <vt:variant>
        <vt:i4>0</vt:i4>
      </vt:variant>
      <vt:variant>
        <vt:i4>0</vt:i4>
      </vt:variant>
      <vt:variant>
        <vt:i4>5</vt:i4>
      </vt:variant>
      <vt:variant>
        <vt:lpwstr>https://www.gov.uk/government/uploads/system/uploads/attachment_data/file/185008/G8_PSVI_Declaration_-_FINAL.pdf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 strategy vers 6</dc:title>
  <dc:creator>jzhamilton</dc:creator>
  <cp:lastModifiedBy>Maria Paula Calvo</cp:lastModifiedBy>
  <cp:revision>2</cp:revision>
  <cp:lastPrinted>2013-07-17T09:18:00Z</cp:lastPrinted>
  <dcterms:created xsi:type="dcterms:W3CDTF">2013-08-02T18:11:00Z</dcterms:created>
  <dcterms:modified xsi:type="dcterms:W3CDTF">2013-08-02T18:11:00Z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sinessUnit">
    <vt:lpwstr> </vt:lpwstr>
  </property>
  <property fmtid="{D5CDD505-2E9C-101B-9397-08002B2CF9AE}" pid="3" name="GeographicalCoverage">
    <vt:lpwstr> </vt:lpwstr>
  </property>
  <property fmtid="{D5CDD505-2E9C-101B-9397-08002B2CF9AE}" pid="4" name="Privacy">
    <vt:lpwstr/>
  </property>
  <property fmtid="{D5CDD505-2E9C-101B-9397-08002B2CF9AE}" pid="5" name="Classification">
    <vt:lpwstr>UNCLASSIFIED</vt:lpwstr>
  </property>
  <property fmtid="{D5CDD505-2E9C-101B-9397-08002B2CF9AE}" pid="6" name="AlternativeTitle">
    <vt:lpwstr/>
  </property>
  <property fmtid="{D5CDD505-2E9C-101B-9397-08002B2CF9AE}" pid="7" name="SubjectCode">
    <vt:lpwstr> </vt:lpwstr>
  </property>
  <property fmtid="{D5CDD505-2E9C-101B-9397-08002B2CF9AE}" pid="8" name="DocType">
    <vt:lpwstr>Normal</vt:lpwstr>
  </property>
  <property fmtid="{D5CDD505-2E9C-101B-9397-08002B2CF9AE}" pid="9" name="SourceSystem">
    <vt:lpwstr>IREC</vt:lpwstr>
  </property>
  <property fmtid="{D5CDD505-2E9C-101B-9397-08002B2CF9AE}" pid="10" name="Originator">
    <vt:lpwstr> </vt:lpwstr>
  </property>
  <property fmtid="{D5CDD505-2E9C-101B-9397-08002B2CF9AE}" pid="11" name="Created">
    <vt:filetime>2012-01-24T00:00:00Z</vt:filetime>
  </property>
  <property fmtid="{D5CDD505-2E9C-101B-9397-08002B2CF9AE}" pid="12" name="MaintainMarking">
    <vt:lpwstr>True</vt:lpwstr>
  </property>
  <property fmtid="{D5CDD505-2E9C-101B-9397-08002B2CF9AE}" pid="13" name="MaintainPath">
    <vt:lpwstr>True</vt:lpwstr>
  </property>
</Properties>
</file>