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CAE41" w14:textId="77777777" w:rsidR="00FC7575" w:rsidRDefault="00FC7575">
      <w:pPr>
        <w:widowControl w:val="0"/>
        <w:pBdr>
          <w:top w:val="nil"/>
          <w:left w:val="nil"/>
          <w:bottom w:val="nil"/>
          <w:right w:val="nil"/>
          <w:between w:val="nil"/>
        </w:pBdr>
        <w:spacing w:after="0"/>
        <w:ind w:right="142"/>
        <w:jc w:val="both"/>
        <w:rPr>
          <w:rFonts w:ascii="Arial" w:eastAsia="Arial" w:hAnsi="Arial" w:cs="Arial"/>
          <w:b/>
          <w:color w:val="000000"/>
          <w:sz w:val="24"/>
          <w:szCs w:val="24"/>
        </w:rPr>
      </w:pPr>
    </w:p>
    <w:p w14:paraId="4831147B" w14:textId="520704B6" w:rsidR="00181D79" w:rsidRDefault="00232B75">
      <w:pPr>
        <w:widowControl w:val="0"/>
        <w:numPr>
          <w:ilvl w:val="0"/>
          <w:numId w:val="10"/>
        </w:numPr>
        <w:pBdr>
          <w:top w:val="nil"/>
          <w:left w:val="nil"/>
          <w:bottom w:val="nil"/>
          <w:right w:val="nil"/>
          <w:between w:val="nil"/>
        </w:pBdr>
        <w:tabs>
          <w:tab w:val="left" w:pos="567"/>
        </w:tabs>
        <w:spacing w:after="0"/>
        <w:ind w:right="142"/>
        <w:jc w:val="both"/>
        <w:rPr>
          <w:rFonts w:ascii="Arial" w:eastAsia="Arial" w:hAnsi="Arial" w:cs="Arial"/>
          <w:b/>
          <w:color w:val="000000"/>
          <w:sz w:val="24"/>
          <w:szCs w:val="24"/>
        </w:rPr>
      </w:pPr>
      <w:bookmarkStart w:id="0" w:name="_GoBack"/>
      <w:bookmarkEnd w:id="0"/>
      <w:r>
        <w:rPr>
          <w:rFonts w:ascii="Arial" w:eastAsia="Arial" w:hAnsi="Arial" w:cs="Arial"/>
          <w:b/>
          <w:color w:val="000000"/>
          <w:sz w:val="24"/>
          <w:szCs w:val="24"/>
        </w:rPr>
        <w:t>OBJETIVO</w:t>
      </w:r>
    </w:p>
    <w:p w14:paraId="1DEB984A" w14:textId="77777777" w:rsidR="00181D79" w:rsidRDefault="00181D79">
      <w:pPr>
        <w:widowControl w:val="0"/>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p>
    <w:p w14:paraId="723E0E0B" w14:textId="11E9B04A" w:rsidR="00181D79" w:rsidRDefault="00232B75">
      <w:pPr>
        <w:widowControl w:val="0"/>
        <w:pBdr>
          <w:top w:val="nil"/>
          <w:left w:val="nil"/>
          <w:bottom w:val="nil"/>
          <w:right w:val="nil"/>
          <w:between w:val="nil"/>
        </w:pBdr>
        <w:tabs>
          <w:tab w:val="left" w:pos="567"/>
        </w:tabs>
        <w:spacing w:after="0"/>
        <w:ind w:right="142"/>
        <w:jc w:val="both"/>
        <w:rPr>
          <w:rFonts w:ascii="Arial" w:eastAsia="Arial" w:hAnsi="Arial" w:cs="Arial"/>
          <w:b/>
          <w:i/>
          <w:color w:val="000000"/>
          <w:highlight w:val="yellow"/>
        </w:rPr>
      </w:pPr>
      <w:r>
        <w:rPr>
          <w:rFonts w:ascii="Arial" w:eastAsia="Arial" w:hAnsi="Arial" w:cs="Arial"/>
          <w:color w:val="000000"/>
          <w:sz w:val="24"/>
          <w:szCs w:val="24"/>
        </w:rPr>
        <w:t xml:space="preserve">Disminuir el impacto en la salud de los funcionarios dependientes, contratistas, trabajadores cooperados y los funcionarios en misión de </w:t>
      </w:r>
      <w:r>
        <w:rPr>
          <w:rFonts w:ascii="Arial" w:eastAsia="Arial" w:hAnsi="Arial" w:cs="Arial"/>
          <w:color w:val="000000"/>
        </w:rPr>
        <w:t xml:space="preserve">la </w:t>
      </w:r>
      <w:r>
        <w:rPr>
          <w:rFonts w:ascii="Arial" w:eastAsia="Arial" w:hAnsi="Arial" w:cs="Arial"/>
          <w:b/>
          <w:i/>
          <w:color w:val="000000"/>
        </w:rPr>
        <w:t>GOBERNACION DE BOLIVAR</w:t>
      </w:r>
      <w:r>
        <w:rPr>
          <w:rFonts w:ascii="Arial" w:eastAsia="Arial" w:hAnsi="Arial" w:cs="Arial"/>
          <w:color w:val="000000"/>
          <w:sz w:val="24"/>
          <w:szCs w:val="24"/>
        </w:rPr>
        <w:t>, frente a la exposición por factores de riesgo psicosocial a nivel intralaboral, extralaboral e individual.</w:t>
      </w:r>
    </w:p>
    <w:p w14:paraId="51ADC0EB" w14:textId="77777777" w:rsidR="00181D79" w:rsidRDefault="00181D79">
      <w:pPr>
        <w:widowControl w:val="0"/>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p>
    <w:p w14:paraId="11CEDA34" w14:textId="77777777" w:rsidR="00181D79" w:rsidRDefault="00181D79">
      <w:pPr>
        <w:widowControl w:val="0"/>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p>
    <w:p w14:paraId="4795C6C5" w14:textId="77777777" w:rsidR="00181D79" w:rsidRDefault="00232B75">
      <w:pPr>
        <w:widowControl w:val="0"/>
        <w:numPr>
          <w:ilvl w:val="0"/>
          <w:numId w:val="10"/>
        </w:numPr>
        <w:pBdr>
          <w:top w:val="nil"/>
          <w:left w:val="nil"/>
          <w:bottom w:val="nil"/>
          <w:right w:val="nil"/>
          <w:between w:val="nil"/>
        </w:pBdr>
        <w:tabs>
          <w:tab w:val="left" w:pos="567"/>
        </w:tabs>
        <w:spacing w:after="0"/>
        <w:ind w:right="142"/>
        <w:jc w:val="both"/>
        <w:rPr>
          <w:rFonts w:ascii="Arial" w:eastAsia="Arial" w:hAnsi="Arial" w:cs="Arial"/>
          <w:b/>
          <w:color w:val="000000"/>
          <w:sz w:val="24"/>
          <w:szCs w:val="24"/>
        </w:rPr>
      </w:pPr>
      <w:r>
        <w:rPr>
          <w:rFonts w:ascii="Arial" w:eastAsia="Arial" w:hAnsi="Arial" w:cs="Arial"/>
          <w:b/>
          <w:color w:val="000000"/>
          <w:sz w:val="24"/>
          <w:szCs w:val="24"/>
        </w:rPr>
        <w:t>ALCANCE</w:t>
      </w:r>
    </w:p>
    <w:p w14:paraId="57F75127" w14:textId="77777777" w:rsidR="00181D79" w:rsidRDefault="00181D79">
      <w:pPr>
        <w:widowControl w:val="0"/>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p>
    <w:p w14:paraId="45F119FD" w14:textId="6EFB624A" w:rsidR="00181D79" w:rsidRDefault="00232B75">
      <w:pPr>
        <w:widowControl w:val="0"/>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color w:val="000000"/>
          <w:sz w:val="24"/>
          <w:szCs w:val="24"/>
        </w:rPr>
        <w:t xml:space="preserve">El Programa de Vigilancia Epidemiológica para Factores de Riesgo Psicosocial, aplica para todos los funcionarios dependientes, contratistas, trabajadores cooperados y los funcionarios en misión de </w:t>
      </w:r>
      <w:r>
        <w:rPr>
          <w:rFonts w:ascii="Arial" w:eastAsia="Arial" w:hAnsi="Arial" w:cs="Arial"/>
          <w:color w:val="000000"/>
        </w:rPr>
        <w:t xml:space="preserve">la </w:t>
      </w:r>
      <w:r>
        <w:rPr>
          <w:rFonts w:ascii="Arial" w:eastAsia="Arial" w:hAnsi="Arial" w:cs="Arial"/>
          <w:b/>
          <w:i/>
          <w:color w:val="000000"/>
        </w:rPr>
        <w:t>GOBERNACION DE BOLIVAR</w:t>
      </w:r>
      <w:r>
        <w:rPr>
          <w:rFonts w:ascii="Arial" w:eastAsia="Arial" w:hAnsi="Arial" w:cs="Arial"/>
          <w:color w:val="000000"/>
          <w:sz w:val="24"/>
          <w:szCs w:val="24"/>
        </w:rPr>
        <w:t xml:space="preserve"> que requieran de la acción de este programa, ya sea por el desarrollo de sus funciones u otros factores.</w:t>
      </w:r>
    </w:p>
    <w:p w14:paraId="4D7ECA10" w14:textId="77777777" w:rsidR="00181D79" w:rsidRDefault="00181D79">
      <w:pPr>
        <w:widowControl w:val="0"/>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p>
    <w:p w14:paraId="141AA8C6" w14:textId="77777777" w:rsidR="00181D79" w:rsidRDefault="00181D79">
      <w:pPr>
        <w:widowControl w:val="0"/>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p>
    <w:p w14:paraId="5DC9690D" w14:textId="77777777" w:rsidR="00181D79" w:rsidRDefault="00232B75">
      <w:pPr>
        <w:widowControl w:val="0"/>
        <w:numPr>
          <w:ilvl w:val="0"/>
          <w:numId w:val="10"/>
        </w:numPr>
        <w:pBdr>
          <w:top w:val="nil"/>
          <w:left w:val="nil"/>
          <w:bottom w:val="nil"/>
          <w:right w:val="nil"/>
          <w:between w:val="nil"/>
        </w:pBdr>
        <w:tabs>
          <w:tab w:val="left" w:pos="567"/>
        </w:tabs>
        <w:spacing w:after="0"/>
        <w:ind w:right="142"/>
        <w:jc w:val="both"/>
        <w:rPr>
          <w:rFonts w:ascii="Arial" w:eastAsia="Arial" w:hAnsi="Arial" w:cs="Arial"/>
          <w:b/>
          <w:color w:val="000000"/>
          <w:sz w:val="24"/>
          <w:szCs w:val="24"/>
        </w:rPr>
      </w:pPr>
      <w:r>
        <w:rPr>
          <w:rFonts w:ascii="Arial" w:eastAsia="Arial" w:hAnsi="Arial" w:cs="Arial"/>
          <w:b/>
          <w:color w:val="000000"/>
          <w:sz w:val="24"/>
          <w:szCs w:val="24"/>
        </w:rPr>
        <w:t>DEFINICIONES</w:t>
      </w:r>
    </w:p>
    <w:p w14:paraId="12D00F9C" w14:textId="77777777" w:rsidR="00181D79" w:rsidRDefault="00181D79">
      <w:pPr>
        <w:widowControl w:val="0"/>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p>
    <w:p w14:paraId="52F39F20"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Acoso laboral:</w:t>
      </w:r>
      <w:r>
        <w:rPr>
          <w:rFonts w:ascii="Arial" w:eastAsia="Arial" w:hAnsi="Arial" w:cs="Arial"/>
          <w:color w:val="000000"/>
          <w:sz w:val="24"/>
          <w:szCs w:val="24"/>
        </w:rPr>
        <w:t xml:space="preserve"> Toda conducta persistente y demostrable, ejercida sobre un empleado, trabajador por parte de un empleador, un jefe o superior jerárquico inmediato o mediato, un compañero de trabajo o un subalterno, encaminada a infundir miedo, intimidación, terror y angustia, a causar perjuicio laboral, generar desmotivación en el trabajo, o inducir la renuncia del mismo (Ley 1010 de 2006 del Ministerio de La Protección Social).</w:t>
      </w:r>
    </w:p>
    <w:p w14:paraId="672C6517" w14:textId="77777777" w:rsidR="00181D79" w:rsidRDefault="00181D79">
      <w:pPr>
        <w:widowControl w:val="0"/>
        <w:pBdr>
          <w:top w:val="nil"/>
          <w:left w:val="nil"/>
          <w:bottom w:val="nil"/>
          <w:right w:val="nil"/>
          <w:between w:val="nil"/>
        </w:pBdr>
        <w:tabs>
          <w:tab w:val="left" w:pos="567"/>
        </w:tabs>
        <w:spacing w:after="0"/>
        <w:ind w:left="170" w:right="142"/>
        <w:jc w:val="both"/>
        <w:rPr>
          <w:rFonts w:ascii="Arial" w:eastAsia="Arial" w:hAnsi="Arial" w:cs="Arial"/>
          <w:color w:val="000000"/>
          <w:sz w:val="24"/>
          <w:szCs w:val="24"/>
        </w:rPr>
      </w:pPr>
    </w:p>
    <w:p w14:paraId="2D2F14B9"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Condiciones de trabajo:</w:t>
      </w:r>
      <w:r>
        <w:rPr>
          <w:rFonts w:ascii="Arial" w:eastAsia="Arial" w:hAnsi="Arial" w:cs="Arial"/>
          <w:color w:val="000000"/>
          <w:sz w:val="24"/>
          <w:szCs w:val="24"/>
        </w:rPr>
        <w:t xml:space="preserve"> Todos los aspectos intralaborales, extralaborales e individuales que están presentes al realizar una labor encaminada a la producción de bienes, servicios y/o conocimientos (Res. 2646/08 del Ministerio de la Protección Social).</w:t>
      </w:r>
    </w:p>
    <w:p w14:paraId="023AD03B" w14:textId="77777777" w:rsidR="00181D79" w:rsidRDefault="00181D79">
      <w:pPr>
        <w:widowControl w:val="0"/>
        <w:pBdr>
          <w:top w:val="nil"/>
          <w:left w:val="nil"/>
          <w:bottom w:val="nil"/>
          <w:right w:val="nil"/>
          <w:between w:val="nil"/>
        </w:pBdr>
        <w:spacing w:after="0" w:line="240" w:lineRule="auto"/>
        <w:ind w:left="1562" w:hanging="360"/>
        <w:rPr>
          <w:rFonts w:ascii="Arial" w:eastAsia="Arial" w:hAnsi="Arial" w:cs="Arial"/>
          <w:color w:val="000000"/>
          <w:sz w:val="24"/>
          <w:szCs w:val="24"/>
        </w:rPr>
      </w:pPr>
    </w:p>
    <w:p w14:paraId="255324CD"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Estrés:</w:t>
      </w:r>
      <w:r>
        <w:rPr>
          <w:rFonts w:ascii="Arial" w:eastAsia="Arial" w:hAnsi="Arial" w:cs="Arial"/>
          <w:color w:val="000000"/>
          <w:sz w:val="24"/>
          <w:szCs w:val="24"/>
        </w:rPr>
        <w:t xml:space="preserve"> Respuesta de una persona tanto a nivel fisiológico, psicológico como conductual, en su intento de adaptarse a las demandas resultantes de la interacción de sus condiciones individuales, intralaborales y extralaborales (Res. 2646/08 del Ministerio de la Protección Social).</w:t>
      </w:r>
    </w:p>
    <w:p w14:paraId="01B79D40" w14:textId="77777777" w:rsidR="00181D79" w:rsidRDefault="00181D79">
      <w:pPr>
        <w:widowControl w:val="0"/>
        <w:pBdr>
          <w:top w:val="nil"/>
          <w:left w:val="nil"/>
          <w:bottom w:val="nil"/>
          <w:right w:val="nil"/>
          <w:between w:val="nil"/>
        </w:pBdr>
        <w:spacing w:after="0" w:line="240" w:lineRule="auto"/>
        <w:ind w:left="1562" w:hanging="360"/>
        <w:rPr>
          <w:rFonts w:ascii="Arial" w:eastAsia="Arial" w:hAnsi="Arial" w:cs="Arial"/>
          <w:color w:val="000000"/>
          <w:sz w:val="24"/>
          <w:szCs w:val="24"/>
        </w:rPr>
      </w:pPr>
    </w:p>
    <w:p w14:paraId="7C186362"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Efectos en la salud:</w:t>
      </w:r>
      <w:r>
        <w:rPr>
          <w:rFonts w:ascii="Arial" w:eastAsia="Arial" w:hAnsi="Arial" w:cs="Arial"/>
          <w:color w:val="000000"/>
          <w:sz w:val="24"/>
          <w:szCs w:val="24"/>
        </w:rPr>
        <w:t xml:space="preserve"> Alteraciones que pueden manifestarse mediante síntomas subjetivos o signos, ya sea en forma aislada o formando parte de un cuadro o diagnóstico clínico (Res. 2646/08 del Ministerio de la Protección Social).</w:t>
      </w:r>
    </w:p>
    <w:p w14:paraId="4EA99D37" w14:textId="77777777" w:rsidR="00181D79" w:rsidRDefault="00181D79">
      <w:pPr>
        <w:widowControl w:val="0"/>
        <w:pBdr>
          <w:top w:val="nil"/>
          <w:left w:val="nil"/>
          <w:bottom w:val="nil"/>
          <w:right w:val="nil"/>
          <w:between w:val="nil"/>
        </w:pBdr>
        <w:spacing w:after="0" w:line="240" w:lineRule="auto"/>
        <w:ind w:left="1562" w:hanging="360"/>
        <w:rPr>
          <w:rFonts w:ascii="Arial" w:eastAsia="Arial" w:hAnsi="Arial" w:cs="Arial"/>
          <w:color w:val="000000"/>
          <w:sz w:val="24"/>
          <w:szCs w:val="24"/>
        </w:rPr>
      </w:pPr>
    </w:p>
    <w:p w14:paraId="5C012610"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Efectos en el trabajo:</w:t>
      </w:r>
      <w:r>
        <w:rPr>
          <w:rFonts w:ascii="Arial" w:eastAsia="Arial" w:hAnsi="Arial" w:cs="Arial"/>
          <w:color w:val="000000"/>
          <w:sz w:val="24"/>
          <w:szCs w:val="24"/>
        </w:rPr>
        <w:t xml:space="preserve"> Consecuencias en el medio laboral y en los resultados del trabajo. Estas incluyen el ausentismo, la accidentalidad, la rotación de mano de obra, la desmotivación, el deterioro del rendimiento, el clima laboral negativo, entre otros (Res. 2646/08 Ministerio de la Protección Social).</w:t>
      </w:r>
    </w:p>
    <w:p w14:paraId="331E20E9" w14:textId="77777777" w:rsidR="00181D79" w:rsidRDefault="00181D79">
      <w:pPr>
        <w:widowControl w:val="0"/>
        <w:pBdr>
          <w:top w:val="nil"/>
          <w:left w:val="nil"/>
          <w:bottom w:val="nil"/>
          <w:right w:val="nil"/>
          <w:between w:val="nil"/>
        </w:pBdr>
        <w:spacing w:after="0" w:line="240" w:lineRule="auto"/>
        <w:ind w:left="1562" w:hanging="360"/>
        <w:rPr>
          <w:rFonts w:ascii="Arial" w:eastAsia="Arial" w:hAnsi="Arial" w:cs="Arial"/>
          <w:color w:val="000000"/>
          <w:sz w:val="24"/>
          <w:szCs w:val="24"/>
        </w:rPr>
      </w:pPr>
    </w:p>
    <w:p w14:paraId="25E1501B"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Examen médico de ingreso:</w:t>
      </w:r>
      <w:r>
        <w:rPr>
          <w:rFonts w:ascii="Arial" w:eastAsia="Arial" w:hAnsi="Arial" w:cs="Arial"/>
          <w:color w:val="000000"/>
          <w:sz w:val="24"/>
          <w:szCs w:val="24"/>
        </w:rPr>
        <w:t xml:space="preserve"> es aquel que se realiza para determinar las condiciones de salud del trabajador antes de su contratación, en función de las condiciones de trabajo a las que estaría expuesto, acorde con los requerimientos de la tarea y el perfil del cargo. Resolución 2346 de 2007 del Ministerio de la Protección Social.</w:t>
      </w:r>
    </w:p>
    <w:p w14:paraId="4FCADDE5" w14:textId="77777777" w:rsidR="00181D79" w:rsidRDefault="00181D79">
      <w:pPr>
        <w:widowControl w:val="0"/>
        <w:pBdr>
          <w:top w:val="nil"/>
          <w:left w:val="nil"/>
          <w:bottom w:val="nil"/>
          <w:right w:val="nil"/>
          <w:between w:val="nil"/>
        </w:pBdr>
        <w:spacing w:after="0" w:line="240" w:lineRule="auto"/>
        <w:ind w:left="1562" w:hanging="360"/>
        <w:rPr>
          <w:rFonts w:ascii="Arial" w:eastAsia="Arial" w:hAnsi="Arial" w:cs="Arial"/>
          <w:color w:val="000000"/>
          <w:sz w:val="24"/>
          <w:szCs w:val="24"/>
        </w:rPr>
      </w:pPr>
    </w:p>
    <w:p w14:paraId="34AF7BF9"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Examen médico periódico:</w:t>
      </w:r>
      <w:r>
        <w:rPr>
          <w:rFonts w:ascii="Arial" w:eastAsia="Arial" w:hAnsi="Arial" w:cs="Arial"/>
          <w:color w:val="000000"/>
          <w:sz w:val="24"/>
          <w:szCs w:val="24"/>
        </w:rPr>
        <w:t xml:space="preserve"> es el que se realiza con el fin de monitorear la exposición a factores de riesgo e identificar en forma precoz, posibles alteraciones temporales o permanentes de salud del trabajador, ocasionadas por la labor o por la exposición al medio ambiente de trabajo Resolución 2346 de 2007 del Ministerio de la Protección Social.</w:t>
      </w:r>
    </w:p>
    <w:p w14:paraId="4B33DADF" w14:textId="77777777" w:rsidR="00181D79" w:rsidRDefault="00181D79">
      <w:pPr>
        <w:widowControl w:val="0"/>
        <w:pBdr>
          <w:top w:val="nil"/>
          <w:left w:val="nil"/>
          <w:bottom w:val="nil"/>
          <w:right w:val="nil"/>
          <w:between w:val="nil"/>
        </w:pBdr>
        <w:spacing w:after="0" w:line="240" w:lineRule="auto"/>
        <w:ind w:left="1562" w:hanging="360"/>
        <w:rPr>
          <w:rFonts w:ascii="Arial" w:eastAsia="Arial" w:hAnsi="Arial" w:cs="Arial"/>
          <w:color w:val="000000"/>
          <w:sz w:val="24"/>
          <w:szCs w:val="24"/>
        </w:rPr>
      </w:pPr>
    </w:p>
    <w:p w14:paraId="1F606791"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Factor de riesgo psicosocial:</w:t>
      </w:r>
      <w:r>
        <w:rPr>
          <w:rFonts w:ascii="Arial" w:eastAsia="Arial" w:hAnsi="Arial" w:cs="Arial"/>
          <w:color w:val="000000"/>
          <w:sz w:val="24"/>
          <w:szCs w:val="24"/>
        </w:rPr>
        <w:t xml:space="preserve"> Condición o condiciones del individuo, del medio extralaboral o del medio laboral, que, bajo determinadas condiciones de intensidad y tiempo de exposición, generan efectos negativos en el trabajador o trabajadores, en la organización y en los grupos, y por último producen estrés, el cual tiene efectos a nivel </w:t>
      </w:r>
      <w:r>
        <w:rPr>
          <w:rFonts w:ascii="Arial" w:eastAsia="Arial" w:hAnsi="Arial" w:cs="Arial"/>
          <w:color w:val="000000"/>
          <w:sz w:val="24"/>
          <w:szCs w:val="24"/>
        </w:rPr>
        <w:lastRenderedPageBreak/>
        <w:t>emocional, cognoscitivo, a nivel del comportamiento social y laboral, y a nivel fisiológico (Villalobos, 2015 Ministerio de la Protección Social).</w:t>
      </w:r>
    </w:p>
    <w:p w14:paraId="5071F540" w14:textId="77777777" w:rsidR="00181D79" w:rsidRDefault="00181D79">
      <w:pPr>
        <w:widowControl w:val="0"/>
        <w:pBdr>
          <w:top w:val="nil"/>
          <w:left w:val="nil"/>
          <w:bottom w:val="nil"/>
          <w:right w:val="nil"/>
          <w:between w:val="nil"/>
        </w:pBdr>
        <w:spacing w:after="0" w:line="240" w:lineRule="auto"/>
        <w:ind w:left="1562" w:hanging="360"/>
        <w:rPr>
          <w:rFonts w:ascii="Arial" w:eastAsia="Arial" w:hAnsi="Arial" w:cs="Arial"/>
          <w:color w:val="000000"/>
          <w:sz w:val="24"/>
          <w:szCs w:val="24"/>
        </w:rPr>
      </w:pPr>
    </w:p>
    <w:p w14:paraId="3EDA6E58"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Factor protector psicosocial:</w:t>
      </w:r>
      <w:r>
        <w:rPr>
          <w:rFonts w:ascii="Arial" w:eastAsia="Arial" w:hAnsi="Arial" w:cs="Arial"/>
          <w:color w:val="000000"/>
          <w:sz w:val="24"/>
          <w:szCs w:val="24"/>
        </w:rPr>
        <w:t xml:space="preserve"> Condiciones de trabajo que promueven la salud y el bienestar del trabajador (Res. 2646/08 del Ministerio de Protección Social). Se considera que existen condiciones extralaborales e individuales que también pueden configurarse como factores protectores.</w:t>
      </w:r>
    </w:p>
    <w:p w14:paraId="5CC7F47E" w14:textId="77777777" w:rsidR="00181D79" w:rsidRDefault="00181D79">
      <w:pPr>
        <w:widowControl w:val="0"/>
        <w:pBdr>
          <w:top w:val="nil"/>
          <w:left w:val="nil"/>
          <w:bottom w:val="nil"/>
          <w:right w:val="nil"/>
          <w:between w:val="nil"/>
        </w:pBdr>
        <w:spacing w:after="0" w:line="240" w:lineRule="auto"/>
        <w:ind w:left="1562" w:hanging="360"/>
        <w:rPr>
          <w:rFonts w:ascii="Arial" w:eastAsia="Arial" w:hAnsi="Arial" w:cs="Arial"/>
          <w:color w:val="000000"/>
          <w:sz w:val="24"/>
          <w:szCs w:val="24"/>
        </w:rPr>
      </w:pPr>
    </w:p>
    <w:p w14:paraId="7DFB6D65"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Factores intralaborales:</w:t>
      </w:r>
      <w:r>
        <w:rPr>
          <w:rFonts w:ascii="Arial" w:eastAsia="Arial" w:hAnsi="Arial" w:cs="Arial"/>
          <w:color w:val="000000"/>
          <w:sz w:val="24"/>
          <w:szCs w:val="24"/>
        </w:rPr>
        <w:t xml:space="preserve"> Características del trabajo y de la organización que influyen en la salud y bienestar del individuo (Batería de instrumentos para la evaluación de factores de riesgo psicosocial, 2010, Res. 2646/08 del Ministerio de Protección Social).</w:t>
      </w:r>
    </w:p>
    <w:p w14:paraId="31A0C3EA" w14:textId="77777777" w:rsidR="00181D79" w:rsidRDefault="00181D79">
      <w:pPr>
        <w:widowControl w:val="0"/>
        <w:pBdr>
          <w:top w:val="nil"/>
          <w:left w:val="nil"/>
          <w:bottom w:val="nil"/>
          <w:right w:val="nil"/>
          <w:between w:val="nil"/>
        </w:pBdr>
        <w:spacing w:after="0" w:line="240" w:lineRule="auto"/>
        <w:ind w:left="1562" w:hanging="360"/>
        <w:rPr>
          <w:rFonts w:ascii="Arial" w:eastAsia="Arial" w:hAnsi="Arial" w:cs="Arial"/>
          <w:color w:val="000000"/>
          <w:sz w:val="24"/>
          <w:szCs w:val="24"/>
        </w:rPr>
      </w:pPr>
    </w:p>
    <w:p w14:paraId="7F88A42C"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Factor de Riesgo por la gestión organizacional:</w:t>
      </w:r>
      <w:r>
        <w:rPr>
          <w:rFonts w:ascii="Arial" w:eastAsia="Arial" w:hAnsi="Arial" w:cs="Arial"/>
          <w:color w:val="000000"/>
          <w:sz w:val="24"/>
          <w:szCs w:val="24"/>
        </w:rPr>
        <w:t xml:space="preserve"> Deficiencias en la administración del recurso humano que incluyen el estilo de mando, las modalidades de pago y contratación, la participación, acceso a actividades de inducción y capacitación, los servicios de bienestar social, los mecanismos de evaluación de desempeño y las estrategias para el manejo de los cambios que afecten a las personas. (Decreto 1477/14 del Ministerio de Trabajo).</w:t>
      </w:r>
    </w:p>
    <w:p w14:paraId="380F26B8" w14:textId="77777777" w:rsidR="00181D79" w:rsidRDefault="00181D79">
      <w:pPr>
        <w:widowControl w:val="0"/>
        <w:pBdr>
          <w:top w:val="nil"/>
          <w:left w:val="nil"/>
          <w:bottom w:val="nil"/>
          <w:right w:val="nil"/>
          <w:between w:val="nil"/>
        </w:pBdr>
        <w:spacing w:after="0" w:line="240" w:lineRule="auto"/>
        <w:ind w:left="1562" w:hanging="360"/>
        <w:rPr>
          <w:rFonts w:ascii="Arial" w:eastAsia="Arial" w:hAnsi="Arial" w:cs="Arial"/>
          <w:color w:val="000000"/>
          <w:sz w:val="24"/>
          <w:szCs w:val="24"/>
        </w:rPr>
      </w:pPr>
    </w:p>
    <w:p w14:paraId="384D28B3"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Factor de riesgo por las características de la organización del trabajo:</w:t>
      </w:r>
      <w:r>
        <w:rPr>
          <w:rFonts w:ascii="Arial" w:eastAsia="Arial" w:hAnsi="Arial" w:cs="Arial"/>
          <w:color w:val="000000"/>
          <w:sz w:val="24"/>
          <w:szCs w:val="24"/>
        </w:rPr>
        <w:t xml:space="preserve"> Deficiencia en las formas de comunicación, la tecnología, la modalidad de organización del trabajo y las demandas cualitativas y cuantitativas de la labor (Decreto 1477/14 del Ministerio de Trabajo).</w:t>
      </w:r>
    </w:p>
    <w:p w14:paraId="031F3C4A" w14:textId="77777777" w:rsidR="00181D79" w:rsidRDefault="00181D79">
      <w:pPr>
        <w:widowControl w:val="0"/>
        <w:pBdr>
          <w:top w:val="nil"/>
          <w:left w:val="nil"/>
          <w:bottom w:val="nil"/>
          <w:right w:val="nil"/>
          <w:between w:val="nil"/>
        </w:pBdr>
        <w:spacing w:after="0" w:line="240" w:lineRule="auto"/>
        <w:ind w:left="1562" w:hanging="360"/>
        <w:rPr>
          <w:rFonts w:ascii="Arial" w:eastAsia="Arial" w:hAnsi="Arial" w:cs="Arial"/>
          <w:b/>
          <w:color w:val="000000"/>
          <w:sz w:val="24"/>
          <w:szCs w:val="24"/>
        </w:rPr>
      </w:pPr>
    </w:p>
    <w:p w14:paraId="60588D84"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Factor de riesgo por las características del grupo social de trabajo:</w:t>
      </w:r>
      <w:r>
        <w:rPr>
          <w:rFonts w:ascii="Arial" w:eastAsia="Arial" w:hAnsi="Arial" w:cs="Arial"/>
          <w:color w:val="000000"/>
          <w:sz w:val="24"/>
          <w:szCs w:val="24"/>
        </w:rPr>
        <w:t xml:space="preserve"> Deficiencia en el clima de relaciones, cohesión y calidad de las interacciones, así como el trabajo en equipo, acoso psicológico (Decreto 1477/14 del Ministerio de Trabajo).</w:t>
      </w:r>
    </w:p>
    <w:p w14:paraId="4039E85B" w14:textId="77777777" w:rsidR="00181D79" w:rsidRDefault="00181D79">
      <w:pPr>
        <w:widowControl w:val="0"/>
        <w:pBdr>
          <w:top w:val="nil"/>
          <w:left w:val="nil"/>
          <w:bottom w:val="nil"/>
          <w:right w:val="nil"/>
          <w:between w:val="nil"/>
        </w:pBdr>
        <w:spacing w:after="0" w:line="240" w:lineRule="auto"/>
        <w:ind w:left="1562" w:hanging="360"/>
        <w:rPr>
          <w:rFonts w:ascii="Arial" w:eastAsia="Arial" w:hAnsi="Arial" w:cs="Arial"/>
          <w:b/>
          <w:color w:val="000000"/>
          <w:sz w:val="24"/>
          <w:szCs w:val="24"/>
        </w:rPr>
      </w:pPr>
    </w:p>
    <w:p w14:paraId="0893CF04"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Factores de riesgo por condiciones de la tarea:</w:t>
      </w:r>
      <w:r>
        <w:rPr>
          <w:rFonts w:ascii="Arial" w:eastAsia="Arial" w:hAnsi="Arial" w:cs="Arial"/>
          <w:color w:val="000000"/>
          <w:sz w:val="24"/>
          <w:szCs w:val="24"/>
        </w:rPr>
        <w:t xml:space="preserve"> Demandas de carga mental (velocidad, complejidad, atención, minuciosidad, variedad y apremio de tiempo), el </w:t>
      </w:r>
      <w:r>
        <w:rPr>
          <w:rFonts w:ascii="Arial" w:eastAsia="Arial" w:hAnsi="Arial" w:cs="Arial"/>
          <w:color w:val="000000"/>
          <w:sz w:val="24"/>
          <w:szCs w:val="24"/>
        </w:rPr>
        <w:lastRenderedPageBreak/>
        <w:t>contenido mismo de la tarea que se define a través del nivel de responsabilidad directo (por bienes, por la seguridad de otros, por información confidencial, por vida y salud de otros, por dirección y por resultados), las demandas emocionales (por atención de clientes), especificación de los sistemas de control y definición de roles (Decreto 1477/14 del Ministerio de Trabajo).</w:t>
      </w:r>
    </w:p>
    <w:p w14:paraId="29798BC5" w14:textId="77777777" w:rsidR="00181D79" w:rsidRDefault="00181D79">
      <w:pPr>
        <w:widowControl w:val="0"/>
        <w:pBdr>
          <w:top w:val="nil"/>
          <w:left w:val="nil"/>
          <w:bottom w:val="nil"/>
          <w:right w:val="nil"/>
          <w:between w:val="nil"/>
        </w:pBdr>
        <w:spacing w:after="0" w:line="240" w:lineRule="auto"/>
        <w:ind w:left="1562" w:hanging="360"/>
        <w:rPr>
          <w:rFonts w:ascii="Arial" w:eastAsia="Arial" w:hAnsi="Arial" w:cs="Arial"/>
          <w:color w:val="000000"/>
          <w:sz w:val="24"/>
          <w:szCs w:val="24"/>
        </w:rPr>
      </w:pPr>
    </w:p>
    <w:p w14:paraId="36F3CAB3"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Factores de riesgo por carga física:</w:t>
      </w:r>
      <w:r>
        <w:rPr>
          <w:rFonts w:ascii="Arial" w:eastAsia="Arial" w:hAnsi="Arial" w:cs="Arial"/>
          <w:color w:val="000000"/>
          <w:sz w:val="24"/>
          <w:szCs w:val="24"/>
        </w:rPr>
        <w:t xml:space="preserve"> Esfuerzo fisiológico que demanda la ocupación, generalmente en términos de postura corporal, fuerza, movimiento y traslado de cargas e implica el uso de los componentes del sistema osteomuscular, cardiovascular y metabólico (Decreto 1477/14 del Ministerio de Trabajo).</w:t>
      </w:r>
    </w:p>
    <w:p w14:paraId="41B40F77" w14:textId="77777777" w:rsidR="00181D79" w:rsidRDefault="00181D79">
      <w:pPr>
        <w:widowControl w:val="0"/>
        <w:pBdr>
          <w:top w:val="nil"/>
          <w:left w:val="nil"/>
          <w:bottom w:val="nil"/>
          <w:right w:val="nil"/>
          <w:between w:val="nil"/>
        </w:pBdr>
        <w:spacing w:after="0" w:line="240" w:lineRule="auto"/>
        <w:ind w:left="1562" w:hanging="360"/>
        <w:rPr>
          <w:rFonts w:ascii="Arial" w:eastAsia="Arial" w:hAnsi="Arial" w:cs="Arial"/>
          <w:color w:val="000000"/>
          <w:sz w:val="24"/>
          <w:szCs w:val="24"/>
        </w:rPr>
      </w:pPr>
    </w:p>
    <w:p w14:paraId="33C22B49"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Factores de riesgo por condiciones del medio ambiente de trabajo:</w:t>
      </w:r>
      <w:r>
        <w:rPr>
          <w:rFonts w:ascii="Arial" w:eastAsia="Arial" w:hAnsi="Arial" w:cs="Arial"/>
          <w:color w:val="000000"/>
          <w:sz w:val="24"/>
          <w:szCs w:val="24"/>
        </w:rPr>
        <w:t xml:space="preserve"> Deficiencia en aspectos físicos (temperatura, ruido, ventilación, vibración), químicos, biológicos, de diseño del puesto y de saneamiento, como agravantes o coadyuvantes de factores psicosociales (Decreto 1477/14 del Ministerio de Trabajo).</w:t>
      </w:r>
    </w:p>
    <w:p w14:paraId="3B036E4E" w14:textId="77777777" w:rsidR="00181D79" w:rsidRDefault="00181D79">
      <w:pPr>
        <w:widowControl w:val="0"/>
        <w:pBdr>
          <w:top w:val="nil"/>
          <w:left w:val="nil"/>
          <w:bottom w:val="nil"/>
          <w:right w:val="nil"/>
          <w:between w:val="nil"/>
        </w:pBdr>
        <w:spacing w:after="0" w:line="240" w:lineRule="auto"/>
        <w:ind w:left="1562" w:hanging="360"/>
        <w:rPr>
          <w:rFonts w:ascii="Arial" w:eastAsia="Arial" w:hAnsi="Arial" w:cs="Arial"/>
          <w:color w:val="000000"/>
          <w:sz w:val="24"/>
          <w:szCs w:val="24"/>
        </w:rPr>
      </w:pPr>
    </w:p>
    <w:p w14:paraId="0DAB7790"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Factores de riesgo por jornada de trabajo:</w:t>
      </w:r>
      <w:r>
        <w:rPr>
          <w:rFonts w:ascii="Arial" w:eastAsia="Arial" w:hAnsi="Arial" w:cs="Arial"/>
          <w:color w:val="000000"/>
          <w:sz w:val="24"/>
          <w:szCs w:val="24"/>
        </w:rPr>
        <w:t xml:space="preserve"> Deficiencia sobre la organización y duración de la jornada laboral, existencia o ausencia de pausas durante la jornada, diferentes al tiempo para alimentación; trabajo nocturno, trabajo por turnos, tipo y frecuencia de rotación de los turnos, número y frecuencia de las horas extras mensuales; duración y frecuencia de los descansos semanales (Decreto 1477/14 del Ministerio de Trabajo).</w:t>
      </w:r>
    </w:p>
    <w:p w14:paraId="06167EE5" w14:textId="77777777" w:rsidR="00181D79" w:rsidRDefault="00181D79">
      <w:pPr>
        <w:widowControl w:val="0"/>
        <w:pBdr>
          <w:top w:val="nil"/>
          <w:left w:val="nil"/>
          <w:bottom w:val="nil"/>
          <w:right w:val="nil"/>
          <w:between w:val="nil"/>
        </w:pBdr>
        <w:spacing w:after="0" w:line="240" w:lineRule="auto"/>
        <w:ind w:left="1562" w:hanging="360"/>
        <w:rPr>
          <w:rFonts w:ascii="Arial" w:eastAsia="Arial" w:hAnsi="Arial" w:cs="Arial"/>
          <w:color w:val="000000"/>
          <w:sz w:val="24"/>
          <w:szCs w:val="24"/>
        </w:rPr>
      </w:pPr>
    </w:p>
    <w:p w14:paraId="280ED7C8"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Factores individuales:</w:t>
      </w:r>
      <w:r>
        <w:rPr>
          <w:rFonts w:ascii="Arial" w:eastAsia="Arial" w:hAnsi="Arial" w:cs="Arial"/>
          <w:color w:val="000000"/>
          <w:sz w:val="24"/>
          <w:szCs w:val="24"/>
        </w:rPr>
        <w:t xml:space="preserve"> Aspectos relacionados con las características individuales del trabajador, como: características </w:t>
      </w:r>
      <w:r>
        <w:rPr>
          <w:rFonts w:ascii="Arial" w:eastAsia="Arial" w:hAnsi="Arial" w:cs="Arial"/>
          <w:sz w:val="24"/>
          <w:szCs w:val="24"/>
        </w:rPr>
        <w:t>sociodemográficas</w:t>
      </w:r>
      <w:r>
        <w:rPr>
          <w:rFonts w:ascii="Arial" w:eastAsia="Arial" w:hAnsi="Arial" w:cs="Arial"/>
          <w:color w:val="000000"/>
          <w:sz w:val="24"/>
          <w:szCs w:val="24"/>
        </w:rPr>
        <w:t>, de personalidad y aspectos que hacen referencia a estilos de afrontamiento (Res. 2646/08 del Ministerio de la Protección Social).</w:t>
      </w:r>
    </w:p>
    <w:p w14:paraId="5C78DD29" w14:textId="77777777" w:rsidR="00181D79" w:rsidRDefault="00181D79">
      <w:pPr>
        <w:widowControl w:val="0"/>
        <w:pBdr>
          <w:top w:val="nil"/>
          <w:left w:val="nil"/>
          <w:bottom w:val="nil"/>
          <w:right w:val="nil"/>
          <w:between w:val="nil"/>
        </w:pBdr>
        <w:spacing w:after="0" w:line="240" w:lineRule="auto"/>
        <w:ind w:left="1562" w:hanging="360"/>
        <w:rPr>
          <w:rFonts w:ascii="Arial" w:eastAsia="Arial" w:hAnsi="Arial" w:cs="Arial"/>
          <w:color w:val="000000"/>
          <w:sz w:val="24"/>
          <w:szCs w:val="24"/>
        </w:rPr>
      </w:pPr>
    </w:p>
    <w:p w14:paraId="23C94F01"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Factores extralaborales:</w:t>
      </w:r>
      <w:r>
        <w:rPr>
          <w:rFonts w:ascii="Arial" w:eastAsia="Arial" w:hAnsi="Arial" w:cs="Arial"/>
          <w:color w:val="000000"/>
          <w:sz w:val="24"/>
          <w:szCs w:val="24"/>
        </w:rPr>
        <w:t xml:space="preserve"> Aspectos relacionados con la situación socio-económica y educativa del grupo familiar, efecto del trabajo en el ámbito familiar y social, situación política, económica y social del país. (Res. 2646/08 del Ministerio de </w:t>
      </w:r>
      <w:r>
        <w:rPr>
          <w:rFonts w:ascii="Arial" w:eastAsia="Arial" w:hAnsi="Arial" w:cs="Arial"/>
          <w:color w:val="000000"/>
          <w:sz w:val="24"/>
          <w:szCs w:val="24"/>
        </w:rPr>
        <w:lastRenderedPageBreak/>
        <w:t>la Protección Social).</w:t>
      </w:r>
    </w:p>
    <w:p w14:paraId="7CE89C6C" w14:textId="77777777" w:rsidR="00181D79" w:rsidRDefault="00181D79">
      <w:pPr>
        <w:widowControl w:val="0"/>
        <w:pBdr>
          <w:top w:val="nil"/>
          <w:left w:val="nil"/>
          <w:bottom w:val="nil"/>
          <w:right w:val="nil"/>
          <w:between w:val="nil"/>
        </w:pBdr>
        <w:spacing w:after="0" w:line="240" w:lineRule="auto"/>
        <w:ind w:left="1562" w:hanging="360"/>
        <w:rPr>
          <w:rFonts w:ascii="Arial" w:eastAsia="Arial" w:hAnsi="Arial" w:cs="Arial"/>
          <w:b/>
          <w:color w:val="000000"/>
          <w:sz w:val="24"/>
          <w:szCs w:val="24"/>
        </w:rPr>
      </w:pPr>
    </w:p>
    <w:p w14:paraId="02C5CAE2"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Interfase persona – tarea:</w:t>
      </w:r>
      <w:r>
        <w:rPr>
          <w:rFonts w:ascii="Arial" w:eastAsia="Arial" w:hAnsi="Arial" w:cs="Arial"/>
          <w:color w:val="000000"/>
          <w:sz w:val="24"/>
          <w:szCs w:val="24"/>
        </w:rPr>
        <w:t xml:space="preserve"> Evaluar la pertinencia del conocimiento y habilidades que tiene la persona en relación con las demandas de la tarea, los niveles de iniciativa y autonomía que le son permitidos y el reconocimiento, así como la identificación de la persona con la tarea y con la organización (Decreto 1477/14 del Ministerio de Trabajo).</w:t>
      </w:r>
    </w:p>
    <w:p w14:paraId="7904E616" w14:textId="77777777" w:rsidR="00181D79" w:rsidRDefault="00181D79">
      <w:pPr>
        <w:widowControl w:val="0"/>
        <w:pBdr>
          <w:top w:val="nil"/>
          <w:left w:val="nil"/>
          <w:bottom w:val="nil"/>
          <w:right w:val="nil"/>
          <w:between w:val="nil"/>
        </w:pBdr>
        <w:spacing w:after="0" w:line="240" w:lineRule="auto"/>
        <w:ind w:left="1562" w:hanging="360"/>
        <w:rPr>
          <w:rFonts w:ascii="Arial" w:eastAsia="Arial" w:hAnsi="Arial" w:cs="Arial"/>
          <w:color w:val="000000"/>
          <w:sz w:val="24"/>
          <w:szCs w:val="24"/>
        </w:rPr>
      </w:pPr>
    </w:p>
    <w:p w14:paraId="4BFBDDB8"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color w:val="000000"/>
          <w:sz w:val="24"/>
          <w:szCs w:val="24"/>
        </w:rPr>
        <w:t>Patologías derivadas del estrés: Aquellas en que las reacciones de estrés, bien sea por su persistencia o por su intensidad, activan el mecanismo fisiopatológico de una enfermedad (Res. 2646/08 del Ministerio de la Protección Social).</w:t>
      </w:r>
    </w:p>
    <w:p w14:paraId="1875B2D7" w14:textId="77777777" w:rsidR="00181D79" w:rsidRDefault="00181D79">
      <w:pPr>
        <w:widowControl w:val="0"/>
        <w:pBdr>
          <w:top w:val="nil"/>
          <w:left w:val="nil"/>
          <w:bottom w:val="nil"/>
          <w:right w:val="nil"/>
          <w:between w:val="nil"/>
        </w:pBdr>
        <w:spacing w:after="0" w:line="240" w:lineRule="auto"/>
        <w:ind w:left="1562" w:hanging="360"/>
        <w:rPr>
          <w:rFonts w:ascii="Arial" w:eastAsia="Arial" w:hAnsi="Arial" w:cs="Arial"/>
          <w:color w:val="000000"/>
          <w:sz w:val="24"/>
          <w:szCs w:val="24"/>
        </w:rPr>
      </w:pPr>
    </w:p>
    <w:p w14:paraId="765A9128" w14:textId="77777777" w:rsidR="00181D79" w:rsidRDefault="00232B75">
      <w:pPr>
        <w:widowControl w:val="0"/>
        <w:numPr>
          <w:ilvl w:val="1"/>
          <w:numId w:val="3"/>
        </w:numPr>
        <w:pBdr>
          <w:top w:val="nil"/>
          <w:left w:val="nil"/>
          <w:bottom w:val="nil"/>
          <w:right w:val="nil"/>
          <w:between w:val="nil"/>
        </w:pBdr>
        <w:tabs>
          <w:tab w:val="left" w:pos="567"/>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Programa de vigilancia epidemiológica:</w:t>
      </w:r>
      <w:r>
        <w:rPr>
          <w:rFonts w:ascii="Arial" w:eastAsia="Arial" w:hAnsi="Arial" w:cs="Arial"/>
          <w:color w:val="000000"/>
          <w:sz w:val="24"/>
          <w:szCs w:val="24"/>
        </w:rPr>
        <w:t xml:space="preserve"> conjunto de usuarios, normas, procedimientos, recursos técnicos, financieros y de talento humano, organizados entre sí para la recopilación, análisis, interpretación, actualización y divulgación y evaluación sistemática y oportuna de la información sobre DME, para la orientación de las acciones de prevención y control en salud ocupacional (Res. 2346 de 2007 </w:t>
      </w:r>
      <w:r>
        <w:rPr>
          <w:rFonts w:ascii="Arial" w:eastAsia="Arial" w:hAnsi="Arial" w:cs="Arial"/>
          <w:sz w:val="24"/>
          <w:szCs w:val="24"/>
        </w:rPr>
        <w:t>del Ministerio</w:t>
      </w:r>
      <w:r>
        <w:rPr>
          <w:rFonts w:ascii="Arial" w:eastAsia="Arial" w:hAnsi="Arial" w:cs="Arial"/>
          <w:color w:val="000000"/>
          <w:sz w:val="24"/>
          <w:szCs w:val="24"/>
        </w:rPr>
        <w:t xml:space="preserve"> de la Protección Social)</w:t>
      </w:r>
    </w:p>
    <w:p w14:paraId="0B7FAE6F" w14:textId="77777777" w:rsidR="00181D79" w:rsidRDefault="00181D79">
      <w:pPr>
        <w:widowControl w:val="0"/>
        <w:pBdr>
          <w:top w:val="nil"/>
          <w:left w:val="nil"/>
          <w:bottom w:val="nil"/>
          <w:right w:val="nil"/>
          <w:between w:val="nil"/>
        </w:pBdr>
        <w:tabs>
          <w:tab w:val="left" w:pos="567"/>
        </w:tabs>
        <w:spacing w:after="0" w:line="240" w:lineRule="auto"/>
        <w:ind w:right="142"/>
        <w:jc w:val="both"/>
        <w:rPr>
          <w:rFonts w:ascii="Arial" w:eastAsia="Arial" w:hAnsi="Arial" w:cs="Arial"/>
          <w:color w:val="000000"/>
          <w:sz w:val="24"/>
          <w:szCs w:val="24"/>
        </w:rPr>
      </w:pPr>
    </w:p>
    <w:p w14:paraId="3C539863" w14:textId="77777777" w:rsidR="00181D79" w:rsidRDefault="00181D79">
      <w:pPr>
        <w:widowControl w:val="0"/>
        <w:pBdr>
          <w:top w:val="nil"/>
          <w:left w:val="nil"/>
          <w:bottom w:val="nil"/>
          <w:right w:val="nil"/>
          <w:between w:val="nil"/>
        </w:pBdr>
        <w:tabs>
          <w:tab w:val="left" w:pos="567"/>
        </w:tabs>
        <w:spacing w:after="0" w:line="240" w:lineRule="auto"/>
        <w:ind w:right="142"/>
        <w:jc w:val="both"/>
        <w:rPr>
          <w:rFonts w:ascii="Arial" w:eastAsia="Arial" w:hAnsi="Arial" w:cs="Arial"/>
          <w:color w:val="000000"/>
          <w:sz w:val="24"/>
          <w:szCs w:val="24"/>
        </w:rPr>
      </w:pPr>
    </w:p>
    <w:p w14:paraId="6E09F36A" w14:textId="77777777" w:rsidR="00181D79" w:rsidRDefault="00232B75">
      <w:pPr>
        <w:widowControl w:val="0"/>
        <w:numPr>
          <w:ilvl w:val="0"/>
          <w:numId w:val="3"/>
        </w:numPr>
        <w:pBdr>
          <w:top w:val="nil"/>
          <w:left w:val="nil"/>
          <w:bottom w:val="nil"/>
          <w:right w:val="nil"/>
          <w:between w:val="nil"/>
        </w:pBdr>
        <w:tabs>
          <w:tab w:val="left" w:pos="567"/>
        </w:tabs>
        <w:spacing w:after="0" w:line="240" w:lineRule="auto"/>
        <w:ind w:right="142"/>
        <w:jc w:val="both"/>
        <w:rPr>
          <w:rFonts w:ascii="Arial" w:eastAsia="Arial" w:hAnsi="Arial" w:cs="Arial"/>
          <w:b/>
          <w:color w:val="000000"/>
          <w:sz w:val="24"/>
          <w:szCs w:val="24"/>
        </w:rPr>
      </w:pPr>
      <w:r>
        <w:rPr>
          <w:rFonts w:ascii="Arial" w:eastAsia="Arial" w:hAnsi="Arial" w:cs="Arial"/>
          <w:b/>
          <w:color w:val="000000"/>
          <w:sz w:val="24"/>
          <w:szCs w:val="24"/>
        </w:rPr>
        <w:t xml:space="preserve">RESPONSABLES </w:t>
      </w:r>
    </w:p>
    <w:p w14:paraId="0ECC2777" w14:textId="77777777" w:rsidR="00181D79" w:rsidRDefault="00181D79">
      <w:pPr>
        <w:widowControl w:val="0"/>
        <w:pBdr>
          <w:top w:val="nil"/>
          <w:left w:val="nil"/>
          <w:bottom w:val="nil"/>
          <w:right w:val="nil"/>
          <w:between w:val="nil"/>
        </w:pBdr>
        <w:tabs>
          <w:tab w:val="left" w:pos="284"/>
        </w:tabs>
        <w:spacing w:after="0" w:line="240" w:lineRule="auto"/>
        <w:ind w:left="284" w:right="142"/>
        <w:jc w:val="both"/>
        <w:rPr>
          <w:rFonts w:ascii="Arial" w:eastAsia="Arial" w:hAnsi="Arial" w:cs="Arial"/>
          <w:color w:val="000000"/>
          <w:sz w:val="24"/>
          <w:szCs w:val="24"/>
        </w:rPr>
      </w:pPr>
    </w:p>
    <w:p w14:paraId="4912C0BE" w14:textId="77777777" w:rsidR="00181D79" w:rsidRDefault="00232B75">
      <w:pPr>
        <w:widowControl w:val="0"/>
        <w:numPr>
          <w:ilvl w:val="0"/>
          <w:numId w:val="11"/>
        </w:numPr>
        <w:pBdr>
          <w:top w:val="nil"/>
          <w:left w:val="nil"/>
          <w:bottom w:val="nil"/>
          <w:right w:val="nil"/>
          <w:between w:val="nil"/>
        </w:pBdr>
        <w:spacing w:after="0" w:line="240" w:lineRule="auto"/>
        <w:ind w:right="142"/>
        <w:jc w:val="both"/>
        <w:rPr>
          <w:rFonts w:ascii="Arial" w:eastAsia="Arial" w:hAnsi="Arial" w:cs="Arial"/>
          <w:color w:val="000000"/>
          <w:sz w:val="24"/>
          <w:szCs w:val="24"/>
        </w:rPr>
      </w:pPr>
      <w:r>
        <w:rPr>
          <w:rFonts w:ascii="Arial" w:eastAsia="Arial" w:hAnsi="Arial" w:cs="Arial"/>
          <w:color w:val="000000"/>
          <w:sz w:val="24"/>
          <w:szCs w:val="24"/>
        </w:rPr>
        <w:t>Responsable del SG-SST.</w:t>
      </w:r>
    </w:p>
    <w:p w14:paraId="6F7921EC" w14:textId="77777777" w:rsidR="00181D79" w:rsidRDefault="00181D79">
      <w:pPr>
        <w:tabs>
          <w:tab w:val="left" w:pos="567"/>
          <w:tab w:val="left" w:pos="709"/>
        </w:tabs>
        <w:spacing w:after="0" w:line="240" w:lineRule="auto"/>
        <w:ind w:left="567" w:right="142"/>
        <w:jc w:val="both"/>
        <w:rPr>
          <w:rFonts w:ascii="Arial" w:eastAsia="Arial" w:hAnsi="Arial" w:cs="Arial"/>
          <w:sz w:val="24"/>
          <w:szCs w:val="24"/>
        </w:rPr>
      </w:pPr>
    </w:p>
    <w:p w14:paraId="15173FF7" w14:textId="77777777" w:rsidR="00181D79" w:rsidRDefault="00181D79">
      <w:pPr>
        <w:tabs>
          <w:tab w:val="left" w:pos="567"/>
          <w:tab w:val="left" w:pos="709"/>
        </w:tabs>
        <w:spacing w:after="0" w:line="240" w:lineRule="auto"/>
        <w:ind w:left="567" w:right="142"/>
        <w:jc w:val="both"/>
        <w:rPr>
          <w:rFonts w:ascii="Arial" w:eastAsia="Arial" w:hAnsi="Arial" w:cs="Arial"/>
          <w:sz w:val="24"/>
          <w:szCs w:val="24"/>
        </w:rPr>
      </w:pPr>
    </w:p>
    <w:p w14:paraId="37FDA97E" w14:textId="77777777" w:rsidR="00181D79" w:rsidRDefault="00232B75">
      <w:pPr>
        <w:widowControl w:val="0"/>
        <w:numPr>
          <w:ilvl w:val="0"/>
          <w:numId w:val="1"/>
        </w:numPr>
        <w:pBdr>
          <w:top w:val="nil"/>
          <w:left w:val="nil"/>
          <w:bottom w:val="nil"/>
          <w:right w:val="nil"/>
          <w:between w:val="nil"/>
        </w:pBdr>
        <w:tabs>
          <w:tab w:val="left" w:pos="567"/>
        </w:tabs>
        <w:spacing w:after="0" w:line="240" w:lineRule="auto"/>
        <w:ind w:right="142"/>
        <w:jc w:val="both"/>
        <w:rPr>
          <w:rFonts w:ascii="Arial" w:eastAsia="Arial" w:hAnsi="Arial" w:cs="Arial"/>
          <w:b/>
          <w:color w:val="000000"/>
          <w:sz w:val="24"/>
          <w:szCs w:val="24"/>
        </w:rPr>
      </w:pPr>
      <w:r>
        <w:rPr>
          <w:rFonts w:ascii="Arial" w:eastAsia="Arial" w:hAnsi="Arial" w:cs="Arial"/>
          <w:b/>
          <w:color w:val="000000"/>
          <w:sz w:val="24"/>
          <w:szCs w:val="24"/>
        </w:rPr>
        <w:t>DOCUMENTOS RELACIONADOS</w:t>
      </w:r>
    </w:p>
    <w:p w14:paraId="195C1A8C" w14:textId="77777777" w:rsidR="00181D79" w:rsidRDefault="00181D79">
      <w:pPr>
        <w:widowControl w:val="0"/>
        <w:pBdr>
          <w:top w:val="nil"/>
          <w:left w:val="nil"/>
          <w:bottom w:val="nil"/>
          <w:right w:val="nil"/>
          <w:between w:val="nil"/>
        </w:pBdr>
        <w:tabs>
          <w:tab w:val="left" w:pos="567"/>
        </w:tabs>
        <w:spacing w:after="0" w:line="240" w:lineRule="auto"/>
        <w:ind w:left="284" w:right="142"/>
        <w:jc w:val="both"/>
        <w:rPr>
          <w:rFonts w:ascii="Arial" w:eastAsia="Arial" w:hAnsi="Arial" w:cs="Arial"/>
          <w:b/>
          <w:color w:val="000000"/>
          <w:sz w:val="24"/>
          <w:szCs w:val="24"/>
        </w:rPr>
      </w:pPr>
    </w:p>
    <w:p w14:paraId="7D73232E" w14:textId="5530D324" w:rsidR="00181D79" w:rsidRPr="00232B75" w:rsidRDefault="00232B75" w:rsidP="00232B75">
      <w:pPr>
        <w:pStyle w:val="Prrafodelista"/>
        <w:numPr>
          <w:ilvl w:val="0"/>
          <w:numId w:val="12"/>
        </w:numPr>
        <w:pBdr>
          <w:top w:val="nil"/>
          <w:left w:val="nil"/>
          <w:bottom w:val="nil"/>
          <w:right w:val="nil"/>
          <w:between w:val="nil"/>
        </w:pBdr>
        <w:tabs>
          <w:tab w:val="left" w:pos="567"/>
        </w:tabs>
        <w:ind w:right="142"/>
        <w:jc w:val="both"/>
        <w:rPr>
          <w:color w:val="000000"/>
          <w:sz w:val="24"/>
          <w:szCs w:val="24"/>
        </w:rPr>
      </w:pPr>
      <w:r w:rsidRPr="00232B75">
        <w:rPr>
          <w:color w:val="000000"/>
          <w:sz w:val="24"/>
          <w:szCs w:val="24"/>
        </w:rPr>
        <w:t>Formato Matriz de Requisitos Legales</w:t>
      </w:r>
    </w:p>
    <w:p w14:paraId="45199000" w14:textId="77777777" w:rsidR="00181D79" w:rsidRDefault="00181D79">
      <w:pPr>
        <w:widowControl w:val="0"/>
        <w:pBdr>
          <w:top w:val="nil"/>
          <w:left w:val="nil"/>
          <w:bottom w:val="nil"/>
          <w:right w:val="nil"/>
          <w:between w:val="nil"/>
        </w:pBdr>
        <w:tabs>
          <w:tab w:val="left" w:pos="567"/>
        </w:tabs>
        <w:spacing w:after="0" w:line="240" w:lineRule="auto"/>
        <w:ind w:left="284" w:right="142"/>
        <w:jc w:val="both"/>
        <w:rPr>
          <w:rFonts w:ascii="Arial" w:eastAsia="Arial" w:hAnsi="Arial" w:cs="Arial"/>
          <w:b/>
          <w:color w:val="000000"/>
          <w:sz w:val="24"/>
          <w:szCs w:val="24"/>
        </w:rPr>
      </w:pPr>
    </w:p>
    <w:p w14:paraId="00B6263F" w14:textId="77777777" w:rsidR="00181D79" w:rsidRDefault="00181D79">
      <w:pPr>
        <w:widowControl w:val="0"/>
        <w:pBdr>
          <w:top w:val="nil"/>
          <w:left w:val="nil"/>
          <w:bottom w:val="nil"/>
          <w:right w:val="nil"/>
          <w:between w:val="nil"/>
        </w:pBdr>
        <w:tabs>
          <w:tab w:val="left" w:pos="567"/>
        </w:tabs>
        <w:spacing w:after="0" w:line="240" w:lineRule="auto"/>
        <w:ind w:left="284" w:right="142"/>
        <w:jc w:val="both"/>
        <w:rPr>
          <w:rFonts w:ascii="Arial" w:eastAsia="Arial" w:hAnsi="Arial" w:cs="Arial"/>
          <w:b/>
          <w:color w:val="000000"/>
          <w:sz w:val="24"/>
          <w:szCs w:val="24"/>
        </w:rPr>
      </w:pPr>
    </w:p>
    <w:p w14:paraId="66E5F4FC" w14:textId="77777777" w:rsidR="00181D79" w:rsidRDefault="00232B75">
      <w:pPr>
        <w:widowControl w:val="0"/>
        <w:numPr>
          <w:ilvl w:val="0"/>
          <w:numId w:val="1"/>
        </w:numPr>
        <w:pBdr>
          <w:top w:val="nil"/>
          <w:left w:val="nil"/>
          <w:bottom w:val="nil"/>
          <w:right w:val="nil"/>
          <w:between w:val="nil"/>
        </w:pBdr>
        <w:tabs>
          <w:tab w:val="left" w:pos="567"/>
        </w:tabs>
        <w:spacing w:after="0" w:line="240" w:lineRule="auto"/>
        <w:ind w:right="142"/>
        <w:jc w:val="both"/>
        <w:rPr>
          <w:rFonts w:ascii="Arial" w:eastAsia="Arial" w:hAnsi="Arial" w:cs="Arial"/>
          <w:b/>
          <w:color w:val="000000"/>
          <w:sz w:val="24"/>
          <w:szCs w:val="24"/>
        </w:rPr>
      </w:pPr>
      <w:r>
        <w:rPr>
          <w:rFonts w:ascii="Arial" w:eastAsia="Arial" w:hAnsi="Arial" w:cs="Arial"/>
          <w:b/>
          <w:color w:val="000000"/>
          <w:sz w:val="24"/>
          <w:szCs w:val="24"/>
        </w:rPr>
        <w:t>DESCRIPCIÓN</w:t>
      </w:r>
    </w:p>
    <w:p w14:paraId="1EF446EF" w14:textId="77777777" w:rsidR="00181D79" w:rsidRDefault="00181D79">
      <w:pPr>
        <w:widowControl w:val="0"/>
        <w:pBdr>
          <w:top w:val="nil"/>
          <w:left w:val="nil"/>
          <w:bottom w:val="nil"/>
          <w:right w:val="nil"/>
          <w:between w:val="nil"/>
        </w:pBdr>
        <w:tabs>
          <w:tab w:val="left" w:pos="284"/>
        </w:tabs>
        <w:spacing w:after="0" w:line="240" w:lineRule="auto"/>
        <w:ind w:left="284" w:right="142"/>
        <w:jc w:val="both"/>
        <w:rPr>
          <w:rFonts w:ascii="Arial" w:eastAsia="Arial" w:hAnsi="Arial" w:cs="Arial"/>
          <w:color w:val="000000"/>
          <w:sz w:val="24"/>
          <w:szCs w:val="24"/>
        </w:rPr>
      </w:pPr>
    </w:p>
    <w:p w14:paraId="1C520688" w14:textId="77777777" w:rsidR="00181D79" w:rsidRDefault="00232B75">
      <w:pPr>
        <w:widowControl w:val="0"/>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r>
        <w:rPr>
          <w:rFonts w:ascii="Arial" w:eastAsia="Arial" w:hAnsi="Arial" w:cs="Arial"/>
          <w:color w:val="000000"/>
          <w:sz w:val="24"/>
          <w:szCs w:val="24"/>
        </w:rPr>
        <w:t xml:space="preserve">Un factor psicosocial en el trabajo, corresponde a las “interacciones entre el trabajo, el </w:t>
      </w:r>
      <w:r>
        <w:rPr>
          <w:rFonts w:ascii="Arial" w:eastAsia="Arial" w:hAnsi="Arial" w:cs="Arial"/>
          <w:color w:val="000000"/>
          <w:sz w:val="24"/>
          <w:szCs w:val="24"/>
        </w:rPr>
        <w:lastRenderedPageBreak/>
        <w:t>medio ambiente y las condiciones de la organización, por una parte, y por otra, a las capacidades del trabajador, sus necesidades, su cultura y su situación personal fuera del trabajo, todo lo cual, a través de percepciones y experiencias, pueden influir en la salud, rendimiento y satisfacción en el trabajo” (Comité Mixto OIT-OMS, 1984). Estos factores, pueden influir en la salud y el desempeño de las personas y según la Resolución 2646 (2008) del Ministerio de la Protección Social, su impacto puede ser catalogado como:</w:t>
      </w:r>
    </w:p>
    <w:p w14:paraId="11D162BB" w14:textId="77777777" w:rsidR="00181D79" w:rsidRDefault="00181D79">
      <w:pPr>
        <w:widowControl w:val="0"/>
        <w:pBdr>
          <w:top w:val="nil"/>
          <w:left w:val="nil"/>
          <w:bottom w:val="nil"/>
          <w:right w:val="nil"/>
          <w:between w:val="nil"/>
        </w:pBdr>
        <w:tabs>
          <w:tab w:val="left" w:pos="284"/>
        </w:tabs>
        <w:spacing w:after="0" w:line="240" w:lineRule="auto"/>
        <w:ind w:right="142"/>
        <w:jc w:val="both"/>
        <w:rPr>
          <w:rFonts w:ascii="Arial" w:eastAsia="Arial" w:hAnsi="Arial" w:cs="Arial"/>
          <w:color w:val="000000"/>
          <w:sz w:val="24"/>
          <w:szCs w:val="24"/>
        </w:rPr>
      </w:pPr>
    </w:p>
    <w:p w14:paraId="28C552D0" w14:textId="77777777" w:rsidR="00181D79" w:rsidRDefault="00232B75">
      <w:pPr>
        <w:widowControl w:val="0"/>
        <w:numPr>
          <w:ilvl w:val="0"/>
          <w:numId w:val="2"/>
        </w:numPr>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Factor de riesgo:</w:t>
      </w:r>
      <w:r>
        <w:rPr>
          <w:rFonts w:ascii="Arial" w:eastAsia="Arial" w:hAnsi="Arial" w:cs="Arial"/>
          <w:color w:val="000000"/>
          <w:sz w:val="24"/>
          <w:szCs w:val="24"/>
        </w:rPr>
        <w:t xml:space="preserve"> condición psicosocial cuya identificación y evaluación muestra efectos negativos en la salud de los trabajadores o en el trabajo.</w:t>
      </w:r>
    </w:p>
    <w:p w14:paraId="3506B5DA" w14:textId="77777777" w:rsidR="00181D79" w:rsidRDefault="00232B75">
      <w:pPr>
        <w:widowControl w:val="0"/>
        <w:numPr>
          <w:ilvl w:val="0"/>
          <w:numId w:val="2"/>
        </w:numPr>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r>
        <w:rPr>
          <w:rFonts w:ascii="Arial" w:eastAsia="Arial" w:hAnsi="Arial" w:cs="Arial"/>
          <w:b/>
          <w:color w:val="000000"/>
          <w:sz w:val="24"/>
          <w:szCs w:val="24"/>
        </w:rPr>
        <w:t>Factor protector:</w:t>
      </w:r>
      <w:r>
        <w:rPr>
          <w:rFonts w:ascii="Arial" w:eastAsia="Arial" w:hAnsi="Arial" w:cs="Arial"/>
          <w:color w:val="000000"/>
          <w:sz w:val="24"/>
          <w:szCs w:val="24"/>
        </w:rPr>
        <w:t xml:space="preserve"> condiciones del trabajo que promueven la salud y el bienestar del trabajador.</w:t>
      </w:r>
    </w:p>
    <w:p w14:paraId="5D7B4030" w14:textId="77777777" w:rsidR="00181D79" w:rsidRDefault="00181D79">
      <w:pPr>
        <w:widowControl w:val="0"/>
        <w:pBdr>
          <w:top w:val="nil"/>
          <w:left w:val="nil"/>
          <w:bottom w:val="nil"/>
          <w:right w:val="nil"/>
          <w:between w:val="nil"/>
        </w:pBdr>
        <w:tabs>
          <w:tab w:val="left" w:pos="284"/>
        </w:tabs>
        <w:spacing w:after="0" w:line="240" w:lineRule="auto"/>
        <w:ind w:right="142"/>
        <w:jc w:val="both"/>
        <w:rPr>
          <w:rFonts w:ascii="Arial" w:eastAsia="Arial" w:hAnsi="Arial" w:cs="Arial"/>
          <w:color w:val="000000"/>
          <w:sz w:val="24"/>
          <w:szCs w:val="24"/>
        </w:rPr>
      </w:pPr>
    </w:p>
    <w:p w14:paraId="5C5A6307" w14:textId="77777777" w:rsidR="00181D79" w:rsidRDefault="00232B75">
      <w:pPr>
        <w:widowControl w:val="0"/>
        <w:pBdr>
          <w:top w:val="nil"/>
          <w:left w:val="nil"/>
          <w:bottom w:val="nil"/>
          <w:right w:val="nil"/>
          <w:between w:val="nil"/>
        </w:pBdr>
        <w:tabs>
          <w:tab w:val="left" w:pos="284"/>
        </w:tabs>
        <w:spacing w:after="0" w:line="240" w:lineRule="auto"/>
        <w:ind w:right="142"/>
        <w:jc w:val="both"/>
        <w:rPr>
          <w:rFonts w:ascii="Arial" w:eastAsia="Arial" w:hAnsi="Arial" w:cs="Arial"/>
          <w:color w:val="000000"/>
          <w:sz w:val="24"/>
          <w:szCs w:val="24"/>
        </w:rPr>
      </w:pPr>
      <w:r>
        <w:rPr>
          <w:rFonts w:ascii="Arial" w:eastAsia="Arial" w:hAnsi="Arial" w:cs="Arial"/>
          <w:color w:val="000000"/>
          <w:sz w:val="24"/>
          <w:szCs w:val="24"/>
        </w:rPr>
        <w:t>Los criterios para valorar los factores psicosociales corresponden a la duración o tiempo de exposición, la frecuencia de la presentación, la intensidad y el potencial dañino; de igual manera, su estudio responde a un modelo dinámico de interrelación entre las fuentes que los determinan:</w:t>
      </w:r>
    </w:p>
    <w:p w14:paraId="1295EB79" w14:textId="77777777" w:rsidR="00181D79" w:rsidRDefault="00232B75">
      <w:pPr>
        <w:widowControl w:val="0"/>
        <w:pBdr>
          <w:top w:val="nil"/>
          <w:left w:val="nil"/>
          <w:bottom w:val="nil"/>
          <w:right w:val="nil"/>
          <w:between w:val="nil"/>
        </w:pBdr>
        <w:tabs>
          <w:tab w:val="left" w:pos="284"/>
        </w:tabs>
        <w:spacing w:after="0" w:line="240" w:lineRule="auto"/>
        <w:ind w:right="142"/>
        <w:jc w:val="center"/>
        <w:rPr>
          <w:rFonts w:ascii="Arial" w:eastAsia="Arial" w:hAnsi="Arial" w:cs="Arial"/>
          <w:color w:val="000000"/>
          <w:sz w:val="24"/>
          <w:szCs w:val="24"/>
        </w:rPr>
      </w:pPr>
      <w:r>
        <w:rPr>
          <w:rFonts w:ascii="Arial" w:eastAsia="Arial" w:hAnsi="Arial" w:cs="Arial"/>
          <w:noProof/>
          <w:color w:val="000000"/>
          <w:sz w:val="24"/>
          <w:szCs w:val="24"/>
        </w:rPr>
        <w:drawing>
          <wp:inline distT="0" distB="0" distL="0" distR="0" wp14:anchorId="682C618C" wp14:editId="09A73837">
            <wp:extent cx="5686425" cy="2190750"/>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686425" cy="2190750"/>
                    </a:xfrm>
                    <a:prstGeom prst="rect">
                      <a:avLst/>
                    </a:prstGeom>
                    <a:ln/>
                  </pic:spPr>
                </pic:pic>
              </a:graphicData>
            </a:graphic>
          </wp:inline>
        </w:drawing>
      </w:r>
    </w:p>
    <w:p w14:paraId="1C7731F6" w14:textId="77777777" w:rsidR="00181D79" w:rsidRDefault="00181D79">
      <w:pPr>
        <w:widowControl w:val="0"/>
        <w:pBdr>
          <w:top w:val="nil"/>
          <w:left w:val="nil"/>
          <w:bottom w:val="nil"/>
          <w:right w:val="nil"/>
          <w:between w:val="nil"/>
        </w:pBdr>
        <w:tabs>
          <w:tab w:val="left" w:pos="284"/>
        </w:tabs>
        <w:spacing w:after="0" w:line="240" w:lineRule="auto"/>
        <w:ind w:right="142"/>
        <w:jc w:val="center"/>
        <w:rPr>
          <w:rFonts w:ascii="Arial" w:eastAsia="Arial" w:hAnsi="Arial" w:cs="Arial"/>
          <w:color w:val="000000"/>
          <w:sz w:val="24"/>
          <w:szCs w:val="24"/>
        </w:rPr>
      </w:pPr>
    </w:p>
    <w:p w14:paraId="23C47C44" w14:textId="77777777" w:rsidR="00181D79" w:rsidRDefault="00181D79">
      <w:pPr>
        <w:widowControl w:val="0"/>
        <w:pBdr>
          <w:top w:val="nil"/>
          <w:left w:val="nil"/>
          <w:bottom w:val="nil"/>
          <w:right w:val="nil"/>
          <w:between w:val="nil"/>
        </w:pBdr>
        <w:tabs>
          <w:tab w:val="left" w:pos="284"/>
        </w:tabs>
        <w:spacing w:after="0" w:line="240" w:lineRule="auto"/>
        <w:ind w:right="142"/>
        <w:jc w:val="center"/>
        <w:rPr>
          <w:rFonts w:ascii="Arial" w:eastAsia="Arial" w:hAnsi="Arial" w:cs="Arial"/>
          <w:color w:val="000000"/>
          <w:sz w:val="24"/>
          <w:szCs w:val="24"/>
        </w:rPr>
      </w:pPr>
    </w:p>
    <w:p w14:paraId="43E004A2" w14:textId="77777777" w:rsidR="00181D79" w:rsidRDefault="00232B75">
      <w:pPr>
        <w:widowControl w:val="0"/>
        <w:pBdr>
          <w:top w:val="nil"/>
          <w:left w:val="nil"/>
          <w:bottom w:val="nil"/>
          <w:right w:val="nil"/>
          <w:between w:val="nil"/>
        </w:pBdr>
        <w:tabs>
          <w:tab w:val="left" w:pos="284"/>
        </w:tabs>
        <w:spacing w:after="0" w:line="240" w:lineRule="auto"/>
        <w:ind w:right="142"/>
        <w:jc w:val="center"/>
        <w:rPr>
          <w:rFonts w:ascii="Arial" w:eastAsia="Arial" w:hAnsi="Arial" w:cs="Arial"/>
          <w:color w:val="000000"/>
          <w:sz w:val="24"/>
          <w:szCs w:val="24"/>
        </w:rPr>
      </w:pPr>
      <w:r>
        <w:rPr>
          <w:rFonts w:ascii="Arial" w:eastAsia="Arial" w:hAnsi="Arial" w:cs="Arial"/>
          <w:noProof/>
          <w:color w:val="000000"/>
          <w:sz w:val="24"/>
          <w:szCs w:val="24"/>
        </w:rPr>
        <w:lastRenderedPageBreak/>
        <w:drawing>
          <wp:inline distT="0" distB="0" distL="0" distR="0" wp14:anchorId="6F244F39" wp14:editId="5F003537">
            <wp:extent cx="5686425" cy="4124325"/>
            <wp:effectExtent l="0" t="0" r="0" b="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686425" cy="4124325"/>
                    </a:xfrm>
                    <a:prstGeom prst="rect">
                      <a:avLst/>
                    </a:prstGeom>
                    <a:ln/>
                  </pic:spPr>
                </pic:pic>
              </a:graphicData>
            </a:graphic>
          </wp:inline>
        </w:drawing>
      </w:r>
    </w:p>
    <w:p w14:paraId="041EA315" w14:textId="77777777" w:rsidR="00181D79" w:rsidRDefault="00181D79">
      <w:pPr>
        <w:widowControl w:val="0"/>
        <w:pBdr>
          <w:top w:val="nil"/>
          <w:left w:val="nil"/>
          <w:bottom w:val="nil"/>
          <w:right w:val="nil"/>
          <w:between w:val="nil"/>
        </w:pBdr>
        <w:tabs>
          <w:tab w:val="left" w:pos="284"/>
        </w:tabs>
        <w:spacing w:after="0" w:line="240" w:lineRule="auto"/>
        <w:ind w:right="142"/>
        <w:jc w:val="center"/>
        <w:rPr>
          <w:rFonts w:ascii="Arial" w:eastAsia="Arial" w:hAnsi="Arial" w:cs="Arial"/>
          <w:color w:val="000000"/>
          <w:sz w:val="24"/>
          <w:szCs w:val="24"/>
        </w:rPr>
      </w:pPr>
    </w:p>
    <w:p w14:paraId="26630325" w14:textId="77777777" w:rsidR="00181D79" w:rsidRDefault="00232B75">
      <w:pPr>
        <w:widowControl w:val="0"/>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r>
        <w:rPr>
          <w:rFonts w:ascii="Arial" w:eastAsia="Arial" w:hAnsi="Arial" w:cs="Arial"/>
          <w:color w:val="000000"/>
          <w:sz w:val="24"/>
          <w:szCs w:val="24"/>
        </w:rPr>
        <w:t>La presencia de factores de riesgo psicosocial tiene efectos al mismo nivel de sus variables determinantes; sin embargo, su impacto suele ser mayor en el aspecto individual, pues puede generar: acomodación pasiva e indiferencia ante el estímulo externo; incomodidad, molestia; respuestas de estrés y aparición de enfermedades (Villalobos, 2005).</w:t>
      </w:r>
    </w:p>
    <w:p w14:paraId="3F7C63DB" w14:textId="77777777" w:rsidR="00181D79" w:rsidRDefault="00181D79">
      <w:pPr>
        <w:widowControl w:val="0"/>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p>
    <w:p w14:paraId="220F91FE" w14:textId="77777777" w:rsidR="00181D79" w:rsidRDefault="00232B75">
      <w:pPr>
        <w:widowControl w:val="0"/>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r>
        <w:rPr>
          <w:rFonts w:ascii="Arial" w:eastAsia="Arial" w:hAnsi="Arial" w:cs="Arial"/>
          <w:color w:val="000000"/>
          <w:sz w:val="24"/>
          <w:szCs w:val="24"/>
        </w:rPr>
        <w:t xml:space="preserve">En el marco del Protocolo para la determinación del origen de las patologías derivadas del estrés (2004), se entiende el estrés como un “conjunto de reacciones de carácter psicológico, emocional y comportamental, que se produce cuando el individuo debe </w:t>
      </w:r>
      <w:r>
        <w:rPr>
          <w:rFonts w:ascii="Arial" w:eastAsia="Arial" w:hAnsi="Arial" w:cs="Arial"/>
          <w:color w:val="000000"/>
          <w:sz w:val="24"/>
          <w:szCs w:val="24"/>
        </w:rPr>
        <w:lastRenderedPageBreak/>
        <w:t>enfrentar demandas derivadas de su interacción con el medio (factores de riesgo psicosocial), ante las cuales su capacidad de afrontamiento es insuficiente, causando un desbalance que altera su bienestar e incluso su salud. Si bien la reacción de estrés está determinada por la gravedad misma de la situación, también está modulada por factores individuales y por el apoyo social”.</w:t>
      </w:r>
    </w:p>
    <w:p w14:paraId="4A60710C" w14:textId="77777777" w:rsidR="00181D79" w:rsidRDefault="00181D79">
      <w:pPr>
        <w:widowControl w:val="0"/>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p>
    <w:p w14:paraId="70DDC6E7" w14:textId="77777777" w:rsidR="00181D79" w:rsidRDefault="00232B75">
      <w:pPr>
        <w:widowControl w:val="0"/>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r>
        <w:rPr>
          <w:rFonts w:ascii="Arial" w:eastAsia="Arial" w:hAnsi="Arial" w:cs="Arial"/>
          <w:color w:val="000000"/>
          <w:sz w:val="24"/>
          <w:szCs w:val="24"/>
        </w:rPr>
        <w:t>En ese sentido, este Protocolo plantea que las respuestas ante situaciones de estrés incluyen reacciones de tipo cognoscitivo (valoración de la situación), de tipo emocional (miedo, angustia, agresividad, etc.), de tipo fisiológico, que explican el sustrato biológico de las alteraciones de salud asociadas al estrés, y de tipo motor (lucha, huida); por lo cual, las patologías derivadas del estrés son aquellas en las que las reacciones de estrés, bien sea por su persistencia o por su intensidad, activan el mecanismo fisiopatológico de una enfermedad.</w:t>
      </w:r>
    </w:p>
    <w:p w14:paraId="07247B31" w14:textId="77777777" w:rsidR="00181D79" w:rsidRDefault="00181D79">
      <w:pPr>
        <w:widowControl w:val="0"/>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p>
    <w:p w14:paraId="1D96B03D" w14:textId="77777777" w:rsidR="00181D79" w:rsidRDefault="00232B75">
      <w:pPr>
        <w:widowControl w:val="0"/>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r>
        <w:rPr>
          <w:rFonts w:ascii="Arial" w:eastAsia="Arial" w:hAnsi="Arial" w:cs="Arial"/>
          <w:color w:val="000000"/>
          <w:sz w:val="24"/>
          <w:szCs w:val="24"/>
        </w:rPr>
        <w:t>La evidencia refleja que los factores de riesgo psicosocial asociados a la dinámica de salud y enfermedad pueden generar diferentes patologías a nivel laboral (Villalobos, 2005):</w:t>
      </w:r>
    </w:p>
    <w:p w14:paraId="38F3D8CC" w14:textId="77777777" w:rsidR="00181D79" w:rsidRDefault="00181D79">
      <w:pPr>
        <w:widowControl w:val="0"/>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p>
    <w:p w14:paraId="7DD0CC45" w14:textId="77777777" w:rsidR="00181D79" w:rsidRDefault="00232B75">
      <w:pPr>
        <w:widowControl w:val="0"/>
        <w:numPr>
          <w:ilvl w:val="0"/>
          <w:numId w:val="4"/>
        </w:numPr>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r>
        <w:rPr>
          <w:rFonts w:ascii="Arial" w:eastAsia="Arial" w:hAnsi="Arial" w:cs="Arial"/>
          <w:color w:val="000000"/>
          <w:sz w:val="24"/>
          <w:szCs w:val="24"/>
        </w:rPr>
        <w:t>Trastornos psicóticos agudos y transitorios.</w:t>
      </w:r>
    </w:p>
    <w:p w14:paraId="4E395BD1" w14:textId="77777777" w:rsidR="00181D79" w:rsidRDefault="00232B75">
      <w:pPr>
        <w:widowControl w:val="0"/>
        <w:numPr>
          <w:ilvl w:val="0"/>
          <w:numId w:val="4"/>
        </w:numPr>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r>
        <w:rPr>
          <w:rFonts w:ascii="Arial" w:eastAsia="Arial" w:hAnsi="Arial" w:cs="Arial"/>
          <w:color w:val="000000"/>
          <w:sz w:val="24"/>
          <w:szCs w:val="24"/>
        </w:rPr>
        <w:t>Trastorno de ansiedad generalizada.</w:t>
      </w:r>
    </w:p>
    <w:p w14:paraId="0984385F" w14:textId="77777777" w:rsidR="00181D79" w:rsidRDefault="00232B75">
      <w:pPr>
        <w:widowControl w:val="0"/>
        <w:numPr>
          <w:ilvl w:val="0"/>
          <w:numId w:val="4"/>
        </w:numPr>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r>
        <w:rPr>
          <w:rFonts w:ascii="Arial" w:eastAsia="Arial" w:hAnsi="Arial" w:cs="Arial"/>
          <w:color w:val="000000"/>
          <w:sz w:val="24"/>
          <w:szCs w:val="24"/>
        </w:rPr>
        <w:t>Trastorno de pánico.</w:t>
      </w:r>
    </w:p>
    <w:p w14:paraId="30734704" w14:textId="77777777" w:rsidR="00181D79" w:rsidRDefault="00232B75">
      <w:pPr>
        <w:widowControl w:val="0"/>
        <w:numPr>
          <w:ilvl w:val="0"/>
          <w:numId w:val="4"/>
        </w:numPr>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r>
        <w:rPr>
          <w:rFonts w:ascii="Arial" w:eastAsia="Arial" w:hAnsi="Arial" w:cs="Arial"/>
          <w:color w:val="000000"/>
          <w:sz w:val="24"/>
          <w:szCs w:val="24"/>
        </w:rPr>
        <w:t>Reacciones a estrés grave.</w:t>
      </w:r>
    </w:p>
    <w:p w14:paraId="51782843" w14:textId="77777777" w:rsidR="00181D79" w:rsidRDefault="00232B75">
      <w:pPr>
        <w:widowControl w:val="0"/>
        <w:numPr>
          <w:ilvl w:val="0"/>
          <w:numId w:val="4"/>
        </w:numPr>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r>
        <w:rPr>
          <w:rFonts w:ascii="Arial" w:eastAsia="Arial" w:hAnsi="Arial" w:cs="Arial"/>
          <w:color w:val="000000"/>
          <w:sz w:val="24"/>
          <w:szCs w:val="24"/>
        </w:rPr>
        <w:t>Hipertensión arterial secundaria.</w:t>
      </w:r>
    </w:p>
    <w:p w14:paraId="09AD7AF2" w14:textId="77777777" w:rsidR="00181D79" w:rsidRDefault="00232B75">
      <w:pPr>
        <w:widowControl w:val="0"/>
        <w:numPr>
          <w:ilvl w:val="0"/>
          <w:numId w:val="4"/>
        </w:numPr>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r>
        <w:rPr>
          <w:rFonts w:ascii="Arial" w:eastAsia="Arial" w:hAnsi="Arial" w:cs="Arial"/>
          <w:color w:val="000000"/>
          <w:sz w:val="24"/>
          <w:szCs w:val="24"/>
        </w:rPr>
        <w:t>Úlcera gástrica.</w:t>
      </w:r>
    </w:p>
    <w:p w14:paraId="5F5238E7" w14:textId="77777777" w:rsidR="00181D79" w:rsidRDefault="00232B75">
      <w:pPr>
        <w:widowControl w:val="0"/>
        <w:numPr>
          <w:ilvl w:val="0"/>
          <w:numId w:val="4"/>
        </w:numPr>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r>
        <w:rPr>
          <w:rFonts w:ascii="Arial" w:eastAsia="Arial" w:hAnsi="Arial" w:cs="Arial"/>
          <w:color w:val="000000"/>
          <w:sz w:val="24"/>
          <w:szCs w:val="24"/>
        </w:rPr>
        <w:t>Depresión.</w:t>
      </w:r>
    </w:p>
    <w:p w14:paraId="705DEF73" w14:textId="77777777" w:rsidR="00181D79" w:rsidRDefault="00232B75">
      <w:pPr>
        <w:widowControl w:val="0"/>
        <w:numPr>
          <w:ilvl w:val="0"/>
          <w:numId w:val="4"/>
        </w:numPr>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r>
        <w:rPr>
          <w:rFonts w:ascii="Arial" w:eastAsia="Arial" w:hAnsi="Arial" w:cs="Arial"/>
          <w:color w:val="000000"/>
          <w:sz w:val="24"/>
          <w:szCs w:val="24"/>
        </w:rPr>
        <w:t>Trastornos de adaptación.</w:t>
      </w:r>
    </w:p>
    <w:p w14:paraId="5EB80071" w14:textId="77777777" w:rsidR="00181D79" w:rsidRDefault="00232B75">
      <w:pPr>
        <w:widowControl w:val="0"/>
        <w:numPr>
          <w:ilvl w:val="0"/>
          <w:numId w:val="4"/>
        </w:numPr>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r>
        <w:rPr>
          <w:rFonts w:ascii="Arial" w:eastAsia="Arial" w:hAnsi="Arial" w:cs="Arial"/>
          <w:color w:val="000000"/>
          <w:sz w:val="24"/>
          <w:szCs w:val="24"/>
        </w:rPr>
        <w:lastRenderedPageBreak/>
        <w:t>Síndrome del colon irritable.</w:t>
      </w:r>
    </w:p>
    <w:p w14:paraId="53F5DE05" w14:textId="77777777" w:rsidR="00181D79" w:rsidRDefault="00232B75">
      <w:pPr>
        <w:widowControl w:val="0"/>
        <w:numPr>
          <w:ilvl w:val="0"/>
          <w:numId w:val="4"/>
        </w:numPr>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r>
        <w:rPr>
          <w:rFonts w:ascii="Arial" w:eastAsia="Arial" w:hAnsi="Arial" w:cs="Arial"/>
          <w:color w:val="000000"/>
          <w:sz w:val="24"/>
          <w:szCs w:val="24"/>
        </w:rPr>
        <w:t>Trastornos del sueño.</w:t>
      </w:r>
    </w:p>
    <w:p w14:paraId="1A534008" w14:textId="77777777" w:rsidR="00181D79" w:rsidRDefault="00232B75">
      <w:pPr>
        <w:widowControl w:val="0"/>
        <w:numPr>
          <w:ilvl w:val="0"/>
          <w:numId w:val="4"/>
        </w:numPr>
        <w:pBdr>
          <w:top w:val="nil"/>
          <w:left w:val="nil"/>
          <w:bottom w:val="nil"/>
          <w:right w:val="nil"/>
          <w:between w:val="nil"/>
        </w:pBdr>
        <w:tabs>
          <w:tab w:val="left" w:pos="284"/>
        </w:tabs>
        <w:spacing w:after="0"/>
        <w:ind w:right="142"/>
        <w:jc w:val="both"/>
        <w:rPr>
          <w:rFonts w:ascii="Arial" w:eastAsia="Arial" w:hAnsi="Arial" w:cs="Arial"/>
          <w:color w:val="000000"/>
          <w:sz w:val="24"/>
          <w:szCs w:val="24"/>
        </w:rPr>
      </w:pPr>
      <w:r>
        <w:rPr>
          <w:rFonts w:ascii="Arial" w:eastAsia="Arial" w:hAnsi="Arial" w:cs="Arial"/>
          <w:color w:val="000000"/>
          <w:sz w:val="24"/>
          <w:szCs w:val="24"/>
        </w:rPr>
        <w:t>Enfermedades cerebrovasculares.</w:t>
      </w:r>
    </w:p>
    <w:p w14:paraId="06CC410F" w14:textId="77777777" w:rsidR="00181D79" w:rsidRDefault="00181D79">
      <w:pPr>
        <w:pStyle w:val="Ttulo1"/>
        <w:tabs>
          <w:tab w:val="left" w:pos="284"/>
          <w:tab w:val="left" w:pos="1562"/>
        </w:tabs>
        <w:ind w:left="0" w:right="142" w:firstLine="0"/>
        <w:rPr>
          <w:b w:val="0"/>
          <w:sz w:val="24"/>
          <w:szCs w:val="24"/>
        </w:rPr>
      </w:pPr>
    </w:p>
    <w:p w14:paraId="64E8A13B" w14:textId="77777777" w:rsidR="00181D79" w:rsidRDefault="00181D79">
      <w:pPr>
        <w:pStyle w:val="Ttulo1"/>
        <w:tabs>
          <w:tab w:val="left" w:pos="284"/>
          <w:tab w:val="left" w:pos="1562"/>
        </w:tabs>
        <w:ind w:left="0" w:right="142" w:firstLine="0"/>
        <w:rPr>
          <w:sz w:val="24"/>
          <w:szCs w:val="24"/>
        </w:rPr>
      </w:pPr>
    </w:p>
    <w:p w14:paraId="4B7E4AE5" w14:textId="77777777" w:rsidR="00181D79" w:rsidRDefault="00232B75">
      <w:pPr>
        <w:pStyle w:val="Ttulo1"/>
        <w:numPr>
          <w:ilvl w:val="1"/>
          <w:numId w:val="6"/>
        </w:numPr>
        <w:tabs>
          <w:tab w:val="left" w:pos="284"/>
          <w:tab w:val="left" w:pos="1562"/>
        </w:tabs>
        <w:ind w:right="142"/>
        <w:rPr>
          <w:sz w:val="24"/>
          <w:szCs w:val="24"/>
        </w:rPr>
      </w:pPr>
      <w:bookmarkStart w:id="1" w:name="_heading=h.gjdgxs" w:colFirst="0" w:colLast="0"/>
      <w:bookmarkEnd w:id="1"/>
      <w:proofErr w:type="spellStart"/>
      <w:r>
        <w:rPr>
          <w:sz w:val="24"/>
          <w:szCs w:val="24"/>
        </w:rPr>
        <w:t>Etapas</w:t>
      </w:r>
      <w:proofErr w:type="spellEnd"/>
      <w:r>
        <w:rPr>
          <w:sz w:val="24"/>
          <w:szCs w:val="24"/>
        </w:rPr>
        <w:t xml:space="preserve"> Del </w:t>
      </w:r>
      <w:proofErr w:type="spellStart"/>
      <w:r>
        <w:rPr>
          <w:sz w:val="24"/>
          <w:szCs w:val="24"/>
        </w:rPr>
        <w:t>Programa</w:t>
      </w:r>
      <w:proofErr w:type="spellEnd"/>
    </w:p>
    <w:p w14:paraId="470C13B3" w14:textId="77777777" w:rsidR="00181D79" w:rsidRDefault="00181D79">
      <w:pPr>
        <w:pStyle w:val="Ttulo1"/>
        <w:tabs>
          <w:tab w:val="left" w:pos="284"/>
          <w:tab w:val="left" w:pos="1562"/>
        </w:tabs>
        <w:ind w:left="284" w:right="142" w:firstLine="0"/>
        <w:rPr>
          <w:sz w:val="24"/>
          <w:szCs w:val="24"/>
        </w:rPr>
      </w:pPr>
    </w:p>
    <w:p w14:paraId="355C9212" w14:textId="77777777" w:rsidR="00181D79" w:rsidRDefault="00232B75">
      <w:pPr>
        <w:pStyle w:val="Ttulo1"/>
        <w:tabs>
          <w:tab w:val="left" w:pos="426"/>
          <w:tab w:val="left" w:pos="1562"/>
        </w:tabs>
        <w:spacing w:line="276" w:lineRule="auto"/>
        <w:ind w:left="0" w:right="142" w:firstLine="0"/>
        <w:rPr>
          <w:b w:val="0"/>
          <w:sz w:val="24"/>
          <w:szCs w:val="24"/>
        </w:rPr>
      </w:pPr>
      <w:r>
        <w:rPr>
          <w:b w:val="0"/>
          <w:sz w:val="24"/>
          <w:szCs w:val="24"/>
        </w:rPr>
        <w:t xml:space="preserve">El </w:t>
      </w:r>
      <w:proofErr w:type="spellStart"/>
      <w:r>
        <w:rPr>
          <w:b w:val="0"/>
          <w:sz w:val="24"/>
          <w:szCs w:val="24"/>
        </w:rPr>
        <w:t>Programa</w:t>
      </w:r>
      <w:proofErr w:type="spellEnd"/>
      <w:r>
        <w:rPr>
          <w:b w:val="0"/>
          <w:sz w:val="24"/>
          <w:szCs w:val="24"/>
        </w:rPr>
        <w:t xml:space="preserve"> de </w:t>
      </w:r>
      <w:proofErr w:type="spellStart"/>
      <w:r>
        <w:rPr>
          <w:b w:val="0"/>
          <w:sz w:val="24"/>
          <w:szCs w:val="24"/>
        </w:rPr>
        <w:t>Vigilancia</w:t>
      </w:r>
      <w:proofErr w:type="spellEnd"/>
      <w:r>
        <w:rPr>
          <w:b w:val="0"/>
          <w:sz w:val="24"/>
          <w:szCs w:val="24"/>
        </w:rPr>
        <w:t xml:space="preserve"> </w:t>
      </w:r>
      <w:proofErr w:type="spellStart"/>
      <w:r>
        <w:rPr>
          <w:b w:val="0"/>
          <w:sz w:val="24"/>
          <w:szCs w:val="24"/>
        </w:rPr>
        <w:t>Epidemiológica</w:t>
      </w:r>
      <w:proofErr w:type="spellEnd"/>
      <w:r>
        <w:rPr>
          <w:b w:val="0"/>
          <w:sz w:val="24"/>
          <w:szCs w:val="24"/>
        </w:rPr>
        <w:t xml:space="preserve"> para </w:t>
      </w:r>
      <w:proofErr w:type="spellStart"/>
      <w:r>
        <w:rPr>
          <w:b w:val="0"/>
          <w:sz w:val="24"/>
          <w:szCs w:val="24"/>
        </w:rPr>
        <w:t>Factores</w:t>
      </w:r>
      <w:proofErr w:type="spellEnd"/>
      <w:r>
        <w:rPr>
          <w:b w:val="0"/>
          <w:sz w:val="24"/>
          <w:szCs w:val="24"/>
        </w:rPr>
        <w:t xml:space="preserve"> de </w:t>
      </w:r>
      <w:proofErr w:type="spellStart"/>
      <w:r>
        <w:rPr>
          <w:b w:val="0"/>
          <w:sz w:val="24"/>
          <w:szCs w:val="24"/>
        </w:rPr>
        <w:t>Riesgo</w:t>
      </w:r>
      <w:proofErr w:type="spellEnd"/>
      <w:r>
        <w:rPr>
          <w:b w:val="0"/>
          <w:sz w:val="24"/>
          <w:szCs w:val="24"/>
        </w:rPr>
        <w:t xml:space="preserve"> </w:t>
      </w:r>
      <w:proofErr w:type="spellStart"/>
      <w:r>
        <w:rPr>
          <w:b w:val="0"/>
          <w:sz w:val="24"/>
          <w:szCs w:val="24"/>
        </w:rPr>
        <w:t>Psicosocial</w:t>
      </w:r>
      <w:proofErr w:type="spellEnd"/>
      <w:r>
        <w:rPr>
          <w:b w:val="0"/>
          <w:sz w:val="24"/>
          <w:szCs w:val="24"/>
        </w:rPr>
        <w:t xml:space="preserve">, se </w:t>
      </w:r>
      <w:proofErr w:type="spellStart"/>
      <w:r>
        <w:rPr>
          <w:b w:val="0"/>
          <w:sz w:val="24"/>
          <w:szCs w:val="24"/>
        </w:rPr>
        <w:t>desarrollará</w:t>
      </w:r>
      <w:proofErr w:type="spellEnd"/>
      <w:r>
        <w:rPr>
          <w:b w:val="0"/>
          <w:sz w:val="24"/>
          <w:szCs w:val="24"/>
        </w:rPr>
        <w:t xml:space="preserve"> a </w:t>
      </w:r>
      <w:proofErr w:type="spellStart"/>
      <w:r>
        <w:rPr>
          <w:b w:val="0"/>
          <w:sz w:val="24"/>
          <w:szCs w:val="24"/>
        </w:rPr>
        <w:t>partir</w:t>
      </w:r>
      <w:proofErr w:type="spellEnd"/>
      <w:r>
        <w:rPr>
          <w:b w:val="0"/>
          <w:sz w:val="24"/>
          <w:szCs w:val="24"/>
        </w:rPr>
        <w:t xml:space="preserve"> del </w:t>
      </w:r>
      <w:proofErr w:type="spellStart"/>
      <w:r>
        <w:rPr>
          <w:b w:val="0"/>
          <w:sz w:val="24"/>
          <w:szCs w:val="24"/>
        </w:rPr>
        <w:t>Ciclo</w:t>
      </w:r>
      <w:proofErr w:type="spellEnd"/>
      <w:r>
        <w:rPr>
          <w:b w:val="0"/>
          <w:sz w:val="24"/>
          <w:szCs w:val="24"/>
        </w:rPr>
        <w:t xml:space="preserve"> PHVA, de la </w:t>
      </w:r>
      <w:proofErr w:type="spellStart"/>
      <w:r>
        <w:rPr>
          <w:b w:val="0"/>
          <w:sz w:val="24"/>
          <w:szCs w:val="24"/>
        </w:rPr>
        <w:t>siguiente</w:t>
      </w:r>
      <w:proofErr w:type="spellEnd"/>
      <w:r>
        <w:rPr>
          <w:b w:val="0"/>
          <w:sz w:val="24"/>
          <w:szCs w:val="24"/>
        </w:rPr>
        <w:t xml:space="preserve"> </w:t>
      </w:r>
      <w:proofErr w:type="spellStart"/>
      <w:r>
        <w:rPr>
          <w:b w:val="0"/>
          <w:sz w:val="24"/>
          <w:szCs w:val="24"/>
        </w:rPr>
        <w:t>manera</w:t>
      </w:r>
      <w:proofErr w:type="spellEnd"/>
      <w:r>
        <w:rPr>
          <w:b w:val="0"/>
          <w:sz w:val="24"/>
          <w:szCs w:val="24"/>
        </w:rPr>
        <w:t>:</w:t>
      </w:r>
    </w:p>
    <w:p w14:paraId="3B5C806D" w14:textId="77777777" w:rsidR="00181D79" w:rsidRDefault="00181D79">
      <w:pPr>
        <w:pStyle w:val="Ttulo1"/>
        <w:tabs>
          <w:tab w:val="left" w:pos="426"/>
          <w:tab w:val="left" w:pos="1562"/>
        </w:tabs>
        <w:spacing w:line="276" w:lineRule="auto"/>
        <w:ind w:left="0" w:right="142" w:firstLine="0"/>
        <w:rPr>
          <w:b w:val="0"/>
          <w:sz w:val="24"/>
          <w:szCs w:val="24"/>
        </w:rPr>
      </w:pPr>
    </w:p>
    <w:p w14:paraId="66B79ECD" w14:textId="77777777" w:rsidR="00181D79" w:rsidRDefault="00232B75">
      <w:pPr>
        <w:pStyle w:val="Ttulo1"/>
        <w:numPr>
          <w:ilvl w:val="0"/>
          <w:numId w:val="8"/>
        </w:numPr>
        <w:tabs>
          <w:tab w:val="left" w:pos="426"/>
          <w:tab w:val="left" w:pos="1562"/>
        </w:tabs>
        <w:spacing w:line="276" w:lineRule="auto"/>
        <w:ind w:right="142"/>
        <w:rPr>
          <w:sz w:val="24"/>
          <w:szCs w:val="24"/>
        </w:rPr>
      </w:pPr>
      <w:proofErr w:type="spellStart"/>
      <w:r>
        <w:rPr>
          <w:sz w:val="24"/>
          <w:szCs w:val="24"/>
        </w:rPr>
        <w:t>Planear</w:t>
      </w:r>
      <w:proofErr w:type="spellEnd"/>
      <w:r>
        <w:rPr>
          <w:sz w:val="24"/>
          <w:szCs w:val="24"/>
        </w:rPr>
        <w:t xml:space="preserve"> </w:t>
      </w:r>
    </w:p>
    <w:p w14:paraId="2D540A12" w14:textId="77777777" w:rsidR="00181D79" w:rsidRDefault="00181D79">
      <w:pPr>
        <w:pStyle w:val="Ttulo1"/>
        <w:tabs>
          <w:tab w:val="left" w:pos="426"/>
          <w:tab w:val="left" w:pos="1562"/>
        </w:tabs>
        <w:spacing w:line="276" w:lineRule="auto"/>
        <w:ind w:left="0" w:right="142" w:firstLine="0"/>
        <w:rPr>
          <w:b w:val="0"/>
          <w:sz w:val="24"/>
          <w:szCs w:val="24"/>
        </w:rPr>
      </w:pPr>
    </w:p>
    <w:p w14:paraId="0C132816" w14:textId="77777777" w:rsidR="00181D79" w:rsidRDefault="00232B75">
      <w:pPr>
        <w:pStyle w:val="Ttulo1"/>
        <w:tabs>
          <w:tab w:val="left" w:pos="426"/>
          <w:tab w:val="left" w:pos="1562"/>
        </w:tabs>
        <w:spacing w:line="276" w:lineRule="auto"/>
        <w:ind w:left="0" w:right="142" w:firstLine="0"/>
        <w:rPr>
          <w:b w:val="0"/>
          <w:sz w:val="24"/>
          <w:szCs w:val="24"/>
        </w:rPr>
      </w:pPr>
      <w:r>
        <w:rPr>
          <w:b w:val="0"/>
          <w:sz w:val="24"/>
          <w:szCs w:val="24"/>
        </w:rPr>
        <w:t xml:space="preserve">Los </w:t>
      </w:r>
      <w:proofErr w:type="spellStart"/>
      <w:r>
        <w:rPr>
          <w:b w:val="0"/>
          <w:sz w:val="24"/>
          <w:szCs w:val="24"/>
        </w:rPr>
        <w:t>instrumentos</w:t>
      </w:r>
      <w:proofErr w:type="spellEnd"/>
      <w:r>
        <w:rPr>
          <w:b w:val="0"/>
          <w:sz w:val="24"/>
          <w:szCs w:val="24"/>
        </w:rPr>
        <w:t xml:space="preserve"> de </w:t>
      </w:r>
      <w:proofErr w:type="spellStart"/>
      <w:r>
        <w:rPr>
          <w:b w:val="0"/>
          <w:sz w:val="24"/>
          <w:szCs w:val="24"/>
        </w:rPr>
        <w:t>recolección</w:t>
      </w:r>
      <w:proofErr w:type="spellEnd"/>
      <w:r>
        <w:rPr>
          <w:b w:val="0"/>
          <w:sz w:val="24"/>
          <w:szCs w:val="24"/>
        </w:rPr>
        <w:t xml:space="preserve"> de </w:t>
      </w:r>
      <w:proofErr w:type="spellStart"/>
      <w:r>
        <w:rPr>
          <w:b w:val="0"/>
          <w:sz w:val="24"/>
          <w:szCs w:val="24"/>
        </w:rPr>
        <w:t>datos</w:t>
      </w:r>
      <w:proofErr w:type="spellEnd"/>
      <w:r>
        <w:rPr>
          <w:b w:val="0"/>
          <w:sz w:val="24"/>
          <w:szCs w:val="24"/>
        </w:rPr>
        <w:t xml:space="preserve"> para la </w:t>
      </w:r>
      <w:proofErr w:type="spellStart"/>
      <w:r>
        <w:rPr>
          <w:b w:val="0"/>
          <w:sz w:val="24"/>
          <w:szCs w:val="24"/>
        </w:rPr>
        <w:t>elaboración</w:t>
      </w:r>
      <w:proofErr w:type="spellEnd"/>
      <w:r>
        <w:rPr>
          <w:b w:val="0"/>
          <w:sz w:val="24"/>
          <w:szCs w:val="24"/>
        </w:rPr>
        <w:t xml:space="preserve"> del </w:t>
      </w:r>
      <w:proofErr w:type="spellStart"/>
      <w:r>
        <w:rPr>
          <w:b w:val="0"/>
          <w:sz w:val="24"/>
          <w:szCs w:val="24"/>
        </w:rPr>
        <w:t>informe</w:t>
      </w:r>
      <w:proofErr w:type="spellEnd"/>
      <w:r>
        <w:rPr>
          <w:b w:val="0"/>
          <w:sz w:val="24"/>
          <w:szCs w:val="24"/>
        </w:rPr>
        <w:t xml:space="preserve"> de </w:t>
      </w:r>
      <w:proofErr w:type="spellStart"/>
      <w:r>
        <w:rPr>
          <w:b w:val="0"/>
          <w:sz w:val="24"/>
          <w:szCs w:val="24"/>
        </w:rPr>
        <w:t>identificación</w:t>
      </w:r>
      <w:proofErr w:type="spellEnd"/>
      <w:r>
        <w:rPr>
          <w:b w:val="0"/>
          <w:sz w:val="24"/>
          <w:szCs w:val="24"/>
        </w:rPr>
        <w:t xml:space="preserve">, </w:t>
      </w:r>
      <w:proofErr w:type="spellStart"/>
      <w:r>
        <w:rPr>
          <w:b w:val="0"/>
          <w:sz w:val="24"/>
          <w:szCs w:val="24"/>
        </w:rPr>
        <w:t>priorización</w:t>
      </w:r>
      <w:proofErr w:type="spellEnd"/>
      <w:r>
        <w:rPr>
          <w:b w:val="0"/>
          <w:sz w:val="24"/>
          <w:szCs w:val="24"/>
        </w:rPr>
        <w:t xml:space="preserve"> e </w:t>
      </w:r>
      <w:proofErr w:type="spellStart"/>
      <w:r>
        <w:rPr>
          <w:b w:val="0"/>
          <w:sz w:val="24"/>
          <w:szCs w:val="24"/>
        </w:rPr>
        <w:t>intervención</w:t>
      </w:r>
      <w:proofErr w:type="spellEnd"/>
      <w:r>
        <w:rPr>
          <w:b w:val="0"/>
          <w:sz w:val="24"/>
          <w:szCs w:val="24"/>
        </w:rPr>
        <w:t xml:space="preserve"> de </w:t>
      </w:r>
      <w:proofErr w:type="spellStart"/>
      <w:r>
        <w:rPr>
          <w:b w:val="0"/>
          <w:sz w:val="24"/>
          <w:szCs w:val="24"/>
        </w:rPr>
        <w:t>los</w:t>
      </w:r>
      <w:proofErr w:type="spellEnd"/>
      <w:r>
        <w:rPr>
          <w:b w:val="0"/>
          <w:sz w:val="24"/>
          <w:szCs w:val="24"/>
        </w:rPr>
        <w:t xml:space="preserve"> </w:t>
      </w:r>
      <w:proofErr w:type="spellStart"/>
      <w:r>
        <w:rPr>
          <w:b w:val="0"/>
          <w:sz w:val="24"/>
          <w:szCs w:val="24"/>
        </w:rPr>
        <w:t>factores</w:t>
      </w:r>
      <w:proofErr w:type="spellEnd"/>
      <w:r>
        <w:rPr>
          <w:b w:val="0"/>
          <w:sz w:val="24"/>
          <w:szCs w:val="24"/>
        </w:rPr>
        <w:t xml:space="preserve"> </w:t>
      </w:r>
      <w:proofErr w:type="spellStart"/>
      <w:r>
        <w:rPr>
          <w:b w:val="0"/>
          <w:sz w:val="24"/>
          <w:szCs w:val="24"/>
        </w:rPr>
        <w:t>psicosociales</w:t>
      </w:r>
      <w:proofErr w:type="spellEnd"/>
      <w:r>
        <w:rPr>
          <w:b w:val="0"/>
          <w:sz w:val="24"/>
          <w:szCs w:val="24"/>
        </w:rPr>
        <w:t xml:space="preserve">, son </w:t>
      </w:r>
      <w:proofErr w:type="spellStart"/>
      <w:r>
        <w:rPr>
          <w:b w:val="0"/>
          <w:sz w:val="24"/>
          <w:szCs w:val="24"/>
        </w:rPr>
        <w:t>los</w:t>
      </w:r>
      <w:proofErr w:type="spellEnd"/>
      <w:r>
        <w:rPr>
          <w:b w:val="0"/>
          <w:sz w:val="24"/>
          <w:szCs w:val="24"/>
        </w:rPr>
        <w:t xml:space="preserve"> </w:t>
      </w:r>
      <w:proofErr w:type="spellStart"/>
      <w:r>
        <w:rPr>
          <w:b w:val="0"/>
          <w:sz w:val="24"/>
          <w:szCs w:val="24"/>
        </w:rPr>
        <w:t>siguientes</w:t>
      </w:r>
      <w:proofErr w:type="spellEnd"/>
      <w:r>
        <w:rPr>
          <w:b w:val="0"/>
          <w:sz w:val="24"/>
          <w:szCs w:val="24"/>
        </w:rPr>
        <w:t>:</w:t>
      </w:r>
    </w:p>
    <w:p w14:paraId="55F59BC6" w14:textId="77777777" w:rsidR="00181D79" w:rsidRDefault="00181D79">
      <w:pPr>
        <w:pStyle w:val="Ttulo1"/>
        <w:tabs>
          <w:tab w:val="left" w:pos="426"/>
          <w:tab w:val="left" w:pos="1562"/>
        </w:tabs>
        <w:spacing w:line="276" w:lineRule="auto"/>
        <w:ind w:left="0" w:right="142" w:firstLine="0"/>
        <w:rPr>
          <w:b w:val="0"/>
          <w:sz w:val="24"/>
          <w:szCs w:val="24"/>
        </w:rPr>
      </w:pPr>
    </w:p>
    <w:p w14:paraId="4A65D538" w14:textId="77777777" w:rsidR="00181D79" w:rsidRDefault="00232B75">
      <w:pPr>
        <w:pStyle w:val="Ttulo1"/>
        <w:numPr>
          <w:ilvl w:val="0"/>
          <w:numId w:val="7"/>
        </w:numPr>
        <w:tabs>
          <w:tab w:val="left" w:pos="426"/>
          <w:tab w:val="left" w:pos="1562"/>
        </w:tabs>
        <w:spacing w:line="276" w:lineRule="auto"/>
        <w:ind w:right="142"/>
        <w:rPr>
          <w:b w:val="0"/>
          <w:sz w:val="24"/>
          <w:szCs w:val="24"/>
        </w:rPr>
      </w:pPr>
      <w:proofErr w:type="spellStart"/>
      <w:r>
        <w:rPr>
          <w:b w:val="0"/>
          <w:sz w:val="24"/>
          <w:szCs w:val="24"/>
        </w:rPr>
        <w:t>Identificación</w:t>
      </w:r>
      <w:proofErr w:type="spellEnd"/>
      <w:r>
        <w:rPr>
          <w:b w:val="0"/>
          <w:sz w:val="24"/>
          <w:szCs w:val="24"/>
        </w:rPr>
        <w:t xml:space="preserve"> de </w:t>
      </w:r>
      <w:proofErr w:type="spellStart"/>
      <w:r>
        <w:rPr>
          <w:b w:val="0"/>
          <w:sz w:val="24"/>
          <w:szCs w:val="24"/>
        </w:rPr>
        <w:t>los</w:t>
      </w:r>
      <w:proofErr w:type="spellEnd"/>
      <w:r>
        <w:rPr>
          <w:b w:val="0"/>
          <w:sz w:val="24"/>
          <w:szCs w:val="24"/>
        </w:rPr>
        <w:t xml:space="preserve"> </w:t>
      </w:r>
      <w:proofErr w:type="spellStart"/>
      <w:r>
        <w:rPr>
          <w:b w:val="0"/>
          <w:sz w:val="24"/>
          <w:szCs w:val="24"/>
        </w:rPr>
        <w:t>peligros</w:t>
      </w:r>
      <w:proofErr w:type="spellEnd"/>
      <w:r>
        <w:rPr>
          <w:b w:val="0"/>
          <w:sz w:val="24"/>
          <w:szCs w:val="24"/>
        </w:rPr>
        <w:t xml:space="preserve">, </w:t>
      </w:r>
      <w:proofErr w:type="spellStart"/>
      <w:r>
        <w:rPr>
          <w:b w:val="0"/>
          <w:sz w:val="24"/>
          <w:szCs w:val="24"/>
        </w:rPr>
        <w:t>valoración</w:t>
      </w:r>
      <w:proofErr w:type="spellEnd"/>
      <w:r>
        <w:rPr>
          <w:b w:val="0"/>
          <w:sz w:val="24"/>
          <w:szCs w:val="24"/>
        </w:rPr>
        <w:t xml:space="preserve"> de </w:t>
      </w:r>
      <w:proofErr w:type="spellStart"/>
      <w:r>
        <w:rPr>
          <w:b w:val="0"/>
          <w:sz w:val="24"/>
          <w:szCs w:val="24"/>
        </w:rPr>
        <w:t>los</w:t>
      </w:r>
      <w:proofErr w:type="spellEnd"/>
      <w:r>
        <w:rPr>
          <w:b w:val="0"/>
          <w:sz w:val="24"/>
          <w:szCs w:val="24"/>
        </w:rPr>
        <w:t xml:space="preserve"> </w:t>
      </w:r>
      <w:proofErr w:type="spellStart"/>
      <w:r>
        <w:rPr>
          <w:b w:val="0"/>
          <w:sz w:val="24"/>
          <w:szCs w:val="24"/>
        </w:rPr>
        <w:t>riesgos</w:t>
      </w:r>
      <w:proofErr w:type="spellEnd"/>
      <w:r>
        <w:rPr>
          <w:b w:val="0"/>
          <w:sz w:val="24"/>
          <w:szCs w:val="24"/>
        </w:rPr>
        <w:t xml:space="preserve"> y </w:t>
      </w:r>
      <w:proofErr w:type="spellStart"/>
      <w:r>
        <w:rPr>
          <w:b w:val="0"/>
          <w:sz w:val="24"/>
          <w:szCs w:val="24"/>
        </w:rPr>
        <w:t>establecimiento</w:t>
      </w:r>
      <w:proofErr w:type="spellEnd"/>
      <w:r>
        <w:rPr>
          <w:b w:val="0"/>
          <w:sz w:val="24"/>
          <w:szCs w:val="24"/>
        </w:rPr>
        <w:t xml:space="preserve"> de </w:t>
      </w:r>
      <w:proofErr w:type="spellStart"/>
      <w:r>
        <w:rPr>
          <w:b w:val="0"/>
          <w:sz w:val="24"/>
          <w:szCs w:val="24"/>
        </w:rPr>
        <w:t>los</w:t>
      </w:r>
      <w:proofErr w:type="spellEnd"/>
      <w:r>
        <w:rPr>
          <w:b w:val="0"/>
          <w:sz w:val="24"/>
          <w:szCs w:val="24"/>
        </w:rPr>
        <w:t xml:space="preserve"> </w:t>
      </w:r>
      <w:proofErr w:type="spellStart"/>
      <w:r>
        <w:rPr>
          <w:b w:val="0"/>
          <w:sz w:val="24"/>
          <w:szCs w:val="24"/>
        </w:rPr>
        <w:t>controles</w:t>
      </w:r>
      <w:proofErr w:type="spellEnd"/>
      <w:r>
        <w:rPr>
          <w:b w:val="0"/>
          <w:sz w:val="24"/>
          <w:szCs w:val="24"/>
        </w:rPr>
        <w:t>.</w:t>
      </w:r>
    </w:p>
    <w:p w14:paraId="3FB19A76" w14:textId="77777777" w:rsidR="00181D79" w:rsidRDefault="00232B75">
      <w:pPr>
        <w:pStyle w:val="Ttulo1"/>
        <w:numPr>
          <w:ilvl w:val="0"/>
          <w:numId w:val="7"/>
        </w:numPr>
        <w:tabs>
          <w:tab w:val="left" w:pos="426"/>
          <w:tab w:val="left" w:pos="1562"/>
        </w:tabs>
        <w:spacing w:line="276" w:lineRule="auto"/>
        <w:ind w:right="142"/>
        <w:rPr>
          <w:b w:val="0"/>
          <w:sz w:val="24"/>
          <w:szCs w:val="24"/>
        </w:rPr>
      </w:pPr>
      <w:proofErr w:type="spellStart"/>
      <w:r>
        <w:rPr>
          <w:b w:val="0"/>
          <w:sz w:val="24"/>
          <w:szCs w:val="24"/>
        </w:rPr>
        <w:t>Ausentismo</w:t>
      </w:r>
      <w:proofErr w:type="spellEnd"/>
      <w:r>
        <w:rPr>
          <w:b w:val="0"/>
          <w:sz w:val="24"/>
          <w:szCs w:val="24"/>
        </w:rPr>
        <w:t>.</w:t>
      </w:r>
    </w:p>
    <w:p w14:paraId="1B7F87E5" w14:textId="77777777" w:rsidR="00181D79" w:rsidRDefault="00232B75">
      <w:pPr>
        <w:pStyle w:val="Ttulo1"/>
        <w:numPr>
          <w:ilvl w:val="0"/>
          <w:numId w:val="7"/>
        </w:numPr>
        <w:tabs>
          <w:tab w:val="left" w:pos="426"/>
          <w:tab w:val="left" w:pos="1562"/>
        </w:tabs>
        <w:spacing w:line="276" w:lineRule="auto"/>
        <w:ind w:right="142"/>
        <w:rPr>
          <w:b w:val="0"/>
          <w:sz w:val="24"/>
          <w:szCs w:val="24"/>
        </w:rPr>
      </w:pPr>
      <w:proofErr w:type="spellStart"/>
      <w:r>
        <w:rPr>
          <w:b w:val="0"/>
          <w:sz w:val="24"/>
          <w:szCs w:val="24"/>
        </w:rPr>
        <w:t>Matriz</w:t>
      </w:r>
      <w:proofErr w:type="spellEnd"/>
      <w:r>
        <w:rPr>
          <w:b w:val="0"/>
          <w:sz w:val="24"/>
          <w:szCs w:val="24"/>
        </w:rPr>
        <w:t xml:space="preserve"> de </w:t>
      </w:r>
      <w:proofErr w:type="spellStart"/>
      <w:r>
        <w:rPr>
          <w:b w:val="0"/>
          <w:sz w:val="24"/>
          <w:szCs w:val="24"/>
        </w:rPr>
        <w:t>requisitos</w:t>
      </w:r>
      <w:proofErr w:type="spellEnd"/>
      <w:r>
        <w:rPr>
          <w:b w:val="0"/>
          <w:sz w:val="24"/>
          <w:szCs w:val="24"/>
        </w:rPr>
        <w:t xml:space="preserve"> </w:t>
      </w:r>
      <w:proofErr w:type="spellStart"/>
      <w:r>
        <w:rPr>
          <w:b w:val="0"/>
          <w:sz w:val="24"/>
          <w:szCs w:val="24"/>
        </w:rPr>
        <w:t>legales</w:t>
      </w:r>
      <w:proofErr w:type="spellEnd"/>
      <w:r>
        <w:rPr>
          <w:b w:val="0"/>
          <w:sz w:val="24"/>
          <w:szCs w:val="24"/>
        </w:rPr>
        <w:t>.</w:t>
      </w:r>
    </w:p>
    <w:p w14:paraId="068D2CAB" w14:textId="77777777" w:rsidR="00181D79" w:rsidRDefault="00232B75">
      <w:pPr>
        <w:pStyle w:val="Ttulo1"/>
        <w:numPr>
          <w:ilvl w:val="0"/>
          <w:numId w:val="7"/>
        </w:numPr>
        <w:tabs>
          <w:tab w:val="left" w:pos="426"/>
          <w:tab w:val="left" w:pos="1562"/>
        </w:tabs>
        <w:spacing w:line="276" w:lineRule="auto"/>
        <w:ind w:right="142"/>
        <w:rPr>
          <w:b w:val="0"/>
          <w:sz w:val="24"/>
          <w:szCs w:val="24"/>
        </w:rPr>
      </w:pPr>
      <w:proofErr w:type="spellStart"/>
      <w:r>
        <w:rPr>
          <w:b w:val="0"/>
          <w:sz w:val="24"/>
          <w:szCs w:val="24"/>
        </w:rPr>
        <w:t>Informe</w:t>
      </w:r>
      <w:proofErr w:type="spellEnd"/>
      <w:r>
        <w:rPr>
          <w:b w:val="0"/>
          <w:sz w:val="24"/>
          <w:szCs w:val="24"/>
        </w:rPr>
        <w:t xml:space="preserve"> </w:t>
      </w:r>
      <w:proofErr w:type="spellStart"/>
      <w:r>
        <w:rPr>
          <w:b w:val="0"/>
          <w:sz w:val="24"/>
          <w:szCs w:val="24"/>
        </w:rPr>
        <w:t>psicológico</w:t>
      </w:r>
      <w:proofErr w:type="spellEnd"/>
      <w:r>
        <w:rPr>
          <w:b w:val="0"/>
          <w:sz w:val="24"/>
          <w:szCs w:val="24"/>
        </w:rPr>
        <w:t xml:space="preserve"> </w:t>
      </w:r>
      <w:proofErr w:type="spellStart"/>
      <w:r>
        <w:rPr>
          <w:b w:val="0"/>
          <w:sz w:val="24"/>
          <w:szCs w:val="24"/>
        </w:rPr>
        <w:t>preocupacional</w:t>
      </w:r>
      <w:proofErr w:type="spellEnd"/>
      <w:r>
        <w:rPr>
          <w:b w:val="0"/>
          <w:sz w:val="24"/>
          <w:szCs w:val="24"/>
        </w:rPr>
        <w:t xml:space="preserve"> (</w:t>
      </w:r>
      <w:proofErr w:type="spellStart"/>
      <w:r>
        <w:rPr>
          <w:b w:val="0"/>
          <w:sz w:val="24"/>
          <w:szCs w:val="24"/>
        </w:rPr>
        <w:t>Personalidad</w:t>
      </w:r>
      <w:proofErr w:type="spellEnd"/>
      <w:r>
        <w:rPr>
          <w:b w:val="0"/>
          <w:sz w:val="24"/>
          <w:szCs w:val="24"/>
        </w:rPr>
        <w:t xml:space="preserve"> y </w:t>
      </w:r>
      <w:proofErr w:type="spellStart"/>
      <w:r>
        <w:rPr>
          <w:b w:val="0"/>
          <w:sz w:val="24"/>
          <w:szCs w:val="24"/>
        </w:rPr>
        <w:t>Estilos</w:t>
      </w:r>
      <w:proofErr w:type="spellEnd"/>
      <w:r>
        <w:rPr>
          <w:b w:val="0"/>
          <w:sz w:val="24"/>
          <w:szCs w:val="24"/>
        </w:rPr>
        <w:t xml:space="preserve"> de </w:t>
      </w:r>
      <w:proofErr w:type="spellStart"/>
      <w:r>
        <w:rPr>
          <w:b w:val="0"/>
          <w:sz w:val="24"/>
          <w:szCs w:val="24"/>
        </w:rPr>
        <w:t>Afrontamiento</w:t>
      </w:r>
      <w:proofErr w:type="spellEnd"/>
      <w:r>
        <w:rPr>
          <w:b w:val="0"/>
          <w:sz w:val="24"/>
          <w:szCs w:val="24"/>
        </w:rPr>
        <w:t xml:space="preserve">). </w:t>
      </w:r>
    </w:p>
    <w:p w14:paraId="70F752BE" w14:textId="77777777" w:rsidR="00181D79" w:rsidRDefault="00232B75">
      <w:pPr>
        <w:pStyle w:val="Ttulo1"/>
        <w:numPr>
          <w:ilvl w:val="0"/>
          <w:numId w:val="7"/>
        </w:numPr>
        <w:tabs>
          <w:tab w:val="left" w:pos="426"/>
          <w:tab w:val="left" w:pos="1562"/>
        </w:tabs>
        <w:spacing w:line="276" w:lineRule="auto"/>
        <w:ind w:right="142"/>
        <w:rPr>
          <w:b w:val="0"/>
          <w:sz w:val="24"/>
          <w:szCs w:val="24"/>
        </w:rPr>
      </w:pPr>
      <w:proofErr w:type="spellStart"/>
      <w:r>
        <w:rPr>
          <w:b w:val="0"/>
          <w:sz w:val="24"/>
          <w:szCs w:val="24"/>
        </w:rPr>
        <w:t>Informe</w:t>
      </w:r>
      <w:proofErr w:type="spellEnd"/>
      <w:r>
        <w:rPr>
          <w:b w:val="0"/>
          <w:sz w:val="24"/>
          <w:szCs w:val="24"/>
        </w:rPr>
        <w:t xml:space="preserve"> de </w:t>
      </w:r>
      <w:proofErr w:type="spellStart"/>
      <w:r>
        <w:rPr>
          <w:b w:val="0"/>
          <w:sz w:val="24"/>
          <w:szCs w:val="24"/>
        </w:rPr>
        <w:t>condiciones</w:t>
      </w:r>
      <w:proofErr w:type="spellEnd"/>
      <w:r>
        <w:rPr>
          <w:b w:val="0"/>
          <w:sz w:val="24"/>
          <w:szCs w:val="24"/>
        </w:rPr>
        <w:t xml:space="preserve"> de </w:t>
      </w:r>
      <w:proofErr w:type="spellStart"/>
      <w:r>
        <w:rPr>
          <w:b w:val="0"/>
          <w:sz w:val="24"/>
          <w:szCs w:val="24"/>
        </w:rPr>
        <w:t>salud</w:t>
      </w:r>
      <w:proofErr w:type="spellEnd"/>
      <w:r>
        <w:rPr>
          <w:b w:val="0"/>
          <w:sz w:val="24"/>
          <w:szCs w:val="24"/>
        </w:rPr>
        <w:t xml:space="preserve"> (</w:t>
      </w:r>
      <w:proofErr w:type="spellStart"/>
      <w:r>
        <w:rPr>
          <w:b w:val="0"/>
          <w:sz w:val="24"/>
          <w:szCs w:val="24"/>
        </w:rPr>
        <w:t>Perfil</w:t>
      </w:r>
      <w:proofErr w:type="spellEnd"/>
      <w:r>
        <w:rPr>
          <w:b w:val="0"/>
          <w:sz w:val="24"/>
          <w:szCs w:val="24"/>
        </w:rPr>
        <w:t xml:space="preserve"> </w:t>
      </w:r>
      <w:proofErr w:type="spellStart"/>
      <w:r>
        <w:rPr>
          <w:b w:val="0"/>
          <w:sz w:val="24"/>
          <w:szCs w:val="24"/>
        </w:rPr>
        <w:t>sociodemográfico</w:t>
      </w:r>
      <w:proofErr w:type="spellEnd"/>
      <w:r>
        <w:rPr>
          <w:b w:val="0"/>
          <w:sz w:val="24"/>
          <w:szCs w:val="24"/>
        </w:rPr>
        <w:t xml:space="preserve"> y </w:t>
      </w:r>
      <w:proofErr w:type="spellStart"/>
      <w:r>
        <w:rPr>
          <w:b w:val="0"/>
          <w:sz w:val="24"/>
          <w:szCs w:val="24"/>
        </w:rPr>
        <w:t>Morbilidad</w:t>
      </w:r>
      <w:proofErr w:type="spellEnd"/>
      <w:r>
        <w:rPr>
          <w:b w:val="0"/>
          <w:sz w:val="24"/>
          <w:szCs w:val="24"/>
        </w:rPr>
        <w:t>).</w:t>
      </w:r>
    </w:p>
    <w:p w14:paraId="5B2E2CD2" w14:textId="77777777" w:rsidR="00181D79" w:rsidRDefault="00232B75">
      <w:pPr>
        <w:pStyle w:val="Ttulo1"/>
        <w:numPr>
          <w:ilvl w:val="0"/>
          <w:numId w:val="7"/>
        </w:numPr>
        <w:tabs>
          <w:tab w:val="left" w:pos="426"/>
          <w:tab w:val="left" w:pos="1562"/>
        </w:tabs>
        <w:spacing w:line="276" w:lineRule="auto"/>
        <w:ind w:right="142"/>
        <w:rPr>
          <w:b w:val="0"/>
          <w:sz w:val="24"/>
          <w:szCs w:val="24"/>
        </w:rPr>
      </w:pPr>
      <w:proofErr w:type="spellStart"/>
      <w:r>
        <w:rPr>
          <w:b w:val="0"/>
          <w:sz w:val="24"/>
          <w:szCs w:val="24"/>
        </w:rPr>
        <w:t>Instrumentos</w:t>
      </w:r>
      <w:proofErr w:type="spellEnd"/>
      <w:r>
        <w:rPr>
          <w:b w:val="0"/>
          <w:sz w:val="24"/>
          <w:szCs w:val="24"/>
        </w:rPr>
        <w:t xml:space="preserve"> de </w:t>
      </w:r>
      <w:proofErr w:type="spellStart"/>
      <w:r>
        <w:rPr>
          <w:b w:val="0"/>
          <w:sz w:val="24"/>
          <w:szCs w:val="24"/>
        </w:rPr>
        <w:t>medición</w:t>
      </w:r>
      <w:proofErr w:type="spellEnd"/>
      <w:r>
        <w:rPr>
          <w:b w:val="0"/>
          <w:sz w:val="24"/>
          <w:szCs w:val="24"/>
        </w:rPr>
        <w:t xml:space="preserve"> para </w:t>
      </w:r>
      <w:proofErr w:type="spellStart"/>
      <w:r>
        <w:rPr>
          <w:b w:val="0"/>
          <w:sz w:val="24"/>
          <w:szCs w:val="24"/>
        </w:rPr>
        <w:t>factores</w:t>
      </w:r>
      <w:proofErr w:type="spellEnd"/>
      <w:r>
        <w:rPr>
          <w:b w:val="0"/>
          <w:sz w:val="24"/>
          <w:szCs w:val="24"/>
        </w:rPr>
        <w:t xml:space="preserve"> </w:t>
      </w:r>
      <w:proofErr w:type="spellStart"/>
      <w:r>
        <w:rPr>
          <w:b w:val="0"/>
          <w:sz w:val="24"/>
          <w:szCs w:val="24"/>
        </w:rPr>
        <w:t>psicosociales</w:t>
      </w:r>
      <w:proofErr w:type="spellEnd"/>
      <w:r>
        <w:rPr>
          <w:b w:val="0"/>
          <w:sz w:val="24"/>
          <w:szCs w:val="24"/>
        </w:rPr>
        <w:t>.</w:t>
      </w:r>
    </w:p>
    <w:p w14:paraId="157A606A" w14:textId="77777777" w:rsidR="00181D79" w:rsidRDefault="00232B75">
      <w:pPr>
        <w:pStyle w:val="Ttulo1"/>
        <w:numPr>
          <w:ilvl w:val="0"/>
          <w:numId w:val="7"/>
        </w:numPr>
        <w:tabs>
          <w:tab w:val="left" w:pos="426"/>
          <w:tab w:val="left" w:pos="1562"/>
        </w:tabs>
        <w:spacing w:line="276" w:lineRule="auto"/>
        <w:ind w:right="142"/>
        <w:rPr>
          <w:b w:val="0"/>
          <w:sz w:val="24"/>
          <w:szCs w:val="24"/>
        </w:rPr>
      </w:pPr>
      <w:proofErr w:type="spellStart"/>
      <w:r>
        <w:rPr>
          <w:b w:val="0"/>
          <w:sz w:val="24"/>
          <w:szCs w:val="24"/>
        </w:rPr>
        <w:t>Autorreporte</w:t>
      </w:r>
      <w:proofErr w:type="spellEnd"/>
      <w:r>
        <w:rPr>
          <w:b w:val="0"/>
          <w:sz w:val="24"/>
          <w:szCs w:val="24"/>
        </w:rPr>
        <w:t xml:space="preserve"> de </w:t>
      </w:r>
      <w:proofErr w:type="spellStart"/>
      <w:r>
        <w:rPr>
          <w:b w:val="0"/>
          <w:sz w:val="24"/>
          <w:szCs w:val="24"/>
        </w:rPr>
        <w:t>condiciones</w:t>
      </w:r>
      <w:proofErr w:type="spellEnd"/>
      <w:r>
        <w:rPr>
          <w:b w:val="0"/>
          <w:sz w:val="24"/>
          <w:szCs w:val="24"/>
        </w:rPr>
        <w:t xml:space="preserve"> de </w:t>
      </w:r>
      <w:proofErr w:type="spellStart"/>
      <w:r>
        <w:rPr>
          <w:b w:val="0"/>
          <w:sz w:val="24"/>
          <w:szCs w:val="24"/>
        </w:rPr>
        <w:t>trabajo</w:t>
      </w:r>
      <w:proofErr w:type="spellEnd"/>
      <w:r>
        <w:rPr>
          <w:b w:val="0"/>
          <w:sz w:val="24"/>
          <w:szCs w:val="24"/>
        </w:rPr>
        <w:t xml:space="preserve"> y </w:t>
      </w:r>
      <w:proofErr w:type="spellStart"/>
      <w:r>
        <w:rPr>
          <w:b w:val="0"/>
          <w:sz w:val="24"/>
          <w:szCs w:val="24"/>
        </w:rPr>
        <w:t>salud</w:t>
      </w:r>
      <w:proofErr w:type="spellEnd"/>
      <w:r>
        <w:rPr>
          <w:b w:val="0"/>
          <w:sz w:val="24"/>
          <w:szCs w:val="24"/>
        </w:rPr>
        <w:t>.</w:t>
      </w:r>
    </w:p>
    <w:p w14:paraId="12D17A1C" w14:textId="77777777" w:rsidR="00181D79" w:rsidRDefault="00232B75">
      <w:pPr>
        <w:pStyle w:val="Ttulo1"/>
        <w:numPr>
          <w:ilvl w:val="0"/>
          <w:numId w:val="7"/>
        </w:numPr>
        <w:tabs>
          <w:tab w:val="left" w:pos="426"/>
          <w:tab w:val="left" w:pos="1562"/>
        </w:tabs>
        <w:spacing w:line="276" w:lineRule="auto"/>
        <w:ind w:right="142"/>
        <w:rPr>
          <w:b w:val="0"/>
          <w:sz w:val="24"/>
          <w:szCs w:val="24"/>
        </w:rPr>
      </w:pPr>
      <w:proofErr w:type="spellStart"/>
      <w:r>
        <w:rPr>
          <w:b w:val="0"/>
          <w:sz w:val="24"/>
          <w:szCs w:val="24"/>
        </w:rPr>
        <w:t>Registro</w:t>
      </w:r>
      <w:proofErr w:type="spellEnd"/>
      <w:r>
        <w:rPr>
          <w:b w:val="0"/>
          <w:sz w:val="24"/>
          <w:szCs w:val="24"/>
        </w:rPr>
        <w:t xml:space="preserve"> y </w:t>
      </w:r>
      <w:proofErr w:type="spellStart"/>
      <w:r>
        <w:rPr>
          <w:b w:val="0"/>
          <w:sz w:val="24"/>
          <w:szCs w:val="24"/>
        </w:rPr>
        <w:t>seguimiento</w:t>
      </w:r>
      <w:proofErr w:type="spellEnd"/>
      <w:r>
        <w:rPr>
          <w:b w:val="0"/>
          <w:sz w:val="24"/>
          <w:szCs w:val="24"/>
        </w:rPr>
        <w:t xml:space="preserve"> a </w:t>
      </w:r>
      <w:proofErr w:type="spellStart"/>
      <w:r>
        <w:rPr>
          <w:b w:val="0"/>
          <w:sz w:val="24"/>
          <w:szCs w:val="24"/>
        </w:rPr>
        <w:t>los</w:t>
      </w:r>
      <w:proofErr w:type="spellEnd"/>
      <w:r>
        <w:rPr>
          <w:b w:val="0"/>
          <w:sz w:val="24"/>
          <w:szCs w:val="24"/>
        </w:rPr>
        <w:t xml:space="preserve"> </w:t>
      </w:r>
      <w:proofErr w:type="spellStart"/>
      <w:r>
        <w:rPr>
          <w:b w:val="0"/>
          <w:sz w:val="24"/>
          <w:szCs w:val="24"/>
        </w:rPr>
        <w:t>resultados</w:t>
      </w:r>
      <w:proofErr w:type="spellEnd"/>
      <w:r>
        <w:rPr>
          <w:b w:val="0"/>
          <w:sz w:val="24"/>
          <w:szCs w:val="24"/>
        </w:rPr>
        <w:t xml:space="preserve"> de </w:t>
      </w:r>
      <w:proofErr w:type="spellStart"/>
      <w:r>
        <w:rPr>
          <w:b w:val="0"/>
          <w:sz w:val="24"/>
          <w:szCs w:val="24"/>
        </w:rPr>
        <w:t>los</w:t>
      </w:r>
      <w:proofErr w:type="spellEnd"/>
      <w:r>
        <w:rPr>
          <w:b w:val="0"/>
          <w:sz w:val="24"/>
          <w:szCs w:val="24"/>
        </w:rPr>
        <w:t xml:space="preserve"> </w:t>
      </w:r>
      <w:proofErr w:type="spellStart"/>
      <w:r>
        <w:rPr>
          <w:b w:val="0"/>
          <w:sz w:val="24"/>
          <w:szCs w:val="24"/>
        </w:rPr>
        <w:t>indicadores</w:t>
      </w:r>
      <w:proofErr w:type="spellEnd"/>
      <w:r>
        <w:rPr>
          <w:b w:val="0"/>
          <w:sz w:val="24"/>
          <w:szCs w:val="24"/>
        </w:rPr>
        <w:t xml:space="preserve"> del SGSST del </w:t>
      </w:r>
      <w:proofErr w:type="spellStart"/>
      <w:r>
        <w:rPr>
          <w:b w:val="0"/>
          <w:sz w:val="24"/>
          <w:szCs w:val="24"/>
        </w:rPr>
        <w:t>año</w:t>
      </w:r>
      <w:proofErr w:type="spellEnd"/>
      <w:r>
        <w:rPr>
          <w:b w:val="0"/>
          <w:sz w:val="24"/>
          <w:szCs w:val="24"/>
        </w:rPr>
        <w:t xml:space="preserve"> anterior.</w:t>
      </w:r>
    </w:p>
    <w:p w14:paraId="09462F1C" w14:textId="77777777" w:rsidR="00181D79" w:rsidRDefault="00181D79">
      <w:pPr>
        <w:pStyle w:val="Ttulo1"/>
        <w:tabs>
          <w:tab w:val="left" w:pos="426"/>
          <w:tab w:val="left" w:pos="1562"/>
        </w:tabs>
        <w:spacing w:line="276" w:lineRule="auto"/>
        <w:ind w:left="0" w:right="142" w:firstLine="0"/>
        <w:rPr>
          <w:b w:val="0"/>
          <w:sz w:val="24"/>
          <w:szCs w:val="24"/>
        </w:rPr>
      </w:pPr>
    </w:p>
    <w:p w14:paraId="6489FBB8" w14:textId="77777777" w:rsidR="00181D79" w:rsidRDefault="00232B75">
      <w:pPr>
        <w:pStyle w:val="Ttulo1"/>
        <w:numPr>
          <w:ilvl w:val="0"/>
          <w:numId w:val="8"/>
        </w:numPr>
        <w:tabs>
          <w:tab w:val="left" w:pos="426"/>
          <w:tab w:val="left" w:pos="1562"/>
        </w:tabs>
        <w:spacing w:line="276" w:lineRule="auto"/>
        <w:ind w:right="142"/>
        <w:rPr>
          <w:sz w:val="24"/>
          <w:szCs w:val="24"/>
        </w:rPr>
      </w:pPr>
      <w:r>
        <w:rPr>
          <w:sz w:val="24"/>
          <w:szCs w:val="24"/>
        </w:rPr>
        <w:t>Hacer</w:t>
      </w:r>
    </w:p>
    <w:p w14:paraId="1C8AA4AD" w14:textId="77777777" w:rsidR="00181D79" w:rsidRDefault="00181D79">
      <w:pPr>
        <w:pStyle w:val="Ttulo1"/>
        <w:tabs>
          <w:tab w:val="left" w:pos="426"/>
          <w:tab w:val="left" w:pos="1562"/>
        </w:tabs>
        <w:spacing w:line="276" w:lineRule="auto"/>
        <w:ind w:left="0" w:right="142" w:firstLine="0"/>
        <w:rPr>
          <w:b w:val="0"/>
          <w:sz w:val="24"/>
          <w:szCs w:val="24"/>
        </w:rPr>
      </w:pPr>
    </w:p>
    <w:p w14:paraId="0DDC4ABB" w14:textId="77777777" w:rsidR="00181D79" w:rsidRDefault="00232B75">
      <w:pPr>
        <w:pStyle w:val="Ttulo1"/>
        <w:numPr>
          <w:ilvl w:val="0"/>
          <w:numId w:val="9"/>
        </w:numPr>
        <w:tabs>
          <w:tab w:val="left" w:pos="426"/>
          <w:tab w:val="left" w:pos="1562"/>
        </w:tabs>
        <w:spacing w:line="276" w:lineRule="auto"/>
        <w:ind w:right="142"/>
        <w:rPr>
          <w:b w:val="0"/>
          <w:sz w:val="24"/>
          <w:szCs w:val="24"/>
        </w:rPr>
      </w:pPr>
      <w:proofErr w:type="spellStart"/>
      <w:r>
        <w:rPr>
          <w:b w:val="0"/>
          <w:sz w:val="24"/>
          <w:szCs w:val="24"/>
        </w:rPr>
        <w:t>Aprobación</w:t>
      </w:r>
      <w:proofErr w:type="spellEnd"/>
      <w:r>
        <w:rPr>
          <w:b w:val="0"/>
          <w:sz w:val="24"/>
          <w:szCs w:val="24"/>
        </w:rPr>
        <w:t xml:space="preserve"> </w:t>
      </w:r>
      <w:proofErr w:type="spellStart"/>
      <w:r>
        <w:rPr>
          <w:b w:val="0"/>
          <w:sz w:val="24"/>
          <w:szCs w:val="24"/>
        </w:rPr>
        <w:t>por</w:t>
      </w:r>
      <w:proofErr w:type="spellEnd"/>
      <w:r>
        <w:rPr>
          <w:b w:val="0"/>
          <w:sz w:val="24"/>
          <w:szCs w:val="24"/>
        </w:rPr>
        <w:t xml:space="preserve"> la </w:t>
      </w:r>
      <w:proofErr w:type="spellStart"/>
      <w:r>
        <w:rPr>
          <w:b w:val="0"/>
          <w:sz w:val="24"/>
          <w:szCs w:val="24"/>
        </w:rPr>
        <w:t>Dirección</w:t>
      </w:r>
      <w:proofErr w:type="spellEnd"/>
      <w:r>
        <w:rPr>
          <w:b w:val="0"/>
          <w:sz w:val="24"/>
          <w:szCs w:val="24"/>
        </w:rPr>
        <w:t xml:space="preserve"> </w:t>
      </w:r>
      <w:proofErr w:type="spellStart"/>
      <w:r>
        <w:rPr>
          <w:b w:val="0"/>
          <w:sz w:val="24"/>
          <w:szCs w:val="24"/>
        </w:rPr>
        <w:t>Administrativa</w:t>
      </w:r>
      <w:proofErr w:type="spellEnd"/>
      <w:r>
        <w:rPr>
          <w:b w:val="0"/>
          <w:sz w:val="24"/>
          <w:szCs w:val="24"/>
        </w:rPr>
        <w:t xml:space="preserve"> del Plan de </w:t>
      </w:r>
      <w:proofErr w:type="spellStart"/>
      <w:r>
        <w:rPr>
          <w:b w:val="0"/>
          <w:sz w:val="24"/>
          <w:szCs w:val="24"/>
        </w:rPr>
        <w:t>Trabajo</w:t>
      </w:r>
      <w:proofErr w:type="spellEnd"/>
      <w:r>
        <w:rPr>
          <w:b w:val="0"/>
          <w:sz w:val="24"/>
          <w:szCs w:val="24"/>
        </w:rPr>
        <w:t xml:space="preserve"> </w:t>
      </w:r>
      <w:proofErr w:type="spellStart"/>
      <w:r>
        <w:rPr>
          <w:b w:val="0"/>
          <w:sz w:val="24"/>
          <w:szCs w:val="24"/>
        </w:rPr>
        <w:t>Anual</w:t>
      </w:r>
      <w:proofErr w:type="spellEnd"/>
      <w:r>
        <w:rPr>
          <w:b w:val="0"/>
          <w:sz w:val="24"/>
          <w:szCs w:val="24"/>
        </w:rPr>
        <w:t xml:space="preserve"> y el </w:t>
      </w:r>
      <w:proofErr w:type="spellStart"/>
      <w:r>
        <w:rPr>
          <w:b w:val="0"/>
          <w:sz w:val="24"/>
          <w:szCs w:val="24"/>
        </w:rPr>
        <w:t>Programa</w:t>
      </w:r>
      <w:proofErr w:type="spellEnd"/>
      <w:r>
        <w:rPr>
          <w:b w:val="0"/>
          <w:sz w:val="24"/>
          <w:szCs w:val="24"/>
        </w:rPr>
        <w:t xml:space="preserve"> de </w:t>
      </w:r>
      <w:proofErr w:type="spellStart"/>
      <w:r>
        <w:rPr>
          <w:b w:val="0"/>
          <w:sz w:val="24"/>
          <w:szCs w:val="24"/>
        </w:rPr>
        <w:t>Capacitación</w:t>
      </w:r>
      <w:proofErr w:type="spellEnd"/>
      <w:r>
        <w:rPr>
          <w:b w:val="0"/>
          <w:sz w:val="24"/>
          <w:szCs w:val="24"/>
        </w:rPr>
        <w:t>.</w:t>
      </w:r>
    </w:p>
    <w:p w14:paraId="572B9F28" w14:textId="77777777" w:rsidR="00181D79" w:rsidRDefault="00232B75">
      <w:pPr>
        <w:pStyle w:val="Ttulo1"/>
        <w:numPr>
          <w:ilvl w:val="0"/>
          <w:numId w:val="9"/>
        </w:numPr>
        <w:tabs>
          <w:tab w:val="left" w:pos="426"/>
          <w:tab w:val="left" w:pos="1562"/>
        </w:tabs>
        <w:spacing w:line="276" w:lineRule="auto"/>
        <w:ind w:right="142"/>
        <w:rPr>
          <w:b w:val="0"/>
          <w:sz w:val="24"/>
          <w:szCs w:val="24"/>
        </w:rPr>
      </w:pPr>
      <w:proofErr w:type="spellStart"/>
      <w:r>
        <w:rPr>
          <w:b w:val="0"/>
          <w:sz w:val="24"/>
          <w:szCs w:val="24"/>
        </w:rPr>
        <w:t>Ejecución</w:t>
      </w:r>
      <w:proofErr w:type="spellEnd"/>
      <w:r>
        <w:rPr>
          <w:b w:val="0"/>
          <w:sz w:val="24"/>
          <w:szCs w:val="24"/>
        </w:rPr>
        <w:t xml:space="preserve"> del Plan de </w:t>
      </w:r>
      <w:proofErr w:type="spellStart"/>
      <w:r>
        <w:rPr>
          <w:b w:val="0"/>
          <w:sz w:val="24"/>
          <w:szCs w:val="24"/>
        </w:rPr>
        <w:t>Trabajo</w:t>
      </w:r>
      <w:proofErr w:type="spellEnd"/>
      <w:r>
        <w:rPr>
          <w:b w:val="0"/>
          <w:sz w:val="24"/>
          <w:szCs w:val="24"/>
        </w:rPr>
        <w:t xml:space="preserve"> </w:t>
      </w:r>
      <w:proofErr w:type="spellStart"/>
      <w:r>
        <w:rPr>
          <w:b w:val="0"/>
          <w:sz w:val="24"/>
          <w:szCs w:val="24"/>
        </w:rPr>
        <w:t>Anual</w:t>
      </w:r>
      <w:proofErr w:type="spellEnd"/>
      <w:r>
        <w:rPr>
          <w:b w:val="0"/>
          <w:sz w:val="24"/>
          <w:szCs w:val="24"/>
        </w:rPr>
        <w:t xml:space="preserve">. - </w:t>
      </w:r>
      <w:proofErr w:type="spellStart"/>
      <w:r>
        <w:rPr>
          <w:b w:val="0"/>
          <w:sz w:val="24"/>
          <w:szCs w:val="24"/>
        </w:rPr>
        <w:t>Ejecución</w:t>
      </w:r>
      <w:proofErr w:type="spellEnd"/>
      <w:r>
        <w:rPr>
          <w:b w:val="0"/>
          <w:sz w:val="24"/>
          <w:szCs w:val="24"/>
        </w:rPr>
        <w:t xml:space="preserve"> del </w:t>
      </w:r>
      <w:proofErr w:type="spellStart"/>
      <w:r>
        <w:rPr>
          <w:b w:val="0"/>
          <w:sz w:val="24"/>
          <w:szCs w:val="24"/>
        </w:rPr>
        <w:t>Programa</w:t>
      </w:r>
      <w:proofErr w:type="spellEnd"/>
      <w:r>
        <w:rPr>
          <w:b w:val="0"/>
          <w:sz w:val="24"/>
          <w:szCs w:val="24"/>
        </w:rPr>
        <w:t xml:space="preserve"> de </w:t>
      </w:r>
      <w:proofErr w:type="spellStart"/>
      <w:r>
        <w:rPr>
          <w:b w:val="0"/>
          <w:sz w:val="24"/>
          <w:szCs w:val="24"/>
        </w:rPr>
        <w:t>Capacitación</w:t>
      </w:r>
      <w:proofErr w:type="spellEnd"/>
      <w:r>
        <w:rPr>
          <w:b w:val="0"/>
          <w:sz w:val="24"/>
          <w:szCs w:val="24"/>
        </w:rPr>
        <w:t>.</w:t>
      </w:r>
    </w:p>
    <w:p w14:paraId="3F85965A" w14:textId="77777777" w:rsidR="00181D79" w:rsidRDefault="00181D79">
      <w:pPr>
        <w:pStyle w:val="Ttulo1"/>
        <w:tabs>
          <w:tab w:val="left" w:pos="426"/>
          <w:tab w:val="left" w:pos="1562"/>
        </w:tabs>
        <w:spacing w:line="276" w:lineRule="auto"/>
        <w:ind w:left="0" w:right="142" w:firstLine="0"/>
        <w:rPr>
          <w:b w:val="0"/>
          <w:sz w:val="24"/>
          <w:szCs w:val="24"/>
        </w:rPr>
      </w:pPr>
    </w:p>
    <w:p w14:paraId="02E5C5DA" w14:textId="77777777" w:rsidR="00181D79" w:rsidRDefault="00232B75">
      <w:pPr>
        <w:pStyle w:val="Ttulo1"/>
        <w:numPr>
          <w:ilvl w:val="0"/>
          <w:numId w:val="8"/>
        </w:numPr>
        <w:tabs>
          <w:tab w:val="left" w:pos="426"/>
          <w:tab w:val="left" w:pos="1562"/>
        </w:tabs>
        <w:spacing w:line="276" w:lineRule="auto"/>
        <w:ind w:right="142"/>
        <w:rPr>
          <w:sz w:val="24"/>
          <w:szCs w:val="24"/>
        </w:rPr>
      </w:pPr>
      <w:proofErr w:type="spellStart"/>
      <w:r>
        <w:rPr>
          <w:sz w:val="24"/>
          <w:szCs w:val="24"/>
        </w:rPr>
        <w:t>Verificar</w:t>
      </w:r>
      <w:proofErr w:type="spellEnd"/>
      <w:r>
        <w:rPr>
          <w:sz w:val="24"/>
          <w:szCs w:val="24"/>
        </w:rPr>
        <w:t xml:space="preserve"> </w:t>
      </w:r>
    </w:p>
    <w:p w14:paraId="43E3F6CA" w14:textId="77777777" w:rsidR="00181D79" w:rsidRDefault="00181D79">
      <w:pPr>
        <w:pStyle w:val="Ttulo1"/>
        <w:tabs>
          <w:tab w:val="left" w:pos="426"/>
          <w:tab w:val="left" w:pos="1562"/>
        </w:tabs>
        <w:spacing w:line="276" w:lineRule="auto"/>
        <w:ind w:left="0" w:right="142" w:firstLine="0"/>
        <w:rPr>
          <w:b w:val="0"/>
          <w:sz w:val="24"/>
          <w:szCs w:val="24"/>
        </w:rPr>
      </w:pPr>
    </w:p>
    <w:p w14:paraId="1B7F7EE0" w14:textId="77777777" w:rsidR="00181D79" w:rsidRDefault="00232B75">
      <w:pPr>
        <w:pStyle w:val="Ttulo1"/>
        <w:tabs>
          <w:tab w:val="left" w:pos="426"/>
          <w:tab w:val="left" w:pos="1562"/>
        </w:tabs>
        <w:spacing w:line="276" w:lineRule="auto"/>
        <w:ind w:left="0" w:right="142" w:firstLine="0"/>
        <w:rPr>
          <w:b w:val="0"/>
          <w:sz w:val="24"/>
          <w:szCs w:val="24"/>
        </w:rPr>
      </w:pPr>
      <w:proofErr w:type="spellStart"/>
      <w:r>
        <w:rPr>
          <w:b w:val="0"/>
          <w:sz w:val="24"/>
          <w:szCs w:val="24"/>
        </w:rPr>
        <w:t>Seguimiento</w:t>
      </w:r>
      <w:proofErr w:type="spellEnd"/>
      <w:r>
        <w:rPr>
          <w:b w:val="0"/>
          <w:sz w:val="24"/>
          <w:szCs w:val="24"/>
        </w:rPr>
        <w:t xml:space="preserve"> al </w:t>
      </w:r>
      <w:proofErr w:type="spellStart"/>
      <w:r>
        <w:rPr>
          <w:b w:val="0"/>
          <w:sz w:val="24"/>
          <w:szCs w:val="24"/>
        </w:rPr>
        <w:t>informe</w:t>
      </w:r>
      <w:proofErr w:type="spellEnd"/>
      <w:r>
        <w:rPr>
          <w:b w:val="0"/>
          <w:sz w:val="24"/>
          <w:szCs w:val="24"/>
        </w:rPr>
        <w:t xml:space="preserve"> de </w:t>
      </w:r>
      <w:proofErr w:type="spellStart"/>
      <w:r>
        <w:rPr>
          <w:b w:val="0"/>
          <w:sz w:val="24"/>
          <w:szCs w:val="24"/>
        </w:rPr>
        <w:t>desempeño</w:t>
      </w:r>
      <w:proofErr w:type="spellEnd"/>
      <w:r>
        <w:rPr>
          <w:b w:val="0"/>
          <w:sz w:val="24"/>
          <w:szCs w:val="24"/>
        </w:rPr>
        <w:t xml:space="preserve"> de </w:t>
      </w:r>
      <w:proofErr w:type="spellStart"/>
      <w:r>
        <w:rPr>
          <w:b w:val="0"/>
          <w:sz w:val="24"/>
          <w:szCs w:val="24"/>
        </w:rPr>
        <w:t>los</w:t>
      </w:r>
      <w:proofErr w:type="spellEnd"/>
      <w:r>
        <w:rPr>
          <w:b w:val="0"/>
          <w:sz w:val="24"/>
          <w:szCs w:val="24"/>
        </w:rPr>
        <w:t xml:space="preserve"> </w:t>
      </w:r>
      <w:proofErr w:type="spellStart"/>
      <w:r>
        <w:rPr>
          <w:b w:val="0"/>
          <w:sz w:val="24"/>
          <w:szCs w:val="24"/>
        </w:rPr>
        <w:t>programas</w:t>
      </w:r>
      <w:proofErr w:type="spellEnd"/>
      <w:r>
        <w:rPr>
          <w:b w:val="0"/>
          <w:sz w:val="24"/>
          <w:szCs w:val="24"/>
        </w:rPr>
        <w:t xml:space="preserve"> del SGSST.</w:t>
      </w:r>
    </w:p>
    <w:p w14:paraId="0533198A" w14:textId="77777777" w:rsidR="00181D79" w:rsidRDefault="00181D79">
      <w:pPr>
        <w:pStyle w:val="Ttulo1"/>
        <w:tabs>
          <w:tab w:val="left" w:pos="426"/>
          <w:tab w:val="left" w:pos="1562"/>
        </w:tabs>
        <w:spacing w:line="276" w:lineRule="auto"/>
        <w:ind w:left="0" w:right="142" w:firstLine="0"/>
        <w:rPr>
          <w:b w:val="0"/>
          <w:sz w:val="24"/>
          <w:szCs w:val="24"/>
        </w:rPr>
      </w:pPr>
    </w:p>
    <w:p w14:paraId="14678586" w14:textId="77777777" w:rsidR="00181D79" w:rsidRDefault="00232B75">
      <w:pPr>
        <w:pStyle w:val="Ttulo1"/>
        <w:numPr>
          <w:ilvl w:val="0"/>
          <w:numId w:val="8"/>
        </w:numPr>
        <w:tabs>
          <w:tab w:val="left" w:pos="426"/>
          <w:tab w:val="left" w:pos="1562"/>
        </w:tabs>
        <w:spacing w:line="276" w:lineRule="auto"/>
        <w:ind w:right="142"/>
        <w:rPr>
          <w:sz w:val="24"/>
          <w:szCs w:val="24"/>
        </w:rPr>
      </w:pPr>
      <w:r>
        <w:rPr>
          <w:sz w:val="24"/>
          <w:szCs w:val="24"/>
        </w:rPr>
        <w:t xml:space="preserve">Actuar </w:t>
      </w:r>
    </w:p>
    <w:p w14:paraId="627A169B" w14:textId="77777777" w:rsidR="00181D79" w:rsidRDefault="00181D79">
      <w:pPr>
        <w:pStyle w:val="Ttulo1"/>
        <w:tabs>
          <w:tab w:val="left" w:pos="426"/>
          <w:tab w:val="left" w:pos="1562"/>
        </w:tabs>
        <w:spacing w:line="276" w:lineRule="auto"/>
        <w:ind w:left="0" w:right="142" w:firstLine="0"/>
        <w:rPr>
          <w:b w:val="0"/>
          <w:sz w:val="24"/>
          <w:szCs w:val="24"/>
        </w:rPr>
      </w:pPr>
    </w:p>
    <w:p w14:paraId="00C2299B" w14:textId="77777777" w:rsidR="00181D79" w:rsidRDefault="00232B75">
      <w:pPr>
        <w:pStyle w:val="Ttulo1"/>
        <w:tabs>
          <w:tab w:val="left" w:pos="426"/>
          <w:tab w:val="left" w:pos="1562"/>
        </w:tabs>
        <w:spacing w:line="276" w:lineRule="auto"/>
        <w:ind w:left="0" w:right="142" w:firstLine="0"/>
        <w:rPr>
          <w:b w:val="0"/>
          <w:sz w:val="24"/>
          <w:szCs w:val="24"/>
        </w:rPr>
      </w:pPr>
      <w:proofErr w:type="spellStart"/>
      <w:r>
        <w:rPr>
          <w:b w:val="0"/>
          <w:sz w:val="24"/>
          <w:szCs w:val="24"/>
        </w:rPr>
        <w:t>Acciones</w:t>
      </w:r>
      <w:proofErr w:type="spellEnd"/>
      <w:r>
        <w:rPr>
          <w:b w:val="0"/>
          <w:sz w:val="24"/>
          <w:szCs w:val="24"/>
        </w:rPr>
        <w:t xml:space="preserve"> </w:t>
      </w:r>
      <w:proofErr w:type="spellStart"/>
      <w:r>
        <w:rPr>
          <w:b w:val="0"/>
          <w:sz w:val="24"/>
          <w:szCs w:val="24"/>
        </w:rPr>
        <w:t>preventivas</w:t>
      </w:r>
      <w:proofErr w:type="spellEnd"/>
      <w:r>
        <w:rPr>
          <w:b w:val="0"/>
          <w:sz w:val="24"/>
          <w:szCs w:val="24"/>
        </w:rPr>
        <w:t xml:space="preserve"> y </w:t>
      </w:r>
      <w:proofErr w:type="spellStart"/>
      <w:r>
        <w:rPr>
          <w:b w:val="0"/>
          <w:sz w:val="24"/>
          <w:szCs w:val="24"/>
        </w:rPr>
        <w:t>correctivas</w:t>
      </w:r>
      <w:proofErr w:type="spellEnd"/>
      <w:r>
        <w:rPr>
          <w:b w:val="0"/>
          <w:sz w:val="24"/>
          <w:szCs w:val="24"/>
        </w:rPr>
        <w:t xml:space="preserve"> al Plan de </w:t>
      </w:r>
      <w:proofErr w:type="spellStart"/>
      <w:r>
        <w:rPr>
          <w:b w:val="0"/>
          <w:sz w:val="24"/>
          <w:szCs w:val="24"/>
        </w:rPr>
        <w:t>Trabajo</w:t>
      </w:r>
      <w:proofErr w:type="spellEnd"/>
      <w:r>
        <w:rPr>
          <w:b w:val="0"/>
          <w:sz w:val="24"/>
          <w:szCs w:val="24"/>
        </w:rPr>
        <w:t xml:space="preserve"> </w:t>
      </w:r>
      <w:proofErr w:type="spellStart"/>
      <w:r>
        <w:rPr>
          <w:b w:val="0"/>
          <w:sz w:val="24"/>
          <w:szCs w:val="24"/>
        </w:rPr>
        <w:t>Anual</w:t>
      </w:r>
      <w:proofErr w:type="spellEnd"/>
      <w:r>
        <w:rPr>
          <w:b w:val="0"/>
          <w:sz w:val="24"/>
          <w:szCs w:val="24"/>
        </w:rPr>
        <w:t xml:space="preserve"> y </w:t>
      </w:r>
      <w:proofErr w:type="spellStart"/>
      <w:r>
        <w:rPr>
          <w:b w:val="0"/>
          <w:sz w:val="24"/>
          <w:szCs w:val="24"/>
        </w:rPr>
        <w:t>Programa</w:t>
      </w:r>
      <w:proofErr w:type="spellEnd"/>
      <w:r>
        <w:rPr>
          <w:b w:val="0"/>
          <w:sz w:val="24"/>
          <w:szCs w:val="24"/>
        </w:rPr>
        <w:t xml:space="preserve"> de </w:t>
      </w:r>
      <w:proofErr w:type="spellStart"/>
      <w:r>
        <w:rPr>
          <w:b w:val="0"/>
          <w:sz w:val="24"/>
          <w:szCs w:val="24"/>
        </w:rPr>
        <w:t>Capacitación</w:t>
      </w:r>
      <w:proofErr w:type="spellEnd"/>
      <w:r>
        <w:rPr>
          <w:b w:val="0"/>
          <w:sz w:val="24"/>
          <w:szCs w:val="24"/>
        </w:rPr>
        <w:t xml:space="preserve"> </w:t>
      </w:r>
      <w:proofErr w:type="spellStart"/>
      <w:r>
        <w:rPr>
          <w:b w:val="0"/>
          <w:sz w:val="24"/>
          <w:szCs w:val="24"/>
        </w:rPr>
        <w:t>en</w:t>
      </w:r>
      <w:proofErr w:type="spellEnd"/>
      <w:r>
        <w:rPr>
          <w:b w:val="0"/>
          <w:sz w:val="24"/>
          <w:szCs w:val="24"/>
        </w:rPr>
        <w:t xml:space="preserve"> pro de la </w:t>
      </w:r>
      <w:proofErr w:type="spellStart"/>
      <w:r>
        <w:rPr>
          <w:b w:val="0"/>
          <w:sz w:val="24"/>
          <w:szCs w:val="24"/>
        </w:rPr>
        <w:t>mejora</w:t>
      </w:r>
      <w:proofErr w:type="spellEnd"/>
      <w:r>
        <w:rPr>
          <w:b w:val="0"/>
          <w:sz w:val="24"/>
          <w:szCs w:val="24"/>
        </w:rPr>
        <w:t xml:space="preserve"> continua, </w:t>
      </w:r>
      <w:proofErr w:type="spellStart"/>
      <w:r>
        <w:rPr>
          <w:b w:val="0"/>
          <w:sz w:val="24"/>
          <w:szCs w:val="24"/>
        </w:rPr>
        <w:t>según</w:t>
      </w:r>
      <w:proofErr w:type="spellEnd"/>
      <w:r>
        <w:rPr>
          <w:b w:val="0"/>
          <w:sz w:val="24"/>
          <w:szCs w:val="24"/>
        </w:rPr>
        <w:t xml:space="preserve"> el </w:t>
      </w:r>
      <w:proofErr w:type="spellStart"/>
      <w:r>
        <w:rPr>
          <w:b w:val="0"/>
          <w:sz w:val="24"/>
          <w:szCs w:val="24"/>
        </w:rPr>
        <w:t>caso</w:t>
      </w:r>
      <w:proofErr w:type="spellEnd"/>
      <w:r>
        <w:rPr>
          <w:b w:val="0"/>
          <w:sz w:val="24"/>
          <w:szCs w:val="24"/>
        </w:rPr>
        <w:t>.</w:t>
      </w:r>
    </w:p>
    <w:p w14:paraId="33C2C500" w14:textId="77777777" w:rsidR="00181D79" w:rsidRDefault="00181D79">
      <w:pPr>
        <w:pStyle w:val="Ttulo1"/>
        <w:tabs>
          <w:tab w:val="left" w:pos="426"/>
          <w:tab w:val="left" w:pos="1562"/>
        </w:tabs>
        <w:spacing w:line="276" w:lineRule="auto"/>
        <w:ind w:left="0" w:right="142" w:firstLine="0"/>
        <w:rPr>
          <w:b w:val="0"/>
          <w:sz w:val="24"/>
          <w:szCs w:val="24"/>
        </w:rPr>
      </w:pPr>
    </w:p>
    <w:p w14:paraId="520C527D" w14:textId="77777777" w:rsidR="00181D79" w:rsidRDefault="00232B75">
      <w:pPr>
        <w:pStyle w:val="Ttulo1"/>
        <w:numPr>
          <w:ilvl w:val="1"/>
          <w:numId w:val="6"/>
        </w:numPr>
        <w:tabs>
          <w:tab w:val="left" w:pos="284"/>
          <w:tab w:val="left" w:pos="1562"/>
        </w:tabs>
        <w:ind w:right="142"/>
        <w:rPr>
          <w:sz w:val="24"/>
          <w:szCs w:val="24"/>
        </w:rPr>
      </w:pPr>
      <w:r>
        <w:rPr>
          <w:sz w:val="24"/>
          <w:szCs w:val="24"/>
        </w:rPr>
        <w:t>Actividades</w:t>
      </w:r>
    </w:p>
    <w:p w14:paraId="3DC5614F" w14:textId="77777777" w:rsidR="00181D79" w:rsidRDefault="00181D79">
      <w:pPr>
        <w:pStyle w:val="Ttulo1"/>
        <w:tabs>
          <w:tab w:val="left" w:pos="284"/>
          <w:tab w:val="left" w:pos="1562"/>
        </w:tabs>
        <w:ind w:left="284" w:right="142" w:firstLine="0"/>
        <w:rPr>
          <w:sz w:val="24"/>
          <w:szCs w:val="24"/>
        </w:rPr>
      </w:pPr>
    </w:p>
    <w:p w14:paraId="5832F867" w14:textId="77777777" w:rsidR="00181D79" w:rsidRDefault="00232B75">
      <w:pPr>
        <w:pStyle w:val="Ttulo1"/>
        <w:tabs>
          <w:tab w:val="left" w:pos="426"/>
          <w:tab w:val="left" w:pos="1562"/>
        </w:tabs>
        <w:spacing w:line="276" w:lineRule="auto"/>
        <w:ind w:left="0" w:right="142" w:firstLine="0"/>
        <w:jc w:val="center"/>
        <w:rPr>
          <w:b w:val="0"/>
          <w:sz w:val="24"/>
          <w:szCs w:val="24"/>
        </w:rPr>
      </w:pPr>
      <w:r>
        <w:rPr>
          <w:b w:val="0"/>
          <w:noProof/>
          <w:sz w:val="24"/>
          <w:szCs w:val="24"/>
          <w:lang w:val="es-CO"/>
        </w:rPr>
        <w:drawing>
          <wp:inline distT="0" distB="0" distL="0" distR="0" wp14:anchorId="26067465" wp14:editId="60AC125E">
            <wp:extent cx="5505450" cy="1752600"/>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505450" cy="1752600"/>
                    </a:xfrm>
                    <a:prstGeom prst="rect">
                      <a:avLst/>
                    </a:prstGeom>
                    <a:ln/>
                  </pic:spPr>
                </pic:pic>
              </a:graphicData>
            </a:graphic>
          </wp:inline>
        </w:drawing>
      </w:r>
    </w:p>
    <w:p w14:paraId="3670660E" w14:textId="77777777" w:rsidR="00181D79" w:rsidRDefault="00181D79">
      <w:pPr>
        <w:pStyle w:val="Ttulo1"/>
        <w:tabs>
          <w:tab w:val="left" w:pos="426"/>
          <w:tab w:val="left" w:pos="1562"/>
        </w:tabs>
        <w:ind w:left="0" w:right="142" w:firstLine="0"/>
        <w:rPr>
          <w:b w:val="0"/>
          <w:sz w:val="24"/>
          <w:szCs w:val="24"/>
        </w:rPr>
      </w:pPr>
    </w:p>
    <w:p w14:paraId="1107EA60" w14:textId="77777777" w:rsidR="00181D79" w:rsidRDefault="00181D79">
      <w:pPr>
        <w:pStyle w:val="Ttulo1"/>
        <w:tabs>
          <w:tab w:val="left" w:pos="284"/>
          <w:tab w:val="left" w:pos="1562"/>
        </w:tabs>
        <w:ind w:left="0" w:right="142" w:firstLine="0"/>
      </w:pPr>
    </w:p>
    <w:p w14:paraId="77B71CB2" w14:textId="77777777" w:rsidR="00181D79" w:rsidRDefault="00232B75">
      <w:pPr>
        <w:widowControl w:val="0"/>
        <w:numPr>
          <w:ilvl w:val="0"/>
          <w:numId w:val="5"/>
        </w:numPr>
        <w:pBdr>
          <w:top w:val="nil"/>
          <w:left w:val="nil"/>
          <w:bottom w:val="nil"/>
          <w:right w:val="nil"/>
          <w:between w:val="nil"/>
        </w:pBdr>
        <w:spacing w:after="0" w:line="240" w:lineRule="auto"/>
        <w:rPr>
          <w:rFonts w:ascii="Arial" w:eastAsia="Arial" w:hAnsi="Arial" w:cs="Arial"/>
          <w:b/>
          <w:color w:val="000000"/>
          <w:sz w:val="24"/>
          <w:szCs w:val="24"/>
        </w:rPr>
      </w:pPr>
      <w:bookmarkStart w:id="2" w:name="_heading=h.30j0zll" w:colFirst="0" w:colLast="0"/>
      <w:bookmarkEnd w:id="2"/>
      <w:r>
        <w:rPr>
          <w:rFonts w:ascii="Arial" w:eastAsia="Arial" w:hAnsi="Arial" w:cs="Arial"/>
          <w:b/>
          <w:color w:val="000000"/>
          <w:sz w:val="24"/>
          <w:szCs w:val="24"/>
        </w:rPr>
        <w:lastRenderedPageBreak/>
        <w:t>REGISTROS</w:t>
      </w:r>
    </w:p>
    <w:p w14:paraId="46D4BEDE" w14:textId="77777777" w:rsidR="00181D79" w:rsidRDefault="00181D79">
      <w:pPr>
        <w:widowControl w:val="0"/>
        <w:pBdr>
          <w:top w:val="nil"/>
          <w:left w:val="nil"/>
          <w:bottom w:val="nil"/>
          <w:right w:val="nil"/>
          <w:between w:val="nil"/>
        </w:pBdr>
        <w:tabs>
          <w:tab w:val="left" w:pos="284"/>
        </w:tabs>
        <w:spacing w:after="0" w:line="240" w:lineRule="auto"/>
        <w:ind w:hanging="360"/>
        <w:jc w:val="both"/>
        <w:rPr>
          <w:rFonts w:ascii="Arial" w:eastAsia="Arial" w:hAnsi="Arial" w:cs="Arial"/>
          <w:b/>
          <w:color w:val="000000"/>
          <w:sz w:val="24"/>
          <w:szCs w:val="24"/>
        </w:rPr>
      </w:pPr>
    </w:p>
    <w:p w14:paraId="6AAB1B32" w14:textId="58BF0791" w:rsidR="00181D79" w:rsidRPr="00232B75" w:rsidRDefault="00232B75" w:rsidP="00232B75">
      <w:pPr>
        <w:pStyle w:val="Prrafodelista"/>
        <w:numPr>
          <w:ilvl w:val="0"/>
          <w:numId w:val="12"/>
        </w:numPr>
        <w:tabs>
          <w:tab w:val="left" w:pos="284"/>
        </w:tabs>
        <w:jc w:val="both"/>
        <w:rPr>
          <w:sz w:val="24"/>
          <w:szCs w:val="24"/>
        </w:rPr>
      </w:pPr>
      <w:bookmarkStart w:id="3" w:name="_heading=h.1fob9te" w:colFirst="0" w:colLast="0"/>
      <w:bookmarkEnd w:id="3"/>
      <w:proofErr w:type="spellStart"/>
      <w:r w:rsidRPr="00232B75">
        <w:rPr>
          <w:sz w:val="24"/>
          <w:szCs w:val="24"/>
        </w:rPr>
        <w:t>Formato</w:t>
      </w:r>
      <w:proofErr w:type="spellEnd"/>
      <w:r w:rsidRPr="00232B75">
        <w:rPr>
          <w:sz w:val="24"/>
          <w:szCs w:val="24"/>
        </w:rPr>
        <w:t xml:space="preserve"> </w:t>
      </w:r>
      <w:proofErr w:type="spellStart"/>
      <w:r w:rsidRPr="00232B75">
        <w:rPr>
          <w:sz w:val="24"/>
          <w:szCs w:val="24"/>
        </w:rPr>
        <w:t>Diagnostico</w:t>
      </w:r>
      <w:proofErr w:type="spellEnd"/>
      <w:r w:rsidRPr="00232B75">
        <w:rPr>
          <w:sz w:val="24"/>
          <w:szCs w:val="24"/>
        </w:rPr>
        <w:t xml:space="preserve"> de </w:t>
      </w:r>
      <w:proofErr w:type="spellStart"/>
      <w:r w:rsidRPr="00232B75">
        <w:rPr>
          <w:sz w:val="24"/>
          <w:szCs w:val="24"/>
        </w:rPr>
        <w:t>Condiciones</w:t>
      </w:r>
      <w:proofErr w:type="spellEnd"/>
      <w:r w:rsidRPr="00232B75">
        <w:rPr>
          <w:sz w:val="24"/>
          <w:szCs w:val="24"/>
        </w:rPr>
        <w:t xml:space="preserve"> de Salud</w:t>
      </w:r>
    </w:p>
    <w:p w14:paraId="413F311E" w14:textId="6A876D85" w:rsidR="00181D79" w:rsidRPr="00232B75" w:rsidRDefault="00232B75" w:rsidP="00232B75">
      <w:pPr>
        <w:pStyle w:val="Prrafodelista"/>
        <w:numPr>
          <w:ilvl w:val="0"/>
          <w:numId w:val="12"/>
        </w:numPr>
        <w:tabs>
          <w:tab w:val="left" w:pos="284"/>
        </w:tabs>
        <w:jc w:val="both"/>
        <w:rPr>
          <w:sz w:val="24"/>
          <w:szCs w:val="24"/>
        </w:rPr>
      </w:pPr>
      <w:r w:rsidRPr="00232B75">
        <w:rPr>
          <w:sz w:val="24"/>
          <w:szCs w:val="24"/>
        </w:rPr>
        <w:t>Formato Solicitud de Examen Médico</w:t>
      </w:r>
    </w:p>
    <w:p w14:paraId="7616C0E5" w14:textId="48CC56DF" w:rsidR="00181D79" w:rsidRPr="00232B75" w:rsidRDefault="00232B75" w:rsidP="00232B75">
      <w:pPr>
        <w:pStyle w:val="Prrafodelista"/>
        <w:numPr>
          <w:ilvl w:val="0"/>
          <w:numId w:val="12"/>
        </w:numPr>
        <w:tabs>
          <w:tab w:val="left" w:pos="284"/>
        </w:tabs>
        <w:jc w:val="both"/>
        <w:rPr>
          <w:sz w:val="24"/>
          <w:szCs w:val="24"/>
        </w:rPr>
      </w:pPr>
      <w:r>
        <w:rPr>
          <w:sz w:val="24"/>
          <w:szCs w:val="24"/>
        </w:rPr>
        <w:t>F</w:t>
      </w:r>
      <w:r w:rsidRPr="00232B75">
        <w:rPr>
          <w:sz w:val="24"/>
          <w:szCs w:val="24"/>
        </w:rPr>
        <w:t>ormato Seguimiento de Morbimortalidad y Ausentismo Laboral</w:t>
      </w:r>
    </w:p>
    <w:p w14:paraId="61F311FE" w14:textId="77777777" w:rsidR="00181D79" w:rsidRDefault="00181D79">
      <w:pPr>
        <w:pStyle w:val="Ttulo1"/>
        <w:tabs>
          <w:tab w:val="left" w:pos="284"/>
          <w:tab w:val="left" w:pos="1562"/>
        </w:tabs>
        <w:ind w:left="0" w:right="142" w:firstLine="0"/>
      </w:pPr>
    </w:p>
    <w:p w14:paraId="45062067" w14:textId="77777777" w:rsidR="00181D79" w:rsidRDefault="00181D79">
      <w:pPr>
        <w:pStyle w:val="Ttulo1"/>
        <w:tabs>
          <w:tab w:val="left" w:pos="284"/>
          <w:tab w:val="left" w:pos="1562"/>
        </w:tabs>
        <w:ind w:left="0" w:right="142" w:firstLine="0"/>
      </w:pPr>
    </w:p>
    <w:p w14:paraId="6C5085DD" w14:textId="77777777" w:rsidR="00181D79" w:rsidRDefault="00181D79">
      <w:pPr>
        <w:widowControl w:val="0"/>
        <w:pBdr>
          <w:top w:val="nil"/>
          <w:left w:val="nil"/>
          <w:bottom w:val="nil"/>
          <w:right w:val="nil"/>
          <w:between w:val="nil"/>
        </w:pBdr>
        <w:tabs>
          <w:tab w:val="left" w:pos="284"/>
        </w:tabs>
        <w:spacing w:after="0" w:line="240" w:lineRule="auto"/>
        <w:ind w:right="142"/>
        <w:jc w:val="both"/>
        <w:rPr>
          <w:rFonts w:ascii="Arial" w:eastAsia="Arial" w:hAnsi="Arial" w:cs="Arial"/>
          <w:color w:val="000000"/>
        </w:rPr>
      </w:pPr>
      <w:bookmarkStart w:id="4" w:name="_heading=h.3znysh7" w:colFirst="0" w:colLast="0"/>
      <w:bookmarkEnd w:id="4"/>
    </w:p>
    <w:p w14:paraId="7F0F3885" w14:textId="77777777" w:rsidR="00232B75" w:rsidRPr="00396520" w:rsidRDefault="00232B75" w:rsidP="00232B75">
      <w:pPr>
        <w:rPr>
          <w:rFonts w:ascii="Arial" w:eastAsia="Arial" w:hAnsi="Arial" w:cs="Arial"/>
        </w:rPr>
      </w:pPr>
      <w:bookmarkStart w:id="5" w:name="_Hlk197342908"/>
      <w:bookmarkStart w:id="6" w:name="_Hlk197343092"/>
      <w:r w:rsidRPr="00396520">
        <w:rPr>
          <w:rFonts w:ascii="Arial" w:eastAsia="Arial" w:hAnsi="Arial" w:cs="Arial"/>
          <w:b/>
          <w:bCs/>
        </w:rPr>
        <w:t xml:space="preserve">CONTROL DE CAMBIOS </w:t>
      </w:r>
    </w:p>
    <w:p w14:paraId="05F82F85" w14:textId="77777777" w:rsidR="00232B75" w:rsidRPr="00396520" w:rsidRDefault="00232B75" w:rsidP="00232B75">
      <w:pPr>
        <w:pStyle w:val="Prrafodelista"/>
        <w:ind w:left="720" w:firstLine="0"/>
        <w:rPr>
          <w:lang w:val="es-CO"/>
        </w:rPr>
      </w:pPr>
    </w:p>
    <w:tbl>
      <w:tblPr>
        <w:tblStyle w:val="Tablaconcuadrcula"/>
        <w:tblW w:w="0" w:type="auto"/>
        <w:tblLayout w:type="fixed"/>
        <w:tblLook w:val="0000" w:firstRow="0" w:lastRow="0" w:firstColumn="0" w:lastColumn="0" w:noHBand="0" w:noVBand="0"/>
      </w:tblPr>
      <w:tblGrid>
        <w:gridCol w:w="2174"/>
        <w:gridCol w:w="2174"/>
        <w:gridCol w:w="2174"/>
        <w:gridCol w:w="2174"/>
      </w:tblGrid>
      <w:tr w:rsidR="00232B75" w:rsidRPr="00FB0AA7" w14:paraId="499E1FDE" w14:textId="77777777" w:rsidTr="00C975CD">
        <w:trPr>
          <w:trHeight w:val="84"/>
        </w:trPr>
        <w:tc>
          <w:tcPr>
            <w:tcW w:w="8696" w:type="dxa"/>
            <w:gridSpan w:val="4"/>
          </w:tcPr>
          <w:p w14:paraId="1D43B5B2" w14:textId="77777777" w:rsidR="00232B75" w:rsidRPr="00FB0AA7" w:rsidRDefault="00232B75" w:rsidP="00C975CD">
            <w:pPr>
              <w:jc w:val="center"/>
              <w:rPr>
                <w:rFonts w:ascii="Arial" w:eastAsia="Arial" w:hAnsi="Arial" w:cs="Arial"/>
              </w:rPr>
            </w:pPr>
            <w:r>
              <w:rPr>
                <w:rFonts w:ascii="Arial" w:eastAsia="Arial" w:hAnsi="Arial" w:cs="Arial"/>
              </w:rPr>
              <w:t>CONTROL DE CAMBIOS</w:t>
            </w:r>
          </w:p>
        </w:tc>
      </w:tr>
      <w:tr w:rsidR="00232B75" w:rsidRPr="00FB0AA7" w14:paraId="00C781CC" w14:textId="77777777" w:rsidTr="00C975CD">
        <w:trPr>
          <w:trHeight w:val="187"/>
        </w:trPr>
        <w:tc>
          <w:tcPr>
            <w:tcW w:w="2174" w:type="dxa"/>
          </w:tcPr>
          <w:p w14:paraId="523955F3" w14:textId="77777777" w:rsidR="00232B75" w:rsidRPr="00FB0AA7" w:rsidRDefault="00232B75" w:rsidP="00C975CD">
            <w:pPr>
              <w:jc w:val="center"/>
              <w:rPr>
                <w:rFonts w:ascii="Arial" w:eastAsia="Arial" w:hAnsi="Arial" w:cs="Arial"/>
              </w:rPr>
            </w:pPr>
            <w:r w:rsidRPr="00FB0AA7">
              <w:rPr>
                <w:rFonts w:ascii="Arial" w:eastAsia="Arial" w:hAnsi="Arial" w:cs="Arial"/>
              </w:rPr>
              <w:t xml:space="preserve">VERSION </w:t>
            </w:r>
          </w:p>
        </w:tc>
        <w:tc>
          <w:tcPr>
            <w:tcW w:w="2174" w:type="dxa"/>
          </w:tcPr>
          <w:p w14:paraId="7CA31DFF" w14:textId="77777777" w:rsidR="00232B75" w:rsidRPr="00FB0AA7" w:rsidRDefault="00232B75" w:rsidP="00C975CD">
            <w:pPr>
              <w:jc w:val="center"/>
              <w:rPr>
                <w:rFonts w:ascii="Arial" w:eastAsia="Arial" w:hAnsi="Arial" w:cs="Arial"/>
              </w:rPr>
            </w:pPr>
            <w:r w:rsidRPr="00FB0AA7">
              <w:rPr>
                <w:rFonts w:ascii="Arial" w:eastAsia="Arial" w:hAnsi="Arial" w:cs="Arial"/>
              </w:rPr>
              <w:t xml:space="preserve">FECHA </w:t>
            </w:r>
          </w:p>
        </w:tc>
        <w:tc>
          <w:tcPr>
            <w:tcW w:w="2174" w:type="dxa"/>
          </w:tcPr>
          <w:p w14:paraId="18C2ADDC" w14:textId="77777777" w:rsidR="00232B75" w:rsidRPr="00FB0AA7" w:rsidRDefault="00232B75" w:rsidP="00C975CD">
            <w:pPr>
              <w:jc w:val="center"/>
              <w:rPr>
                <w:rFonts w:ascii="Arial" w:eastAsia="Arial" w:hAnsi="Arial" w:cs="Arial"/>
              </w:rPr>
            </w:pPr>
            <w:r w:rsidRPr="00FB0AA7">
              <w:rPr>
                <w:rFonts w:ascii="Arial" w:eastAsia="Arial" w:hAnsi="Arial" w:cs="Arial"/>
              </w:rPr>
              <w:t xml:space="preserve">DESCRIPCION DEL CAMBIO </w:t>
            </w:r>
          </w:p>
        </w:tc>
        <w:tc>
          <w:tcPr>
            <w:tcW w:w="2174" w:type="dxa"/>
          </w:tcPr>
          <w:p w14:paraId="7F948BE3" w14:textId="77777777" w:rsidR="00232B75" w:rsidRPr="00FB0AA7" w:rsidRDefault="00232B75" w:rsidP="00C975CD">
            <w:pPr>
              <w:jc w:val="center"/>
              <w:rPr>
                <w:rFonts w:ascii="Arial" w:eastAsia="Arial" w:hAnsi="Arial" w:cs="Arial"/>
              </w:rPr>
            </w:pPr>
            <w:r w:rsidRPr="00FB0AA7">
              <w:rPr>
                <w:rFonts w:ascii="Arial" w:eastAsia="Arial" w:hAnsi="Arial" w:cs="Arial"/>
              </w:rPr>
              <w:t xml:space="preserve">RESPONSABLE APROBACION </w:t>
            </w:r>
          </w:p>
        </w:tc>
      </w:tr>
      <w:tr w:rsidR="00232B75" w:rsidRPr="00FB0AA7" w14:paraId="1B079A5A" w14:textId="77777777" w:rsidTr="00C975CD">
        <w:trPr>
          <w:trHeight w:val="187"/>
        </w:trPr>
        <w:tc>
          <w:tcPr>
            <w:tcW w:w="2174" w:type="dxa"/>
          </w:tcPr>
          <w:p w14:paraId="00CB2C2E" w14:textId="77777777" w:rsidR="00232B75" w:rsidRPr="00FB0AA7" w:rsidRDefault="00232B75" w:rsidP="00C975CD">
            <w:pPr>
              <w:jc w:val="center"/>
              <w:rPr>
                <w:rFonts w:ascii="Arial" w:eastAsia="Arial" w:hAnsi="Arial" w:cs="Arial"/>
              </w:rPr>
            </w:pPr>
          </w:p>
        </w:tc>
        <w:tc>
          <w:tcPr>
            <w:tcW w:w="2174" w:type="dxa"/>
          </w:tcPr>
          <w:p w14:paraId="0D6A959D" w14:textId="77777777" w:rsidR="00232B75" w:rsidRPr="00FB0AA7" w:rsidRDefault="00232B75" w:rsidP="00C975CD">
            <w:pPr>
              <w:jc w:val="center"/>
              <w:rPr>
                <w:rFonts w:ascii="Arial" w:eastAsia="Arial" w:hAnsi="Arial" w:cs="Arial"/>
              </w:rPr>
            </w:pPr>
          </w:p>
        </w:tc>
        <w:tc>
          <w:tcPr>
            <w:tcW w:w="2174" w:type="dxa"/>
          </w:tcPr>
          <w:p w14:paraId="4CFA7027" w14:textId="77777777" w:rsidR="00232B75" w:rsidRPr="00FB0AA7" w:rsidRDefault="00232B75" w:rsidP="00C975CD">
            <w:pPr>
              <w:jc w:val="center"/>
              <w:rPr>
                <w:rFonts w:ascii="Arial" w:eastAsia="Arial" w:hAnsi="Arial" w:cs="Arial"/>
              </w:rPr>
            </w:pPr>
          </w:p>
        </w:tc>
        <w:tc>
          <w:tcPr>
            <w:tcW w:w="2174" w:type="dxa"/>
          </w:tcPr>
          <w:p w14:paraId="3EAD57A1" w14:textId="77777777" w:rsidR="00232B75" w:rsidRPr="00FB0AA7" w:rsidRDefault="00232B75" w:rsidP="00C975CD">
            <w:pPr>
              <w:jc w:val="center"/>
              <w:rPr>
                <w:rFonts w:ascii="Arial" w:eastAsia="Arial" w:hAnsi="Arial" w:cs="Arial"/>
              </w:rPr>
            </w:pPr>
          </w:p>
        </w:tc>
      </w:tr>
    </w:tbl>
    <w:p w14:paraId="0DB92087" w14:textId="77777777" w:rsidR="00232B75" w:rsidRPr="00396520" w:rsidRDefault="00232B75" w:rsidP="00232B75">
      <w:pPr>
        <w:pStyle w:val="Prrafodelista"/>
        <w:ind w:left="720" w:firstLine="0"/>
      </w:pPr>
    </w:p>
    <w:bookmarkEnd w:id="5"/>
    <w:bookmarkEnd w:id="6"/>
    <w:p w14:paraId="046057A6" w14:textId="77777777" w:rsidR="00232B75" w:rsidRDefault="00232B75">
      <w:pPr>
        <w:widowControl w:val="0"/>
        <w:pBdr>
          <w:top w:val="nil"/>
          <w:left w:val="nil"/>
          <w:bottom w:val="nil"/>
          <w:right w:val="nil"/>
          <w:between w:val="nil"/>
        </w:pBdr>
        <w:tabs>
          <w:tab w:val="left" w:pos="284"/>
        </w:tabs>
        <w:spacing w:after="0" w:line="240" w:lineRule="auto"/>
        <w:ind w:right="142"/>
        <w:jc w:val="both"/>
        <w:rPr>
          <w:rFonts w:ascii="Arial" w:eastAsia="Arial" w:hAnsi="Arial" w:cs="Arial"/>
          <w:color w:val="000000"/>
        </w:rPr>
      </w:pPr>
    </w:p>
    <w:sectPr w:rsidR="00232B75">
      <w:headerReference w:type="default" r:id="rId11"/>
      <w:footerReference w:type="default" r:id="rId12"/>
      <w:pgSz w:w="12240" w:h="15840"/>
      <w:pgMar w:top="1417" w:right="104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50349" w14:textId="77777777" w:rsidR="00651C99" w:rsidRDefault="00651C99">
      <w:pPr>
        <w:spacing w:after="0" w:line="240" w:lineRule="auto"/>
      </w:pPr>
      <w:r>
        <w:separator/>
      </w:r>
    </w:p>
  </w:endnote>
  <w:endnote w:type="continuationSeparator" w:id="0">
    <w:p w14:paraId="5E5FE91B" w14:textId="77777777" w:rsidR="00651C99" w:rsidRDefault="00651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378B36D3-3A6E-4886-8D95-81496CA353C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embedRegular r:id="rId2" w:fontKey="{54B266A0-5DD6-4752-909C-5D873D76CB84}"/>
    <w:embedBold r:id="rId3" w:fontKey="{1AD64F84-14C3-42B8-B9DE-A18329C8F6C4}"/>
    <w:embedBoldItalic r:id="rId4" w:fontKey="{1AA499B6-27A1-4B71-B64B-72841741AD31}"/>
  </w:font>
  <w:font w:name="Cambria">
    <w:panose1 w:val="02040503050406030204"/>
    <w:charset w:val="00"/>
    <w:family w:val="roman"/>
    <w:pitch w:val="variable"/>
    <w:sig w:usb0="E00002FF" w:usb1="400004FF" w:usb2="00000000" w:usb3="00000000" w:csb0="0000019F" w:csb1="00000000"/>
    <w:embedRegular r:id="rId5" w:fontKey="{68A19171-043D-4243-BC16-2A1A138107D5}"/>
    <w:embedBold r:id="rId6" w:fontKey="{C9759660-4A75-42A8-B91F-E5682BB8BCB6}"/>
  </w:font>
  <w:font w:name="Tahoma">
    <w:panose1 w:val="020B0604030504040204"/>
    <w:charset w:val="00"/>
    <w:family w:val="swiss"/>
    <w:pitch w:val="variable"/>
    <w:sig w:usb0="E1002EFF" w:usb1="C000605B" w:usb2="00000029" w:usb3="00000000" w:csb0="000101FF" w:csb1="00000000"/>
    <w:embedRegular r:id="rId7" w:fontKey="{0C27C25C-F8ED-45E3-B4A9-5CD42F4BF83A}"/>
  </w:font>
  <w:font w:name="Georgia">
    <w:panose1 w:val="02040502050405020303"/>
    <w:charset w:val="00"/>
    <w:family w:val="roman"/>
    <w:pitch w:val="variable"/>
    <w:sig w:usb0="00000287" w:usb1="00000000" w:usb2="00000000" w:usb3="00000000" w:csb0="0000009F" w:csb1="00000000"/>
    <w:embedRegular r:id="rId8" w:fontKey="{93A35BD8-06EC-4037-A508-48AFF808E9F8}"/>
    <w:embedItalic r:id="rId9" w:fontKey="{17E10DD1-33D3-49CE-A6AF-7ED745E8C2B3}"/>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13CED" w14:textId="6D6A1E26" w:rsidR="00181D79" w:rsidRDefault="00232B75">
    <w:pPr>
      <w:pBdr>
        <w:top w:val="nil"/>
        <w:left w:val="nil"/>
        <w:bottom w:val="nil"/>
        <w:right w:val="nil"/>
        <w:between w:val="nil"/>
      </w:pBdr>
      <w:tabs>
        <w:tab w:val="center" w:pos="4419"/>
        <w:tab w:val="right" w:pos="8838"/>
        <w:tab w:val="left" w:pos="2624"/>
      </w:tabs>
      <w:spacing w:after="0" w:line="240" w:lineRule="auto"/>
      <w:rPr>
        <w:color w:val="000000"/>
      </w:rPr>
    </w:pPr>
    <w:r>
      <w:rPr>
        <w:color w:val="000000"/>
      </w:rPr>
      <w:tab/>
    </w:r>
  </w:p>
  <w:tbl>
    <w:tblPr>
      <w:tblStyle w:val="Tablaconcuadrcula2"/>
      <w:tblW w:w="9039" w:type="dxa"/>
      <w:tblInd w:w="-5" w:type="dxa"/>
      <w:tblLayout w:type="fixed"/>
      <w:tblLook w:val="0000" w:firstRow="0" w:lastRow="0" w:firstColumn="0" w:lastColumn="0" w:noHBand="0" w:noVBand="0"/>
    </w:tblPr>
    <w:tblGrid>
      <w:gridCol w:w="3510"/>
      <w:gridCol w:w="2727"/>
      <w:gridCol w:w="2802"/>
    </w:tblGrid>
    <w:tr w:rsidR="00232B75" w:rsidRPr="00396520" w14:paraId="5955D729" w14:textId="77777777" w:rsidTr="00EF3C4D">
      <w:trPr>
        <w:trHeight w:val="84"/>
      </w:trPr>
      <w:tc>
        <w:tcPr>
          <w:tcW w:w="3510" w:type="dxa"/>
        </w:tcPr>
        <w:p w14:paraId="2C143644" w14:textId="1F2EB3A4" w:rsidR="00232B75" w:rsidRPr="00396520" w:rsidRDefault="00232B75" w:rsidP="00232B75">
          <w:pPr>
            <w:pBdr>
              <w:top w:val="nil"/>
              <w:left w:val="nil"/>
              <w:bottom w:val="nil"/>
              <w:right w:val="nil"/>
              <w:between w:val="nil"/>
            </w:pBdr>
            <w:tabs>
              <w:tab w:val="center" w:pos="4419"/>
              <w:tab w:val="right" w:pos="8838"/>
            </w:tabs>
            <w:jc w:val="center"/>
            <w:rPr>
              <w:color w:val="000000"/>
              <w:lang w:val="es-CO"/>
            </w:rPr>
          </w:pPr>
          <w:bookmarkStart w:id="7" w:name="_Hlk197342759"/>
          <w:r w:rsidRPr="00396520">
            <w:rPr>
              <w:color w:val="000000"/>
              <w:lang w:val="es-CO"/>
            </w:rPr>
            <w:t>ELABORÓ</w:t>
          </w:r>
        </w:p>
      </w:tc>
      <w:tc>
        <w:tcPr>
          <w:tcW w:w="2727" w:type="dxa"/>
        </w:tcPr>
        <w:p w14:paraId="1E729C1B" w14:textId="7B280C36" w:rsidR="00232B75" w:rsidRPr="00396520" w:rsidRDefault="00232B75" w:rsidP="00232B75">
          <w:pPr>
            <w:pBdr>
              <w:top w:val="nil"/>
              <w:left w:val="nil"/>
              <w:bottom w:val="nil"/>
              <w:right w:val="nil"/>
              <w:between w:val="nil"/>
            </w:pBdr>
            <w:tabs>
              <w:tab w:val="center" w:pos="4419"/>
              <w:tab w:val="right" w:pos="8838"/>
            </w:tabs>
            <w:jc w:val="center"/>
            <w:rPr>
              <w:color w:val="000000"/>
              <w:lang w:val="es-CO"/>
            </w:rPr>
          </w:pPr>
          <w:r w:rsidRPr="00396520">
            <w:rPr>
              <w:color w:val="000000"/>
              <w:lang w:val="es-CO"/>
            </w:rPr>
            <w:t>REVISÓ</w:t>
          </w:r>
        </w:p>
      </w:tc>
      <w:tc>
        <w:tcPr>
          <w:tcW w:w="2802" w:type="dxa"/>
        </w:tcPr>
        <w:p w14:paraId="2DDB83A3" w14:textId="77777777" w:rsidR="00232B75" w:rsidRPr="00396520" w:rsidRDefault="00232B75" w:rsidP="00232B75">
          <w:pPr>
            <w:pBdr>
              <w:top w:val="nil"/>
              <w:left w:val="nil"/>
              <w:bottom w:val="nil"/>
              <w:right w:val="nil"/>
              <w:between w:val="nil"/>
            </w:pBdr>
            <w:tabs>
              <w:tab w:val="center" w:pos="4419"/>
              <w:tab w:val="right" w:pos="8838"/>
            </w:tabs>
            <w:jc w:val="center"/>
            <w:rPr>
              <w:color w:val="000000"/>
              <w:lang w:val="es-CO"/>
            </w:rPr>
          </w:pPr>
          <w:r w:rsidRPr="00396520">
            <w:rPr>
              <w:color w:val="000000"/>
              <w:lang w:val="es-CO"/>
            </w:rPr>
            <w:t>APROBÓ</w:t>
          </w:r>
        </w:p>
      </w:tc>
    </w:tr>
    <w:tr w:rsidR="00232B75" w:rsidRPr="00396520" w14:paraId="52B8D42E" w14:textId="77777777" w:rsidTr="00EF3C4D">
      <w:trPr>
        <w:trHeight w:val="84"/>
      </w:trPr>
      <w:tc>
        <w:tcPr>
          <w:tcW w:w="3510" w:type="dxa"/>
        </w:tcPr>
        <w:p w14:paraId="4D2C1CA8" w14:textId="5FE322DA" w:rsidR="00232B75" w:rsidRPr="00396520" w:rsidRDefault="00232B75" w:rsidP="00232B75">
          <w:pPr>
            <w:pBdr>
              <w:top w:val="nil"/>
              <w:left w:val="nil"/>
              <w:bottom w:val="nil"/>
              <w:right w:val="nil"/>
              <w:between w:val="nil"/>
            </w:pBdr>
            <w:tabs>
              <w:tab w:val="center" w:pos="4419"/>
              <w:tab w:val="right" w:pos="8838"/>
            </w:tabs>
            <w:jc w:val="center"/>
            <w:rPr>
              <w:color w:val="000000"/>
              <w:lang w:val="es-CO"/>
            </w:rPr>
          </w:pPr>
          <w:r w:rsidRPr="00396520">
            <w:rPr>
              <w:color w:val="000000"/>
              <w:lang w:val="es-CO"/>
            </w:rPr>
            <w:t>ROSSE ECHEVERRY</w:t>
          </w:r>
        </w:p>
      </w:tc>
      <w:tc>
        <w:tcPr>
          <w:tcW w:w="2727" w:type="dxa"/>
        </w:tcPr>
        <w:p w14:paraId="30542DED" w14:textId="52AD5820" w:rsidR="00232B75" w:rsidRPr="00396520" w:rsidRDefault="00EF3C4D" w:rsidP="00232B75">
          <w:pPr>
            <w:pBdr>
              <w:top w:val="nil"/>
              <w:left w:val="nil"/>
              <w:bottom w:val="nil"/>
              <w:right w:val="nil"/>
              <w:between w:val="nil"/>
            </w:pBdr>
            <w:tabs>
              <w:tab w:val="center" w:pos="4419"/>
              <w:tab w:val="right" w:pos="8838"/>
            </w:tabs>
            <w:jc w:val="center"/>
            <w:rPr>
              <w:color w:val="000000"/>
              <w:lang w:val="es-CO"/>
            </w:rPr>
          </w:pPr>
          <w:r>
            <w:rPr>
              <w:color w:val="000000"/>
              <w:lang w:val="es-CO"/>
            </w:rPr>
            <w:t>ROSSE MARY ECHEVERRY</w:t>
          </w:r>
        </w:p>
      </w:tc>
      <w:tc>
        <w:tcPr>
          <w:tcW w:w="2802" w:type="dxa"/>
        </w:tcPr>
        <w:p w14:paraId="2872AF39" w14:textId="7A6B6481" w:rsidR="00232B75" w:rsidRPr="00396520" w:rsidRDefault="00EF3C4D" w:rsidP="00232B75">
          <w:pPr>
            <w:pBdr>
              <w:top w:val="nil"/>
              <w:left w:val="nil"/>
              <w:bottom w:val="nil"/>
              <w:right w:val="nil"/>
              <w:between w:val="nil"/>
            </w:pBdr>
            <w:tabs>
              <w:tab w:val="center" w:pos="4419"/>
              <w:tab w:val="right" w:pos="8838"/>
            </w:tabs>
            <w:jc w:val="center"/>
            <w:rPr>
              <w:color w:val="000000"/>
              <w:lang w:val="es-CO"/>
            </w:rPr>
          </w:pPr>
          <w:r>
            <w:rPr>
              <w:color w:val="000000"/>
              <w:lang w:val="es-CO"/>
            </w:rPr>
            <w:t>JULIANA SINNING CIODARO</w:t>
          </w:r>
        </w:p>
      </w:tc>
    </w:tr>
    <w:tr w:rsidR="00232B75" w:rsidRPr="00396520" w14:paraId="33E2A5D4" w14:textId="77777777" w:rsidTr="00EF3C4D">
      <w:trPr>
        <w:trHeight w:val="84"/>
      </w:trPr>
      <w:tc>
        <w:tcPr>
          <w:tcW w:w="3510" w:type="dxa"/>
        </w:tcPr>
        <w:p w14:paraId="17B0C493" w14:textId="48C67AC7" w:rsidR="00232B75" w:rsidRPr="00396520" w:rsidRDefault="00232B75" w:rsidP="00232B75">
          <w:pPr>
            <w:pBdr>
              <w:top w:val="nil"/>
              <w:left w:val="nil"/>
              <w:bottom w:val="nil"/>
              <w:right w:val="nil"/>
              <w:between w:val="nil"/>
            </w:pBdr>
            <w:tabs>
              <w:tab w:val="center" w:pos="4419"/>
              <w:tab w:val="right" w:pos="8838"/>
            </w:tabs>
            <w:jc w:val="center"/>
            <w:rPr>
              <w:color w:val="000000"/>
              <w:lang w:val="es-CO"/>
            </w:rPr>
          </w:pPr>
          <w:r w:rsidRPr="00396520">
            <w:rPr>
              <w:color w:val="000000"/>
            </w:rPr>
            <w:t>PROF. UNIVERSITARIO S.S. T</w:t>
          </w:r>
        </w:p>
      </w:tc>
      <w:tc>
        <w:tcPr>
          <w:tcW w:w="2727" w:type="dxa"/>
        </w:tcPr>
        <w:p w14:paraId="73720966" w14:textId="1462F4A7" w:rsidR="00232B75" w:rsidRPr="00396520" w:rsidRDefault="00EF3C4D" w:rsidP="00232B75">
          <w:pPr>
            <w:pBdr>
              <w:top w:val="nil"/>
              <w:left w:val="nil"/>
              <w:bottom w:val="nil"/>
              <w:right w:val="nil"/>
              <w:between w:val="nil"/>
            </w:pBdr>
            <w:tabs>
              <w:tab w:val="center" w:pos="4419"/>
              <w:tab w:val="right" w:pos="8838"/>
            </w:tabs>
            <w:jc w:val="center"/>
            <w:rPr>
              <w:color w:val="000000"/>
              <w:lang w:val="es-CO"/>
            </w:rPr>
          </w:pPr>
          <w:r>
            <w:rPr>
              <w:color w:val="000000"/>
              <w:lang w:val="es-CO"/>
            </w:rPr>
            <w:t>PROF. UNIVERSITARIO S.S.T</w:t>
          </w:r>
        </w:p>
      </w:tc>
      <w:tc>
        <w:tcPr>
          <w:tcW w:w="2802" w:type="dxa"/>
        </w:tcPr>
        <w:p w14:paraId="78DF91A0" w14:textId="700F2660" w:rsidR="00232B75" w:rsidRPr="00396520" w:rsidRDefault="00EF3C4D" w:rsidP="00232B75">
          <w:pPr>
            <w:pBdr>
              <w:top w:val="nil"/>
              <w:left w:val="nil"/>
              <w:bottom w:val="nil"/>
              <w:right w:val="nil"/>
              <w:between w:val="nil"/>
            </w:pBdr>
            <w:tabs>
              <w:tab w:val="center" w:pos="4419"/>
              <w:tab w:val="right" w:pos="8838"/>
            </w:tabs>
            <w:jc w:val="center"/>
            <w:rPr>
              <w:color w:val="000000"/>
              <w:lang w:val="es-CO"/>
            </w:rPr>
          </w:pPr>
          <w:r>
            <w:rPr>
              <w:color w:val="000000"/>
              <w:lang w:val="es-CO"/>
            </w:rPr>
            <w:t>DIRECTOR ADMINISTRATIVO</w:t>
          </w:r>
        </w:p>
      </w:tc>
    </w:tr>
    <w:tr w:rsidR="00232B75" w:rsidRPr="00396520" w14:paraId="20ED331A" w14:textId="77777777" w:rsidTr="00EF3C4D">
      <w:trPr>
        <w:trHeight w:val="84"/>
      </w:trPr>
      <w:tc>
        <w:tcPr>
          <w:tcW w:w="3510" w:type="dxa"/>
        </w:tcPr>
        <w:p w14:paraId="190095DA" w14:textId="01610E8C" w:rsidR="00232B75" w:rsidRPr="00396520" w:rsidRDefault="00EF3C4D" w:rsidP="00232B75">
          <w:pPr>
            <w:pBdr>
              <w:top w:val="nil"/>
              <w:left w:val="nil"/>
              <w:bottom w:val="nil"/>
              <w:right w:val="nil"/>
              <w:between w:val="nil"/>
            </w:pBdr>
            <w:tabs>
              <w:tab w:val="center" w:pos="4419"/>
              <w:tab w:val="right" w:pos="8838"/>
            </w:tabs>
            <w:jc w:val="center"/>
            <w:rPr>
              <w:color w:val="000000"/>
              <w:lang w:val="es-CO"/>
            </w:rPr>
          </w:pPr>
          <w:r>
            <w:rPr>
              <w:noProof/>
              <w:color w:val="000000"/>
            </w:rPr>
            <w:drawing>
              <wp:anchor distT="0" distB="0" distL="114300" distR="114300" simplePos="0" relativeHeight="251661312" behindDoc="1" locked="0" layoutInCell="1" allowOverlap="1" wp14:anchorId="3D554813" wp14:editId="78E690DC">
                <wp:simplePos x="0" y="0"/>
                <wp:positionH relativeFrom="column">
                  <wp:posOffset>-720090</wp:posOffset>
                </wp:positionH>
                <wp:positionV relativeFrom="paragraph">
                  <wp:posOffset>-890270</wp:posOffset>
                </wp:positionV>
                <wp:extent cx="2601868" cy="1884680"/>
                <wp:effectExtent l="0" t="0" r="8255" b="1270"/>
                <wp:wrapNone/>
                <wp:docPr id="6760056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1868" cy="1884680"/>
                        </a:xfrm>
                        <a:prstGeom prst="rect">
                          <a:avLst/>
                        </a:prstGeom>
                        <a:noFill/>
                      </pic:spPr>
                    </pic:pic>
                  </a:graphicData>
                </a:graphic>
                <wp14:sizeRelH relativeFrom="page">
                  <wp14:pctWidth>0</wp14:pctWidth>
                </wp14:sizeRelH>
                <wp14:sizeRelV relativeFrom="page">
                  <wp14:pctHeight>0</wp14:pctHeight>
                </wp14:sizeRelV>
              </wp:anchor>
            </w:drawing>
          </w:r>
        </w:p>
      </w:tc>
      <w:tc>
        <w:tcPr>
          <w:tcW w:w="2727" w:type="dxa"/>
        </w:tcPr>
        <w:p w14:paraId="46818BE2" w14:textId="33505DFF" w:rsidR="00232B75" w:rsidRPr="00396520" w:rsidRDefault="00EF3C4D" w:rsidP="00232B75">
          <w:pPr>
            <w:pBdr>
              <w:top w:val="nil"/>
              <w:left w:val="nil"/>
              <w:bottom w:val="nil"/>
              <w:right w:val="nil"/>
              <w:between w:val="nil"/>
            </w:pBdr>
            <w:tabs>
              <w:tab w:val="center" w:pos="4419"/>
              <w:tab w:val="right" w:pos="8838"/>
            </w:tabs>
            <w:jc w:val="center"/>
            <w:rPr>
              <w:color w:val="000000"/>
              <w:lang w:val="es-CO"/>
            </w:rPr>
          </w:pPr>
          <w:r>
            <w:rPr>
              <w:noProof/>
              <w:color w:val="000000"/>
            </w:rPr>
            <w:drawing>
              <wp:anchor distT="0" distB="0" distL="114300" distR="114300" simplePos="0" relativeHeight="251662336" behindDoc="1" locked="0" layoutInCell="1" allowOverlap="1" wp14:anchorId="5D9A0100" wp14:editId="5D0936B3">
                <wp:simplePos x="0" y="0"/>
                <wp:positionH relativeFrom="column">
                  <wp:posOffset>60960</wp:posOffset>
                </wp:positionH>
                <wp:positionV relativeFrom="paragraph">
                  <wp:posOffset>-452120</wp:posOffset>
                </wp:positionV>
                <wp:extent cx="1307325" cy="885190"/>
                <wp:effectExtent l="0" t="0" r="0" b="0"/>
                <wp:wrapNone/>
                <wp:docPr id="165992587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7325" cy="885190"/>
                        </a:xfrm>
                        <a:prstGeom prst="rect">
                          <a:avLst/>
                        </a:prstGeom>
                        <a:noFill/>
                      </pic:spPr>
                    </pic:pic>
                  </a:graphicData>
                </a:graphic>
                <wp14:sizeRelH relativeFrom="page">
                  <wp14:pctWidth>0</wp14:pctWidth>
                </wp14:sizeRelH>
                <wp14:sizeRelV relativeFrom="page">
                  <wp14:pctHeight>0</wp14:pctHeight>
                </wp14:sizeRelV>
              </wp:anchor>
            </w:drawing>
          </w:r>
        </w:p>
      </w:tc>
      <w:tc>
        <w:tcPr>
          <w:tcW w:w="2802" w:type="dxa"/>
        </w:tcPr>
        <w:p w14:paraId="72E04613" w14:textId="77777777" w:rsidR="00232B75" w:rsidRPr="00396520" w:rsidRDefault="00232B75" w:rsidP="00232B75">
          <w:pPr>
            <w:pBdr>
              <w:top w:val="nil"/>
              <w:left w:val="nil"/>
              <w:bottom w:val="nil"/>
              <w:right w:val="nil"/>
              <w:between w:val="nil"/>
            </w:pBdr>
            <w:tabs>
              <w:tab w:val="center" w:pos="4419"/>
              <w:tab w:val="right" w:pos="8838"/>
            </w:tabs>
            <w:jc w:val="center"/>
            <w:rPr>
              <w:color w:val="000000"/>
              <w:lang w:val="es-CO"/>
            </w:rPr>
          </w:pPr>
          <w:r w:rsidRPr="00396520">
            <w:rPr>
              <w:color w:val="000000"/>
              <w:lang w:val="es-CO"/>
            </w:rPr>
            <w:t>FIRMA</w:t>
          </w:r>
        </w:p>
      </w:tc>
    </w:tr>
    <w:bookmarkEnd w:id="7"/>
  </w:tbl>
  <w:p w14:paraId="011D1BEE" w14:textId="156BCEEA" w:rsidR="00181D79" w:rsidRDefault="00181D79">
    <w:pPr>
      <w:pBdr>
        <w:top w:val="nil"/>
        <w:left w:val="nil"/>
        <w:bottom w:val="nil"/>
        <w:right w:val="nil"/>
        <w:between w:val="nil"/>
      </w:pBdr>
      <w:tabs>
        <w:tab w:val="center" w:pos="4419"/>
        <w:tab w:val="right" w:pos="8838"/>
        <w:tab w:val="left" w:pos="262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5C4F2" w14:textId="77777777" w:rsidR="00651C99" w:rsidRDefault="00651C99">
      <w:pPr>
        <w:spacing w:after="0" w:line="240" w:lineRule="auto"/>
      </w:pPr>
      <w:r>
        <w:separator/>
      </w:r>
    </w:p>
  </w:footnote>
  <w:footnote w:type="continuationSeparator" w:id="0">
    <w:p w14:paraId="545EFC2C" w14:textId="77777777" w:rsidR="00651C99" w:rsidRDefault="00651C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center" w:tblpY="123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CellMar>
        <w:left w:w="70" w:type="dxa"/>
        <w:right w:w="70" w:type="dxa"/>
      </w:tblCellMar>
      <w:tblLook w:val="0000" w:firstRow="0" w:lastRow="0" w:firstColumn="0" w:lastColumn="0" w:noHBand="0" w:noVBand="0"/>
    </w:tblPr>
    <w:tblGrid>
      <w:gridCol w:w="2082"/>
      <w:gridCol w:w="5710"/>
      <w:gridCol w:w="3089"/>
    </w:tblGrid>
    <w:tr w:rsidR="00FC7575" w:rsidRPr="00E67355" w14:paraId="2974B85A" w14:textId="77777777" w:rsidTr="00F92C9B">
      <w:trPr>
        <w:trHeight w:val="699"/>
      </w:trPr>
      <w:tc>
        <w:tcPr>
          <w:tcW w:w="2082" w:type="dxa"/>
          <w:vMerge w:val="restart"/>
          <w:shd w:val="clear" w:color="auto" w:fill="auto"/>
          <w:vAlign w:val="center"/>
        </w:tcPr>
        <w:p w14:paraId="4E528EC1" w14:textId="77777777" w:rsidR="00FC7575" w:rsidRPr="006F4945" w:rsidRDefault="00FC7575" w:rsidP="00FC7575">
          <w:pPr>
            <w:tabs>
              <w:tab w:val="center" w:pos="4419"/>
              <w:tab w:val="right" w:pos="8838"/>
            </w:tabs>
            <w:spacing w:after="0" w:line="240" w:lineRule="auto"/>
            <w:jc w:val="center"/>
            <w:rPr>
              <w:b/>
              <w:i/>
            </w:rPr>
          </w:pPr>
          <w:r>
            <w:rPr>
              <w:noProof/>
            </w:rPr>
            <w:drawing>
              <wp:inline distT="0" distB="0" distL="0" distR="0" wp14:anchorId="74D587D9" wp14:editId="3EC977D5">
                <wp:extent cx="1219200" cy="1181100"/>
                <wp:effectExtent l="0" t="0" r="0" b="0"/>
                <wp:docPr id="3" name="Imagen 2">
                  <a:extLst xmlns:a="http://schemas.openxmlformats.org/drawingml/2006/main">
                    <a:ext uri="{FF2B5EF4-FFF2-40B4-BE49-F238E27FC236}">
                      <a16:creationId xmlns:a16="http://schemas.microsoft.com/office/drawing/2014/main" id="{D26C515C-0C88-7FF5-405B-67BAACD35B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D26C515C-0C88-7FF5-405B-67BAACD35B06}"/>
                            </a:ext>
                          </a:extLst>
                        </pic:cNvPr>
                        <pic:cNvPicPr>
                          <a:picLocks noChangeAspect="1"/>
                        </pic:cNvPicPr>
                      </pic:nvPicPr>
                      <pic:blipFill>
                        <a:blip r:embed="rId1"/>
                        <a:stretch>
                          <a:fillRect/>
                        </a:stretch>
                      </pic:blipFill>
                      <pic:spPr>
                        <a:xfrm>
                          <a:off x="0" y="0"/>
                          <a:ext cx="1219200" cy="1181100"/>
                        </a:xfrm>
                        <a:prstGeom prst="rect">
                          <a:avLst/>
                        </a:prstGeom>
                      </pic:spPr>
                    </pic:pic>
                  </a:graphicData>
                </a:graphic>
              </wp:inline>
            </w:drawing>
          </w:r>
        </w:p>
      </w:tc>
      <w:tc>
        <w:tcPr>
          <w:tcW w:w="5710" w:type="dxa"/>
          <w:shd w:val="clear" w:color="auto" w:fill="D9D9D9" w:themeFill="background1" w:themeFillShade="D9"/>
          <w:vAlign w:val="center"/>
        </w:tcPr>
        <w:p w14:paraId="503B6A6A" w14:textId="77777777" w:rsidR="00FC7575" w:rsidRPr="00E67355" w:rsidRDefault="00FC7575" w:rsidP="00FC7575">
          <w:pPr>
            <w:snapToGrid w:val="0"/>
            <w:spacing w:after="0" w:line="240" w:lineRule="auto"/>
            <w:jc w:val="center"/>
            <w:rPr>
              <w:rFonts w:ascii="Arial" w:hAnsi="Arial" w:cs="Arial"/>
              <w:b/>
              <w:iCs/>
              <w:sz w:val="24"/>
              <w:szCs w:val="24"/>
              <w:lang w:val="es-ES" w:eastAsia="es-ES"/>
            </w:rPr>
          </w:pPr>
          <w:r w:rsidRPr="00E67355">
            <w:rPr>
              <w:rFonts w:ascii="Arial" w:hAnsi="Arial" w:cs="Arial"/>
              <w:b/>
              <w:iCs/>
              <w:sz w:val="24"/>
              <w:szCs w:val="24"/>
              <w:lang w:val="es-ES" w:eastAsia="es-ES"/>
            </w:rPr>
            <w:t>GOBERNACION DE BOLIVAR</w:t>
          </w:r>
        </w:p>
      </w:tc>
      <w:tc>
        <w:tcPr>
          <w:tcW w:w="3089" w:type="dxa"/>
          <w:shd w:val="clear" w:color="auto" w:fill="D9D9D9" w:themeFill="background1" w:themeFillShade="D9"/>
          <w:vAlign w:val="center"/>
        </w:tcPr>
        <w:p w14:paraId="126E385B" w14:textId="77777777" w:rsidR="00FC7575" w:rsidRPr="00E67355" w:rsidRDefault="00FC7575" w:rsidP="00FC7575">
          <w:pPr>
            <w:snapToGrid w:val="0"/>
            <w:rPr>
              <w:rFonts w:ascii="Arial" w:hAnsi="Arial" w:cs="Arial"/>
              <w:b/>
              <w:iCs/>
              <w:sz w:val="24"/>
              <w:szCs w:val="24"/>
            </w:rPr>
          </w:pPr>
          <w:r>
            <w:rPr>
              <w:rFonts w:ascii="Arial" w:hAnsi="Arial" w:cs="Arial"/>
              <w:b/>
              <w:iCs/>
              <w:sz w:val="24"/>
              <w:szCs w:val="24"/>
            </w:rPr>
            <w:t xml:space="preserve"> COD</w:t>
          </w:r>
          <w:r w:rsidRPr="00E67355">
            <w:rPr>
              <w:rFonts w:ascii="Arial" w:hAnsi="Arial" w:cs="Arial"/>
              <w:b/>
              <w:iCs/>
              <w:sz w:val="24"/>
              <w:szCs w:val="24"/>
            </w:rPr>
            <w:t>:</w:t>
          </w:r>
          <w:r>
            <w:rPr>
              <w:rFonts w:ascii="Arial" w:hAnsi="Arial" w:cs="Arial"/>
              <w:b/>
              <w:iCs/>
            </w:rPr>
            <w:t xml:space="preserve">  FP-BIS-SST-FO-31</w:t>
          </w:r>
        </w:p>
      </w:tc>
    </w:tr>
    <w:tr w:rsidR="00FC7575" w:rsidRPr="00E67355" w14:paraId="3CBE20E2" w14:textId="77777777" w:rsidTr="00F92C9B">
      <w:tblPrEx>
        <w:tblCellMar>
          <w:left w:w="108" w:type="dxa"/>
          <w:right w:w="108" w:type="dxa"/>
        </w:tblCellMar>
      </w:tblPrEx>
      <w:trPr>
        <w:trHeight w:hRule="exact" w:val="755"/>
      </w:trPr>
      <w:tc>
        <w:tcPr>
          <w:tcW w:w="2082" w:type="dxa"/>
          <w:vMerge/>
          <w:shd w:val="clear" w:color="auto" w:fill="auto"/>
        </w:tcPr>
        <w:p w14:paraId="7DD11E7F" w14:textId="77777777" w:rsidR="00FC7575" w:rsidRPr="006F4945" w:rsidRDefault="00FC7575" w:rsidP="00FC7575">
          <w:pPr>
            <w:tabs>
              <w:tab w:val="center" w:pos="4419"/>
              <w:tab w:val="right" w:pos="8838"/>
            </w:tabs>
            <w:spacing w:after="0" w:line="240" w:lineRule="auto"/>
            <w:jc w:val="center"/>
            <w:rPr>
              <w:b/>
              <w:i/>
            </w:rPr>
          </w:pPr>
        </w:p>
      </w:tc>
      <w:tc>
        <w:tcPr>
          <w:tcW w:w="5710" w:type="dxa"/>
          <w:shd w:val="clear" w:color="auto" w:fill="D9D9D9" w:themeFill="background1" w:themeFillShade="D9"/>
          <w:vAlign w:val="center"/>
        </w:tcPr>
        <w:p w14:paraId="5A8BEB1E" w14:textId="77777777" w:rsidR="00FC7575" w:rsidRPr="00E67355" w:rsidRDefault="00FC7575" w:rsidP="00FC7575">
          <w:pPr>
            <w:jc w:val="center"/>
            <w:rPr>
              <w:rFonts w:ascii="Arial" w:hAnsi="Arial" w:cs="Arial"/>
              <w:b/>
              <w:iCs/>
              <w:sz w:val="24"/>
              <w:szCs w:val="24"/>
            </w:rPr>
          </w:pPr>
          <w:r w:rsidRPr="00E67355">
            <w:rPr>
              <w:rFonts w:ascii="Arial" w:hAnsi="Arial" w:cs="Arial"/>
              <w:b/>
              <w:sz w:val="24"/>
              <w:szCs w:val="24"/>
            </w:rPr>
            <w:t>SISTEMA DE GESTIÓN DE SEGURIDAD Y SALUD EN EL TRABAJO</w:t>
          </w:r>
        </w:p>
      </w:tc>
      <w:tc>
        <w:tcPr>
          <w:tcW w:w="3089" w:type="dxa"/>
          <w:shd w:val="clear" w:color="auto" w:fill="D9D9D9" w:themeFill="background1" w:themeFillShade="D9"/>
          <w:vAlign w:val="center"/>
        </w:tcPr>
        <w:p w14:paraId="44C7B6D7" w14:textId="77777777" w:rsidR="00FC7575" w:rsidRPr="00E67355" w:rsidRDefault="00FC7575" w:rsidP="00FC7575">
          <w:pPr>
            <w:snapToGrid w:val="0"/>
            <w:jc w:val="center"/>
            <w:rPr>
              <w:rFonts w:ascii="Arial" w:hAnsi="Arial" w:cs="Arial"/>
              <w:b/>
              <w:iCs/>
              <w:sz w:val="24"/>
              <w:szCs w:val="24"/>
            </w:rPr>
          </w:pPr>
          <w:r w:rsidRPr="00E67355">
            <w:rPr>
              <w:rFonts w:ascii="Arial" w:hAnsi="Arial" w:cs="Arial"/>
              <w:b/>
              <w:iCs/>
              <w:sz w:val="24"/>
              <w:szCs w:val="24"/>
            </w:rPr>
            <w:t>VERSIÓN: 01</w:t>
          </w:r>
        </w:p>
      </w:tc>
    </w:tr>
    <w:tr w:rsidR="00FC7575" w:rsidRPr="00E67355" w14:paraId="2FDAB81A" w14:textId="77777777" w:rsidTr="00F92C9B">
      <w:tblPrEx>
        <w:tblCellMar>
          <w:left w:w="108" w:type="dxa"/>
          <w:right w:w="108" w:type="dxa"/>
        </w:tblCellMar>
      </w:tblPrEx>
      <w:trPr>
        <w:trHeight w:hRule="exact" w:val="811"/>
      </w:trPr>
      <w:tc>
        <w:tcPr>
          <w:tcW w:w="2082" w:type="dxa"/>
          <w:vMerge/>
          <w:shd w:val="clear" w:color="auto" w:fill="auto"/>
        </w:tcPr>
        <w:p w14:paraId="65006294" w14:textId="77777777" w:rsidR="00FC7575" w:rsidRPr="006F4945" w:rsidRDefault="00FC7575" w:rsidP="00FC7575">
          <w:pPr>
            <w:snapToGrid w:val="0"/>
            <w:jc w:val="both"/>
            <w:rPr>
              <w:rFonts w:ascii="Arial" w:hAnsi="Arial" w:cs="Arial"/>
              <w:b/>
              <w:i/>
            </w:rPr>
          </w:pPr>
        </w:p>
      </w:tc>
      <w:tc>
        <w:tcPr>
          <w:tcW w:w="5710" w:type="dxa"/>
          <w:shd w:val="clear" w:color="auto" w:fill="D9D9D9" w:themeFill="background1" w:themeFillShade="D9"/>
          <w:vAlign w:val="center"/>
        </w:tcPr>
        <w:p w14:paraId="5AD2B7DB" w14:textId="77777777" w:rsidR="00FC7575" w:rsidRPr="00E67355" w:rsidRDefault="00FC7575" w:rsidP="00FC7575">
          <w:pPr>
            <w:snapToGrid w:val="0"/>
            <w:spacing w:after="0" w:line="240" w:lineRule="auto"/>
            <w:jc w:val="center"/>
            <w:rPr>
              <w:rFonts w:ascii="Arial" w:hAnsi="Arial" w:cs="Arial"/>
              <w:b/>
              <w:iCs/>
              <w:sz w:val="24"/>
              <w:szCs w:val="24"/>
              <w:lang w:val="es-ES" w:eastAsia="es-ES"/>
            </w:rPr>
          </w:pPr>
          <w:r>
            <w:rPr>
              <w:rFonts w:ascii="Arial" w:eastAsia="Arial" w:hAnsi="Arial" w:cs="Arial"/>
              <w:b/>
            </w:rPr>
            <w:t>PROGRAMA VIGILANCIA EPIDEMIOLOGICA               RIESGO PSICOSOCIAL</w:t>
          </w:r>
        </w:p>
      </w:tc>
      <w:tc>
        <w:tcPr>
          <w:tcW w:w="3089" w:type="dxa"/>
          <w:shd w:val="clear" w:color="auto" w:fill="D9D9D9" w:themeFill="background1" w:themeFillShade="D9"/>
          <w:vAlign w:val="center"/>
        </w:tcPr>
        <w:p w14:paraId="60E44292" w14:textId="77777777" w:rsidR="00FC7575" w:rsidRPr="00E67355" w:rsidRDefault="00FC7575" w:rsidP="00FC7575">
          <w:pPr>
            <w:snapToGrid w:val="0"/>
            <w:jc w:val="center"/>
            <w:rPr>
              <w:rFonts w:ascii="Arial" w:hAnsi="Arial" w:cs="Arial"/>
              <w:b/>
              <w:iCs/>
              <w:sz w:val="24"/>
              <w:szCs w:val="24"/>
            </w:rPr>
          </w:pPr>
          <w:r w:rsidRPr="00E67355">
            <w:rPr>
              <w:rFonts w:ascii="Arial" w:hAnsi="Arial" w:cs="Arial"/>
              <w:b/>
              <w:iCs/>
              <w:sz w:val="24"/>
              <w:szCs w:val="24"/>
            </w:rPr>
            <w:t xml:space="preserve">FECHA: </w:t>
          </w:r>
          <w:r>
            <w:rPr>
              <w:rFonts w:ascii="Arial" w:hAnsi="Arial" w:cs="Arial"/>
              <w:b/>
              <w:iCs/>
              <w:sz w:val="24"/>
              <w:szCs w:val="24"/>
            </w:rPr>
            <w:t xml:space="preserve"> 04/06/</w:t>
          </w:r>
          <w:r w:rsidRPr="00E67355">
            <w:rPr>
              <w:rFonts w:ascii="Arial" w:hAnsi="Arial" w:cs="Arial"/>
              <w:b/>
              <w:iCs/>
              <w:sz w:val="24"/>
              <w:szCs w:val="24"/>
            </w:rPr>
            <w:t>2025</w:t>
          </w:r>
        </w:p>
      </w:tc>
    </w:tr>
  </w:tbl>
  <w:p w14:paraId="18AEB1D8" w14:textId="77777777" w:rsidR="00181D79" w:rsidRDefault="00181D79">
    <w:pPr>
      <w:widowControl w:val="0"/>
      <w:pBdr>
        <w:top w:val="nil"/>
        <w:left w:val="nil"/>
        <w:bottom w:val="nil"/>
        <w:right w:val="nil"/>
        <w:between w:val="nil"/>
      </w:pBdr>
      <w:spacing w:after="0"/>
      <w:rPr>
        <w:rFonts w:ascii="Arial" w:eastAsia="Arial" w:hAnsi="Arial" w:cs="Arial"/>
        <w:color w:val="000000"/>
      </w:rPr>
    </w:pPr>
  </w:p>
  <w:p w14:paraId="3381FA65" w14:textId="77777777" w:rsidR="00181D79" w:rsidRDefault="00181D79">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D79F8"/>
    <w:multiLevelType w:val="multilevel"/>
    <w:tmpl w:val="DA6851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360834"/>
    <w:multiLevelType w:val="multilevel"/>
    <w:tmpl w:val="BD2E04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3E2C50"/>
    <w:multiLevelType w:val="multilevel"/>
    <w:tmpl w:val="484AA968"/>
    <w:lvl w:ilvl="0">
      <w:start w:val="3"/>
      <w:numFmt w:val="decimal"/>
      <w:lvlText w:val="%1."/>
      <w:lvlJc w:val="left"/>
      <w:pPr>
        <w:ind w:left="360" w:hanging="360"/>
      </w:pPr>
      <w:rPr>
        <w:b/>
      </w:rPr>
    </w:lvl>
    <w:lvl w:ilvl="1">
      <w:start w:val="1"/>
      <w:numFmt w:val="decimal"/>
      <w:lvlText w:val="%1.%2."/>
      <w:lvlJc w:val="left"/>
      <w:pPr>
        <w:ind w:left="170" w:firstLine="0"/>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EF6C6C"/>
    <w:multiLevelType w:val="multilevel"/>
    <w:tmpl w:val="7D6036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E7A5DA9"/>
    <w:multiLevelType w:val="multilevel"/>
    <w:tmpl w:val="AC9A31D2"/>
    <w:lvl w:ilvl="0">
      <w:start w:val="6"/>
      <w:numFmt w:val="decimal"/>
      <w:lvlText w:val="%1."/>
      <w:lvlJc w:val="left"/>
      <w:pPr>
        <w:ind w:left="0" w:firstLine="0"/>
      </w:pPr>
    </w:lvl>
    <w:lvl w:ilvl="1">
      <w:start w:val="1"/>
      <w:numFmt w:val="decimal"/>
      <w:lvlText w:val="%1.%2."/>
      <w:lvlJc w:val="left"/>
      <w:pPr>
        <w:ind w:left="170" w:firstLine="0"/>
      </w:pPr>
    </w:lvl>
    <w:lvl w:ilvl="2">
      <w:start w:val="1"/>
      <w:numFmt w:val="decimal"/>
      <w:lvlText w:val="%1.%2.%3."/>
      <w:lvlJc w:val="left"/>
      <w:pPr>
        <w:ind w:left="114" w:firstLine="0"/>
      </w:pPr>
    </w:lvl>
    <w:lvl w:ilvl="3">
      <w:start w:val="1"/>
      <w:numFmt w:val="decimal"/>
      <w:lvlText w:val="%1.%2.%3.%4."/>
      <w:lvlJc w:val="left"/>
      <w:pPr>
        <w:ind w:left="171" w:firstLine="0"/>
      </w:pPr>
    </w:lvl>
    <w:lvl w:ilvl="4">
      <w:start w:val="1"/>
      <w:numFmt w:val="decimal"/>
      <w:lvlText w:val="%1.%2.%3.%4.%5."/>
      <w:lvlJc w:val="left"/>
      <w:pPr>
        <w:ind w:left="228" w:firstLine="0"/>
      </w:pPr>
    </w:lvl>
    <w:lvl w:ilvl="5">
      <w:start w:val="1"/>
      <w:numFmt w:val="decimal"/>
      <w:lvlText w:val="%1.%2.%3.%4.%5.%6."/>
      <w:lvlJc w:val="left"/>
      <w:pPr>
        <w:ind w:left="285" w:firstLine="0"/>
      </w:pPr>
    </w:lvl>
    <w:lvl w:ilvl="6">
      <w:start w:val="1"/>
      <w:numFmt w:val="decimal"/>
      <w:lvlText w:val="%1.%2.%3.%4.%5.%6.%7."/>
      <w:lvlJc w:val="left"/>
      <w:pPr>
        <w:ind w:left="342" w:firstLine="0"/>
      </w:pPr>
    </w:lvl>
    <w:lvl w:ilvl="7">
      <w:start w:val="1"/>
      <w:numFmt w:val="decimal"/>
      <w:lvlText w:val="%1.%2.%3.%4.%5.%6.%7.%8."/>
      <w:lvlJc w:val="left"/>
      <w:pPr>
        <w:ind w:left="399" w:firstLine="0"/>
      </w:pPr>
    </w:lvl>
    <w:lvl w:ilvl="8">
      <w:start w:val="1"/>
      <w:numFmt w:val="decimal"/>
      <w:lvlText w:val="%1.%2.%3.%4.%5.%6.%7.%8.%9."/>
      <w:lvlJc w:val="left"/>
      <w:pPr>
        <w:ind w:left="456" w:firstLine="0"/>
      </w:pPr>
    </w:lvl>
  </w:abstractNum>
  <w:abstractNum w:abstractNumId="5" w15:restartNumberingAfterBreak="0">
    <w:nsid w:val="2E6F2014"/>
    <w:multiLevelType w:val="multilevel"/>
    <w:tmpl w:val="CD166AEA"/>
    <w:lvl w:ilvl="0">
      <w:start w:val="1"/>
      <w:numFmt w:val="decimal"/>
      <w:lvlText w:val="%1."/>
      <w:lvlJc w:val="left"/>
      <w:pPr>
        <w:ind w:left="0" w:firstLine="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C0A7DF7"/>
    <w:multiLevelType w:val="multilevel"/>
    <w:tmpl w:val="A6E2B0F6"/>
    <w:lvl w:ilvl="0">
      <w:start w:val="7"/>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3C930FC1"/>
    <w:multiLevelType w:val="multilevel"/>
    <w:tmpl w:val="2D161C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FF135BA"/>
    <w:multiLevelType w:val="multilevel"/>
    <w:tmpl w:val="D054DB5A"/>
    <w:lvl w:ilvl="0">
      <w:start w:val="5"/>
      <w:numFmt w:val="decimal"/>
      <w:lvlText w:val="%1."/>
      <w:lvlJc w:val="left"/>
      <w:pPr>
        <w:ind w:left="360" w:hanging="360"/>
      </w:pPr>
      <w:rPr>
        <w:b/>
      </w:rPr>
    </w:lvl>
    <w:lvl w:ilvl="1">
      <w:start w:val="1"/>
      <w:numFmt w:val="decimal"/>
      <w:lvlText w:val="%1.%2."/>
      <w:lvlJc w:val="left"/>
      <w:pPr>
        <w:ind w:left="170" w:firstLine="0"/>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3A54102"/>
    <w:multiLevelType w:val="hybridMultilevel"/>
    <w:tmpl w:val="8C369044"/>
    <w:lvl w:ilvl="0" w:tplc="55BC9354">
      <w:start w:val="2"/>
      <w:numFmt w:val="bullet"/>
      <w:lvlText w:val="-"/>
      <w:lvlJc w:val="left"/>
      <w:pPr>
        <w:ind w:left="720" w:hanging="360"/>
      </w:pPr>
      <w:rPr>
        <w:rFonts w:ascii="Arial" w:eastAsia="Arial"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F1A576C"/>
    <w:multiLevelType w:val="multilevel"/>
    <w:tmpl w:val="305EF9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F7A3B7B"/>
    <w:multiLevelType w:val="multilevel"/>
    <w:tmpl w:val="517A0D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0"/>
  </w:num>
  <w:num w:numId="3">
    <w:abstractNumId w:val="2"/>
  </w:num>
  <w:num w:numId="4">
    <w:abstractNumId w:val="3"/>
  </w:num>
  <w:num w:numId="5">
    <w:abstractNumId w:val="6"/>
  </w:num>
  <w:num w:numId="6">
    <w:abstractNumId w:val="4"/>
  </w:num>
  <w:num w:numId="7">
    <w:abstractNumId w:val="7"/>
  </w:num>
  <w:num w:numId="8">
    <w:abstractNumId w:val="11"/>
  </w:num>
  <w:num w:numId="9">
    <w:abstractNumId w:val="1"/>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D79"/>
    <w:rsid w:val="000A61C2"/>
    <w:rsid w:val="00181D79"/>
    <w:rsid w:val="00232B75"/>
    <w:rsid w:val="004C21FF"/>
    <w:rsid w:val="00651C99"/>
    <w:rsid w:val="00EF3C4D"/>
    <w:rsid w:val="00FC75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FA5EBB"/>
  <w15:docId w15:val="{4AD1570D-B587-4DFE-BBEA-4E8AF9DC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411F0"/>
    <w:pPr>
      <w:widowControl w:val="0"/>
      <w:spacing w:after="0" w:line="240" w:lineRule="auto"/>
      <w:ind w:left="1562" w:hanging="360"/>
      <w:jc w:val="both"/>
      <w:outlineLvl w:val="0"/>
    </w:pPr>
    <w:rPr>
      <w:rFonts w:ascii="Arial" w:eastAsia="Arial" w:hAnsi="Arial" w:cs="Arial"/>
      <w:b/>
      <w:bCs/>
      <w:lang w:val="en-US"/>
    </w:rPr>
  </w:style>
  <w:style w:type="paragraph" w:styleId="Ttulo2">
    <w:name w:val="heading 2"/>
    <w:basedOn w:val="Normal"/>
    <w:next w:val="Normal"/>
    <w:link w:val="Ttulo2Car"/>
    <w:uiPriority w:val="9"/>
    <w:semiHidden/>
    <w:unhideWhenUsed/>
    <w:qFormat/>
    <w:rsid w:val="00C905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9066E5"/>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1"/>
    <w:rsid w:val="00A411F0"/>
    <w:rPr>
      <w:rFonts w:ascii="Arial" w:eastAsia="Arial" w:hAnsi="Arial" w:cs="Arial"/>
      <w:b/>
      <w:bCs/>
      <w:lang w:val="en-US"/>
    </w:rPr>
  </w:style>
  <w:style w:type="paragraph" w:styleId="Textoindependiente">
    <w:name w:val="Body Text"/>
    <w:basedOn w:val="Normal"/>
    <w:link w:val="TextoindependienteCar"/>
    <w:uiPriority w:val="1"/>
    <w:qFormat/>
    <w:rsid w:val="00A411F0"/>
    <w:pPr>
      <w:widowControl w:val="0"/>
      <w:spacing w:after="0" w:line="240" w:lineRule="auto"/>
    </w:pPr>
    <w:rPr>
      <w:rFonts w:ascii="Arial" w:eastAsia="Arial" w:hAnsi="Arial" w:cs="Arial"/>
      <w:lang w:val="en-US"/>
    </w:rPr>
  </w:style>
  <w:style w:type="character" w:customStyle="1" w:styleId="TextoindependienteCar">
    <w:name w:val="Texto independiente Car"/>
    <w:basedOn w:val="Fuentedeprrafopredeter"/>
    <w:link w:val="Textoindependiente"/>
    <w:uiPriority w:val="1"/>
    <w:rsid w:val="00A411F0"/>
    <w:rPr>
      <w:rFonts w:ascii="Arial" w:eastAsia="Arial" w:hAnsi="Arial" w:cs="Arial"/>
      <w:lang w:val="en-US"/>
    </w:rPr>
  </w:style>
  <w:style w:type="paragraph" w:styleId="Prrafodelista">
    <w:name w:val="List Paragraph"/>
    <w:basedOn w:val="Normal"/>
    <w:uiPriority w:val="34"/>
    <w:qFormat/>
    <w:rsid w:val="00B23208"/>
    <w:pPr>
      <w:widowControl w:val="0"/>
      <w:spacing w:after="0" w:line="240" w:lineRule="auto"/>
      <w:ind w:left="1562" w:hanging="360"/>
    </w:pPr>
    <w:rPr>
      <w:rFonts w:ascii="Arial" w:eastAsia="Arial" w:hAnsi="Arial" w:cs="Arial"/>
      <w:lang w:val="en-US"/>
    </w:rPr>
  </w:style>
  <w:style w:type="table" w:customStyle="1" w:styleId="TableNormal1">
    <w:name w:val="Table Normal"/>
    <w:uiPriority w:val="2"/>
    <w:semiHidden/>
    <w:unhideWhenUsed/>
    <w:qFormat/>
    <w:rsid w:val="00BE735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E735B"/>
    <w:pPr>
      <w:widowControl w:val="0"/>
      <w:spacing w:after="0" w:line="240" w:lineRule="auto"/>
    </w:pPr>
    <w:rPr>
      <w:rFonts w:ascii="Arial" w:eastAsia="Arial" w:hAnsi="Arial" w:cs="Arial"/>
      <w:lang w:val="en-US"/>
    </w:rPr>
  </w:style>
  <w:style w:type="paragraph" w:styleId="Textodeglobo">
    <w:name w:val="Balloon Text"/>
    <w:basedOn w:val="Normal"/>
    <w:link w:val="TextodegloboCar"/>
    <w:uiPriority w:val="99"/>
    <w:semiHidden/>
    <w:unhideWhenUsed/>
    <w:rsid w:val="00BE73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35B"/>
    <w:rPr>
      <w:rFonts w:ascii="Tahoma" w:hAnsi="Tahoma" w:cs="Tahoma"/>
      <w:sz w:val="16"/>
      <w:szCs w:val="16"/>
    </w:rPr>
  </w:style>
  <w:style w:type="paragraph" w:styleId="Encabezado">
    <w:name w:val="header"/>
    <w:aliases w:val="Encabezado1"/>
    <w:basedOn w:val="Normal"/>
    <w:link w:val="EncabezadoCar"/>
    <w:unhideWhenUsed/>
    <w:rsid w:val="0025295F"/>
    <w:pPr>
      <w:tabs>
        <w:tab w:val="center" w:pos="4419"/>
        <w:tab w:val="right" w:pos="8838"/>
      </w:tabs>
      <w:spacing w:after="0" w:line="240" w:lineRule="auto"/>
    </w:pPr>
  </w:style>
  <w:style w:type="character" w:customStyle="1" w:styleId="EncabezadoCar">
    <w:name w:val="Encabezado Car"/>
    <w:aliases w:val="Encabezado1 Car"/>
    <w:basedOn w:val="Fuentedeprrafopredeter"/>
    <w:link w:val="Encabezado"/>
    <w:rsid w:val="0025295F"/>
  </w:style>
  <w:style w:type="paragraph" w:styleId="Piedepgina">
    <w:name w:val="footer"/>
    <w:basedOn w:val="Normal"/>
    <w:link w:val="PiedepginaCar"/>
    <w:uiPriority w:val="99"/>
    <w:unhideWhenUsed/>
    <w:rsid w:val="002529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295F"/>
  </w:style>
  <w:style w:type="character" w:styleId="Hipervnculo">
    <w:name w:val="Hyperlink"/>
    <w:basedOn w:val="Fuentedeprrafopredeter"/>
    <w:uiPriority w:val="99"/>
    <w:unhideWhenUsed/>
    <w:rsid w:val="0025295F"/>
    <w:rPr>
      <w:color w:val="0000FF" w:themeColor="hyperlink"/>
      <w:u w:val="single"/>
    </w:rPr>
  </w:style>
  <w:style w:type="paragraph" w:styleId="NormalWeb">
    <w:name w:val="Normal (Web)"/>
    <w:basedOn w:val="Normal"/>
    <w:uiPriority w:val="99"/>
    <w:unhideWhenUsed/>
    <w:rsid w:val="00A23E10"/>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rsid w:val="00A23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C905C5"/>
    <w:rPr>
      <w:rFonts w:asciiTheme="majorHAnsi" w:eastAsiaTheme="majorEastAsia" w:hAnsiTheme="majorHAnsi" w:cstheme="majorBidi"/>
      <w:b/>
      <w:bCs/>
      <w:color w:val="4F81BD" w:themeColor="accent1"/>
      <w:sz w:val="26"/>
      <w:szCs w:val="26"/>
    </w:rPr>
  </w:style>
  <w:style w:type="character" w:customStyle="1" w:styleId="Ttulo5Car">
    <w:name w:val="Título 5 Car"/>
    <w:basedOn w:val="Fuentedeprrafopredeter"/>
    <w:link w:val="Ttulo5"/>
    <w:uiPriority w:val="9"/>
    <w:semiHidden/>
    <w:rsid w:val="009066E5"/>
    <w:rPr>
      <w:rFonts w:asciiTheme="majorHAnsi" w:eastAsiaTheme="majorEastAsia" w:hAnsiTheme="majorHAnsi" w:cstheme="majorBidi"/>
      <w:color w:val="243F60" w:themeColor="accent1" w:themeShade="7F"/>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3">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4">
    <w:basedOn w:val="TableNormal0"/>
    <w:pPr>
      <w:widowControl w:val="0"/>
      <w:spacing w:after="0" w:line="240" w:lineRule="auto"/>
    </w:pPr>
    <w:tblPr>
      <w:tblStyleRowBandSize w:val="1"/>
      <w:tblStyleColBandSize w:val="1"/>
      <w:tblCellMar>
        <w:left w:w="115" w:type="dxa"/>
        <w:right w:w="115" w:type="dxa"/>
      </w:tblCellMar>
    </w:tblPr>
  </w:style>
  <w:style w:type="paragraph" w:styleId="Textonotapie">
    <w:name w:val="footnote text"/>
    <w:basedOn w:val="Normal"/>
    <w:link w:val="TextonotapieCar"/>
    <w:rsid w:val="00232B75"/>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232B75"/>
    <w:rPr>
      <w:rFonts w:ascii="Times New Roman" w:eastAsia="Times New Roman" w:hAnsi="Times New Roman" w:cs="Times New Roman"/>
      <w:sz w:val="20"/>
      <w:szCs w:val="20"/>
      <w:lang w:val="es-ES" w:eastAsia="es-ES"/>
    </w:rPr>
  </w:style>
  <w:style w:type="table" w:customStyle="1" w:styleId="Tablaconcuadrcula2">
    <w:name w:val="Tabla con cuadrícula2"/>
    <w:basedOn w:val="Tablanormal"/>
    <w:next w:val="Tablaconcuadrcula"/>
    <w:uiPriority w:val="39"/>
    <w:rsid w:val="00232B75"/>
    <w:pPr>
      <w:spacing w:after="0" w:line="240" w:lineRule="auto"/>
    </w:pPr>
    <w:rPr>
      <w:lang w:val="es-ES" w:eastAsia="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wEIeFGs4jMN9ypHb7VKf9af5Vw==">CgMxLjAyCGguZ2pkZ3hzMgloLjMwajB6bGwyCWguMWZvYjl0ZTIJaC4zem55c2g3MgloLjJldDkycDA4AHIhMXFNOWI4ZTducXpteDR3ZGp2VE8zOTd4V0VOczhIQl9h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1965</Words>
  <Characters>10809</Characters>
  <Application>Microsoft Office Word</Application>
  <DocSecurity>0</DocSecurity>
  <Lines>90</Lines>
  <Paragraphs>25</Paragraphs>
  <ScaleCrop>false</ScaleCrop>
  <Company/>
  <LinksUpToDate>false</LinksUpToDate>
  <CharactersWithSpaces>12749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Hector Pinedo</cp:lastModifiedBy>
  <cp:revision>4</cp:revision>
  <dcterms:created xsi:type="dcterms:W3CDTF">2023-07-28T19:14:00Z</dcterms:created>
  <dcterms:modified xsi:type="dcterms:W3CDTF">2025-06-12T14:52:00Z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2025-05-05T18:14:06Z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26f2a6d6-b210-49bd-ad42-7b5e5f8796b1</vt:lpwstr>
  </property>
  <property fmtid="{D5CDD505-2E9C-101B-9397-08002B2CF9AE}" pid="7" name="MSIP_Label_defa4170-0d19-0005-0004-bc88714345d2_ActionId">
    <vt:lpwstr>3b10bd4f-e863-4d3a-96bb-f2922e23170a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