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050A4" w14:textId="0CDEA0E4" w:rsidR="00951B0C" w:rsidRDefault="00951B0C">
      <w:pPr>
        <w:widowControl w:val="0"/>
        <w:pBdr>
          <w:top w:val="nil"/>
          <w:left w:val="nil"/>
          <w:bottom w:val="nil"/>
          <w:right w:val="nil"/>
          <w:between w:val="nil"/>
        </w:pBdr>
        <w:spacing w:line="276" w:lineRule="auto"/>
      </w:pPr>
    </w:p>
    <w:p w14:paraId="53CEFA7B" w14:textId="77777777" w:rsidR="00764F93" w:rsidRDefault="00764F93">
      <w:pPr>
        <w:widowControl w:val="0"/>
        <w:pBdr>
          <w:top w:val="nil"/>
          <w:left w:val="nil"/>
          <w:bottom w:val="nil"/>
          <w:right w:val="nil"/>
          <w:between w:val="nil"/>
        </w:pBdr>
        <w:spacing w:line="276" w:lineRule="auto"/>
      </w:pPr>
      <w:bookmarkStart w:id="0" w:name="_GoBack"/>
      <w:bookmarkEnd w:id="0"/>
    </w:p>
    <w:p w14:paraId="4E2280DD" w14:textId="77777777" w:rsidR="00951B0C" w:rsidRDefault="004771AA">
      <w:pPr>
        <w:widowControl w:val="0"/>
        <w:numPr>
          <w:ilvl w:val="0"/>
          <w:numId w:val="7"/>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OBJETO</w:t>
      </w:r>
    </w:p>
    <w:p w14:paraId="1CB67D99" w14:textId="77777777" w:rsidR="00951B0C" w:rsidRDefault="00951B0C">
      <w:pPr>
        <w:widowControl w:val="0"/>
        <w:spacing w:line="276" w:lineRule="auto"/>
        <w:ind w:left="358"/>
        <w:rPr>
          <w:rFonts w:ascii="Arial" w:eastAsia="Arial" w:hAnsi="Arial" w:cs="Arial"/>
          <w:b/>
        </w:rPr>
      </w:pPr>
    </w:p>
    <w:p w14:paraId="1FFD0BDC" w14:textId="684DC569" w:rsidR="00951B0C" w:rsidRDefault="004771AA">
      <w:pPr>
        <w:widowControl w:val="0"/>
        <w:spacing w:line="276" w:lineRule="auto"/>
        <w:jc w:val="both"/>
        <w:rPr>
          <w:rFonts w:ascii="Arial" w:eastAsia="Arial" w:hAnsi="Arial" w:cs="Arial"/>
          <w:b/>
          <w:highlight w:val="yellow"/>
        </w:rPr>
      </w:pPr>
      <w:r>
        <w:rPr>
          <w:rFonts w:ascii="Arial" w:eastAsia="Arial" w:hAnsi="Arial" w:cs="Arial"/>
        </w:rPr>
        <w:t xml:space="preserve">Diseñar e implementar actividad o medidas de prevención del consumo de alcohol, tabaco y sustancias psicoactivas en la </w:t>
      </w:r>
      <w:r w:rsidR="00396520">
        <w:rPr>
          <w:rFonts w:ascii="Arial" w:eastAsia="Arial" w:hAnsi="Arial" w:cs="Arial"/>
          <w:b/>
        </w:rPr>
        <w:t>GOBERNACION DE BOLIVAR</w:t>
      </w:r>
      <w:r>
        <w:rPr>
          <w:rFonts w:ascii="Arial" w:eastAsia="Arial" w:hAnsi="Arial" w:cs="Arial"/>
        </w:rPr>
        <w:t>, promoviendo la seguridad y salud en el trabajo, dando cumplimiento al marco legal vigente.</w:t>
      </w:r>
    </w:p>
    <w:p w14:paraId="49BCB004" w14:textId="77777777" w:rsidR="00951B0C" w:rsidRDefault="00951B0C">
      <w:pPr>
        <w:widowControl w:val="0"/>
        <w:spacing w:line="276" w:lineRule="auto"/>
        <w:jc w:val="both"/>
        <w:rPr>
          <w:rFonts w:ascii="Arial" w:eastAsia="Arial" w:hAnsi="Arial" w:cs="Arial"/>
        </w:rPr>
      </w:pPr>
    </w:p>
    <w:p w14:paraId="66B97306" w14:textId="77777777" w:rsidR="00951B0C" w:rsidRDefault="00951B0C">
      <w:pPr>
        <w:widowControl w:val="0"/>
        <w:spacing w:line="276" w:lineRule="auto"/>
        <w:jc w:val="both"/>
        <w:rPr>
          <w:rFonts w:ascii="Arial" w:eastAsia="Arial" w:hAnsi="Arial" w:cs="Arial"/>
        </w:rPr>
      </w:pPr>
    </w:p>
    <w:p w14:paraId="737EAAC2" w14:textId="77777777" w:rsidR="00951B0C" w:rsidRDefault="004771AA">
      <w:pPr>
        <w:widowControl w:val="0"/>
        <w:numPr>
          <w:ilvl w:val="0"/>
          <w:numId w:val="7"/>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ALCANCE</w:t>
      </w:r>
    </w:p>
    <w:p w14:paraId="5D69BECC" w14:textId="77777777" w:rsidR="00951B0C" w:rsidRDefault="00951B0C">
      <w:pPr>
        <w:widowControl w:val="0"/>
        <w:spacing w:line="276" w:lineRule="auto"/>
        <w:jc w:val="both"/>
        <w:rPr>
          <w:rFonts w:ascii="Arial" w:eastAsia="Arial" w:hAnsi="Arial" w:cs="Arial"/>
          <w:b/>
        </w:rPr>
      </w:pPr>
    </w:p>
    <w:p w14:paraId="3CC98EB9" w14:textId="77777777" w:rsidR="00951B0C" w:rsidRDefault="004771AA">
      <w:pPr>
        <w:widowControl w:val="0"/>
        <w:spacing w:line="276" w:lineRule="auto"/>
        <w:jc w:val="both"/>
        <w:rPr>
          <w:rFonts w:ascii="Arial" w:eastAsia="Arial" w:hAnsi="Arial" w:cs="Arial"/>
        </w:rPr>
      </w:pPr>
      <w:r>
        <w:rPr>
          <w:rFonts w:ascii="Arial" w:eastAsia="Arial" w:hAnsi="Arial" w:cs="Arial"/>
        </w:rPr>
        <w:t>Inicia con el lanzamiento del programa y termina con el seguimiento al colaborador con problemática de consumo de alcohol, tabaco y otras sustancias psicoactivas.</w:t>
      </w:r>
    </w:p>
    <w:p w14:paraId="1B75174A" w14:textId="77777777" w:rsidR="00951B0C" w:rsidRDefault="00951B0C">
      <w:pPr>
        <w:widowControl w:val="0"/>
        <w:spacing w:line="276" w:lineRule="auto"/>
        <w:jc w:val="both"/>
        <w:rPr>
          <w:rFonts w:ascii="Arial" w:eastAsia="Arial" w:hAnsi="Arial" w:cs="Arial"/>
        </w:rPr>
      </w:pPr>
    </w:p>
    <w:p w14:paraId="760B41AE" w14:textId="61EE6717" w:rsidR="00951B0C" w:rsidRDefault="004771AA">
      <w:pPr>
        <w:widowControl w:val="0"/>
        <w:spacing w:line="276" w:lineRule="auto"/>
        <w:jc w:val="both"/>
        <w:rPr>
          <w:rFonts w:ascii="Arial" w:eastAsia="Arial" w:hAnsi="Arial" w:cs="Arial"/>
          <w:b/>
          <w:highlight w:val="yellow"/>
        </w:rPr>
      </w:pPr>
      <w:r>
        <w:rPr>
          <w:rFonts w:ascii="Arial" w:eastAsia="Arial" w:hAnsi="Arial" w:cs="Arial"/>
        </w:rPr>
        <w:t xml:space="preserve">El programa de prevención del consumo de alcohol, tabaco y otras sustancias psicoactivas (SPA) aplica a todos los niveles de la </w:t>
      </w:r>
      <w:r w:rsidR="00396520">
        <w:rPr>
          <w:rFonts w:ascii="Arial" w:eastAsia="Arial" w:hAnsi="Arial" w:cs="Arial"/>
          <w:b/>
        </w:rPr>
        <w:t>GOBERNACION DE BOLIVAR</w:t>
      </w:r>
      <w:r>
        <w:rPr>
          <w:rFonts w:ascii="Arial" w:eastAsia="Arial" w:hAnsi="Arial" w:cs="Arial"/>
          <w:b/>
        </w:rPr>
        <w:t>.</w:t>
      </w:r>
    </w:p>
    <w:p w14:paraId="28E39B36" w14:textId="77777777" w:rsidR="00951B0C" w:rsidRDefault="00951B0C">
      <w:pPr>
        <w:widowControl w:val="0"/>
        <w:spacing w:line="276" w:lineRule="auto"/>
        <w:jc w:val="both"/>
        <w:rPr>
          <w:rFonts w:ascii="Arial" w:eastAsia="Arial" w:hAnsi="Arial" w:cs="Arial"/>
        </w:rPr>
      </w:pPr>
    </w:p>
    <w:p w14:paraId="3EC628C7" w14:textId="77777777" w:rsidR="00951B0C" w:rsidRDefault="00951B0C">
      <w:pPr>
        <w:widowControl w:val="0"/>
        <w:spacing w:line="276" w:lineRule="auto"/>
        <w:rPr>
          <w:rFonts w:ascii="Arial" w:eastAsia="Arial" w:hAnsi="Arial" w:cs="Arial"/>
          <w:b/>
        </w:rPr>
      </w:pPr>
    </w:p>
    <w:p w14:paraId="5317430B" w14:textId="77777777" w:rsidR="00951B0C" w:rsidRDefault="004771AA">
      <w:pPr>
        <w:widowControl w:val="0"/>
        <w:numPr>
          <w:ilvl w:val="0"/>
          <w:numId w:val="7"/>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DEFINICIONES</w:t>
      </w:r>
    </w:p>
    <w:p w14:paraId="3E73D44A" w14:textId="77777777" w:rsidR="00951B0C" w:rsidRDefault="00951B0C">
      <w:pPr>
        <w:widowControl w:val="0"/>
        <w:spacing w:line="276" w:lineRule="auto"/>
        <w:jc w:val="both"/>
        <w:rPr>
          <w:rFonts w:ascii="Arial" w:eastAsia="Arial" w:hAnsi="Arial" w:cs="Arial"/>
          <w:b/>
        </w:rPr>
      </w:pPr>
    </w:p>
    <w:p w14:paraId="7CA3E5CF"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Abuso de sustancias: </w:t>
      </w:r>
      <w:r>
        <w:rPr>
          <w:rFonts w:ascii="Arial" w:eastAsia="Arial" w:hAnsi="Arial" w:cs="Arial"/>
          <w:color w:val="000000"/>
        </w:rPr>
        <w:t xml:space="preserve">Uso </w:t>
      </w:r>
      <w:r>
        <w:rPr>
          <w:rFonts w:ascii="Arial" w:eastAsia="Arial" w:hAnsi="Arial" w:cs="Arial"/>
        </w:rPr>
        <w:t>autoadministrado</w:t>
      </w:r>
      <w:r>
        <w:rPr>
          <w:rFonts w:ascii="Arial" w:eastAsia="Arial" w:hAnsi="Arial" w:cs="Arial"/>
          <w:color w:val="000000"/>
        </w:rPr>
        <w:t xml:space="preserve"> de cualquier sustancia, en una manera que se desvía de los patrones sociales y médicos aprobados al interior de una cultura dada.</w:t>
      </w:r>
    </w:p>
    <w:p w14:paraId="36B4289E" w14:textId="77777777" w:rsidR="00951B0C" w:rsidRDefault="00951B0C">
      <w:pPr>
        <w:widowControl w:val="0"/>
        <w:pBdr>
          <w:top w:val="nil"/>
          <w:left w:val="nil"/>
          <w:bottom w:val="nil"/>
          <w:right w:val="nil"/>
          <w:between w:val="nil"/>
        </w:pBdr>
        <w:spacing w:line="276" w:lineRule="auto"/>
        <w:ind w:left="792"/>
        <w:jc w:val="both"/>
        <w:rPr>
          <w:rFonts w:ascii="Arial" w:eastAsia="Arial" w:hAnsi="Arial" w:cs="Arial"/>
          <w:color w:val="000000"/>
        </w:rPr>
      </w:pPr>
    </w:p>
    <w:p w14:paraId="3886F6F6"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Adicción: </w:t>
      </w:r>
      <w:r>
        <w:rPr>
          <w:rFonts w:ascii="Arial" w:eastAsia="Arial" w:hAnsi="Arial" w:cs="Arial"/>
          <w:color w:val="000000"/>
        </w:rPr>
        <w:t>Dependencia creciente y compulsiva de una persona por una sensación o un objeto, que según su apreciación afecta su habilidad en cualquier campo, y al abandonarla genera disconfort.</w:t>
      </w:r>
    </w:p>
    <w:p w14:paraId="2CBD12BC" w14:textId="77777777" w:rsidR="00951B0C" w:rsidRDefault="00951B0C">
      <w:pPr>
        <w:pBdr>
          <w:top w:val="nil"/>
          <w:left w:val="nil"/>
          <w:bottom w:val="nil"/>
          <w:right w:val="nil"/>
          <w:between w:val="nil"/>
        </w:pBdr>
        <w:ind w:left="720"/>
        <w:rPr>
          <w:rFonts w:ascii="Arial" w:eastAsia="Arial" w:hAnsi="Arial" w:cs="Arial"/>
          <w:b/>
          <w:color w:val="000000"/>
        </w:rPr>
      </w:pPr>
    </w:p>
    <w:p w14:paraId="6C848831"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Alcohol: </w:t>
      </w:r>
      <w:r>
        <w:rPr>
          <w:rFonts w:ascii="Arial" w:eastAsia="Arial" w:hAnsi="Arial" w:cs="Arial"/>
          <w:color w:val="000000"/>
        </w:rPr>
        <w:t xml:space="preserve">Agente </w:t>
      </w:r>
      <w:r>
        <w:rPr>
          <w:rFonts w:ascii="Arial" w:eastAsia="Arial" w:hAnsi="Arial" w:cs="Arial"/>
        </w:rPr>
        <w:t>tóxico</w:t>
      </w:r>
      <w:r>
        <w:rPr>
          <w:rFonts w:ascii="Arial" w:eastAsia="Arial" w:hAnsi="Arial" w:cs="Arial"/>
          <w:color w:val="000000"/>
        </w:rPr>
        <w:t xml:space="preserve"> en bebidas alcohólicas, alcohol etílico u otros alcoholes con bajo peso molecular incluyendo el alcohol metílico e </w:t>
      </w:r>
      <w:r>
        <w:rPr>
          <w:rFonts w:ascii="Arial" w:eastAsia="Arial" w:hAnsi="Arial" w:cs="Arial"/>
        </w:rPr>
        <w:t>isopropílico</w:t>
      </w:r>
      <w:r>
        <w:rPr>
          <w:rFonts w:ascii="Arial" w:eastAsia="Arial" w:hAnsi="Arial" w:cs="Arial"/>
          <w:color w:val="000000"/>
        </w:rPr>
        <w:t>.</w:t>
      </w:r>
    </w:p>
    <w:p w14:paraId="3369AE19" w14:textId="77777777" w:rsidR="00951B0C" w:rsidRDefault="00951B0C">
      <w:pPr>
        <w:pBdr>
          <w:top w:val="nil"/>
          <w:left w:val="nil"/>
          <w:bottom w:val="nil"/>
          <w:right w:val="nil"/>
          <w:between w:val="nil"/>
        </w:pBdr>
        <w:ind w:left="720"/>
        <w:rPr>
          <w:rFonts w:ascii="Arial" w:eastAsia="Arial" w:hAnsi="Arial" w:cs="Arial"/>
          <w:b/>
          <w:color w:val="000000"/>
        </w:rPr>
      </w:pPr>
    </w:p>
    <w:p w14:paraId="7848B6F1"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 xml:space="preserve">Alcoholemia: </w:t>
      </w:r>
      <w:r>
        <w:rPr>
          <w:rFonts w:ascii="Arial" w:eastAsia="Arial" w:hAnsi="Arial" w:cs="Arial"/>
          <w:color w:val="000000"/>
        </w:rPr>
        <w:t>Es la concentración de alcohol etílico contenido en la sangre, que se debe expresar en mg de etanol por 100 ml de sangre total.</w:t>
      </w:r>
    </w:p>
    <w:p w14:paraId="189F2ECB" w14:textId="77777777" w:rsidR="00951B0C" w:rsidRDefault="00951B0C">
      <w:pPr>
        <w:pBdr>
          <w:top w:val="nil"/>
          <w:left w:val="nil"/>
          <w:bottom w:val="nil"/>
          <w:right w:val="nil"/>
          <w:between w:val="nil"/>
        </w:pBdr>
        <w:ind w:left="720"/>
        <w:rPr>
          <w:rFonts w:ascii="Arial" w:eastAsia="Arial" w:hAnsi="Arial" w:cs="Arial"/>
          <w:b/>
          <w:color w:val="000000"/>
        </w:rPr>
      </w:pPr>
    </w:p>
    <w:p w14:paraId="2DD2E34F"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rPr>
        <w:t>Alcohol</w:t>
      </w:r>
      <w:r>
        <w:rPr>
          <w:rFonts w:ascii="Arial" w:eastAsia="Arial" w:hAnsi="Arial" w:cs="Arial"/>
          <w:b/>
          <w:color w:val="000000"/>
        </w:rPr>
        <w:t xml:space="preserve">: </w:t>
      </w:r>
      <w:r>
        <w:rPr>
          <w:rFonts w:ascii="Arial" w:eastAsia="Arial" w:hAnsi="Arial" w:cs="Arial"/>
          <w:color w:val="000000"/>
        </w:rPr>
        <w:t>Sistema para determinar el alcohol en aire exhalado, de forma cualitativa o cuantitativa.</w:t>
      </w:r>
    </w:p>
    <w:p w14:paraId="0E672512" w14:textId="77777777" w:rsidR="00951B0C" w:rsidRDefault="00951B0C">
      <w:pPr>
        <w:pBdr>
          <w:top w:val="nil"/>
          <w:left w:val="nil"/>
          <w:bottom w:val="nil"/>
          <w:right w:val="nil"/>
          <w:between w:val="nil"/>
        </w:pBdr>
        <w:ind w:left="720"/>
        <w:rPr>
          <w:rFonts w:ascii="Arial" w:eastAsia="Arial" w:hAnsi="Arial" w:cs="Arial"/>
          <w:b/>
          <w:color w:val="000000"/>
        </w:rPr>
      </w:pPr>
    </w:p>
    <w:p w14:paraId="2605CF13"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Cadena de custodia: </w:t>
      </w:r>
      <w:r>
        <w:rPr>
          <w:rFonts w:ascii="Arial" w:eastAsia="Arial" w:hAnsi="Arial" w:cs="Arial"/>
          <w:color w:val="000000"/>
        </w:rPr>
        <w:t>Es el procedimiento que se aplica para garantizar la permanencia de las condiciones de integridad, identidad, preservación, seguridad, continuidad y registro de los elementos físicos de prueba, así como la documentación de los cambios hechos en ellos por cada custodio, desde que estos son encontrados y recolectados, hasta la finalización de la cadena por orden de la autoridad competente.</w:t>
      </w:r>
    </w:p>
    <w:p w14:paraId="47E5D3D5" w14:textId="77777777" w:rsidR="00951B0C" w:rsidRDefault="00951B0C">
      <w:pPr>
        <w:pBdr>
          <w:top w:val="nil"/>
          <w:left w:val="nil"/>
          <w:bottom w:val="nil"/>
          <w:right w:val="nil"/>
          <w:between w:val="nil"/>
        </w:pBdr>
        <w:ind w:left="720"/>
        <w:rPr>
          <w:rFonts w:ascii="Arial" w:eastAsia="Arial" w:hAnsi="Arial" w:cs="Arial"/>
          <w:b/>
          <w:color w:val="000000"/>
        </w:rPr>
      </w:pPr>
    </w:p>
    <w:p w14:paraId="56FC7A9A"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 xml:space="preserve">Concentración de alcohol: </w:t>
      </w:r>
      <w:r>
        <w:rPr>
          <w:rFonts w:ascii="Arial" w:eastAsia="Arial" w:hAnsi="Arial" w:cs="Arial"/>
          <w:color w:val="000000"/>
        </w:rPr>
        <w:t>Es la cantidad de alcohol en un volumen de aliento expresado en términos de gramos de alcohol por 210 litros de aliento.</w:t>
      </w:r>
    </w:p>
    <w:p w14:paraId="2EF85930" w14:textId="77777777" w:rsidR="00951B0C" w:rsidRDefault="00951B0C">
      <w:pPr>
        <w:pBdr>
          <w:top w:val="nil"/>
          <w:left w:val="nil"/>
          <w:bottom w:val="nil"/>
          <w:right w:val="nil"/>
          <w:between w:val="nil"/>
        </w:pBdr>
        <w:ind w:left="720"/>
        <w:rPr>
          <w:rFonts w:ascii="Arial" w:eastAsia="Arial" w:hAnsi="Arial" w:cs="Arial"/>
          <w:b/>
          <w:color w:val="000000"/>
        </w:rPr>
      </w:pPr>
    </w:p>
    <w:p w14:paraId="088247DB"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Dependencia</w:t>
      </w:r>
      <w:r>
        <w:rPr>
          <w:rFonts w:ascii="Arial" w:eastAsia="Arial" w:hAnsi="Arial" w:cs="Arial"/>
          <w:color w:val="000000"/>
        </w:rPr>
        <w:t>: Consumo persistente de sustancias psicoactivas a pesar de las consecuencias negativas.</w:t>
      </w:r>
    </w:p>
    <w:p w14:paraId="090B3FA1" w14:textId="77777777" w:rsidR="00951B0C" w:rsidRDefault="00951B0C">
      <w:pPr>
        <w:pBdr>
          <w:top w:val="nil"/>
          <w:left w:val="nil"/>
          <w:bottom w:val="nil"/>
          <w:right w:val="nil"/>
          <w:between w:val="nil"/>
        </w:pBdr>
        <w:ind w:left="720"/>
        <w:rPr>
          <w:rFonts w:ascii="Arial" w:eastAsia="Arial" w:hAnsi="Arial" w:cs="Arial"/>
          <w:b/>
          <w:color w:val="000000"/>
        </w:rPr>
      </w:pPr>
    </w:p>
    <w:p w14:paraId="0F94B744"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Desintoxicación</w:t>
      </w:r>
      <w:r>
        <w:rPr>
          <w:rFonts w:ascii="Arial" w:eastAsia="Arial" w:hAnsi="Arial" w:cs="Arial"/>
          <w:color w:val="000000"/>
        </w:rPr>
        <w:t>: Proceso mediante el cual se elimina los efectos de una sustancia psicoactiva y la sustancia misma del organismo.</w:t>
      </w:r>
    </w:p>
    <w:p w14:paraId="574772E2" w14:textId="77777777" w:rsidR="00951B0C" w:rsidRDefault="00951B0C">
      <w:pPr>
        <w:pBdr>
          <w:top w:val="nil"/>
          <w:left w:val="nil"/>
          <w:bottom w:val="nil"/>
          <w:right w:val="nil"/>
          <w:between w:val="nil"/>
        </w:pBdr>
        <w:ind w:left="720"/>
        <w:rPr>
          <w:rFonts w:ascii="Arial" w:eastAsia="Arial" w:hAnsi="Arial" w:cs="Arial"/>
          <w:b/>
          <w:color w:val="000000"/>
        </w:rPr>
      </w:pPr>
    </w:p>
    <w:p w14:paraId="6B0F375E"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Disminución del riesgo</w:t>
      </w:r>
      <w:r>
        <w:rPr>
          <w:rFonts w:ascii="Arial" w:eastAsia="Arial" w:hAnsi="Arial" w:cs="Arial"/>
          <w:color w:val="000000"/>
        </w:rPr>
        <w:t>: Reducción de los peligros asociados al uso de una sustancia, puede incluir disminuir los niveles de consumo, pero también implica la reducción de las consecuencias sobre la salud o sociales.</w:t>
      </w:r>
    </w:p>
    <w:p w14:paraId="41CC073C" w14:textId="77777777" w:rsidR="00951B0C" w:rsidRDefault="00951B0C">
      <w:pPr>
        <w:pBdr>
          <w:top w:val="nil"/>
          <w:left w:val="nil"/>
          <w:bottom w:val="nil"/>
          <w:right w:val="nil"/>
          <w:between w:val="nil"/>
        </w:pBdr>
        <w:ind w:left="720"/>
        <w:rPr>
          <w:rFonts w:ascii="Arial" w:eastAsia="Arial" w:hAnsi="Arial" w:cs="Arial"/>
          <w:b/>
          <w:color w:val="000000"/>
        </w:rPr>
      </w:pPr>
    </w:p>
    <w:p w14:paraId="4B3E6CD3"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Droga</w:t>
      </w:r>
      <w:r>
        <w:rPr>
          <w:rFonts w:ascii="Arial" w:eastAsia="Arial" w:hAnsi="Arial" w:cs="Arial"/>
          <w:color w:val="000000"/>
        </w:rPr>
        <w:t>: Cualquier sustancia o químico que tenga efectos que alteren la mente o alguna función del cuerpo humano, incluyendo las medicinas prescritas y/o de venta libre.</w:t>
      </w:r>
    </w:p>
    <w:p w14:paraId="34E1C74D" w14:textId="77777777" w:rsidR="00951B0C" w:rsidRDefault="00951B0C">
      <w:pPr>
        <w:pBdr>
          <w:top w:val="nil"/>
          <w:left w:val="nil"/>
          <w:bottom w:val="nil"/>
          <w:right w:val="nil"/>
          <w:between w:val="nil"/>
        </w:pBdr>
        <w:ind w:left="720"/>
        <w:rPr>
          <w:rFonts w:ascii="Arial" w:eastAsia="Arial" w:hAnsi="Arial" w:cs="Arial"/>
          <w:b/>
          <w:color w:val="000000"/>
        </w:rPr>
      </w:pPr>
    </w:p>
    <w:p w14:paraId="54A796FC"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Droga ilegal</w:t>
      </w:r>
      <w:r>
        <w:rPr>
          <w:rFonts w:ascii="Arial" w:eastAsia="Arial" w:hAnsi="Arial" w:cs="Arial"/>
          <w:color w:val="000000"/>
        </w:rPr>
        <w:t>: Sustancia explícitamente prohibida de acuerdo a lo establecido en la ley 30 de 1986 y el código de policía.</w:t>
      </w:r>
    </w:p>
    <w:p w14:paraId="3C581C5C" w14:textId="77777777" w:rsidR="00951B0C" w:rsidRDefault="00951B0C">
      <w:pPr>
        <w:pBdr>
          <w:top w:val="nil"/>
          <w:left w:val="nil"/>
          <w:bottom w:val="nil"/>
          <w:right w:val="nil"/>
          <w:between w:val="nil"/>
        </w:pBdr>
        <w:ind w:left="720"/>
        <w:rPr>
          <w:rFonts w:ascii="Arial" w:eastAsia="Arial" w:hAnsi="Arial" w:cs="Arial"/>
          <w:b/>
          <w:color w:val="000000"/>
        </w:rPr>
      </w:pPr>
    </w:p>
    <w:p w14:paraId="1B44D4F5"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lastRenderedPageBreak/>
        <w:t>Droga no autorizada</w:t>
      </w:r>
      <w:r>
        <w:rPr>
          <w:rFonts w:ascii="Arial" w:eastAsia="Arial" w:hAnsi="Arial" w:cs="Arial"/>
          <w:color w:val="000000"/>
        </w:rPr>
        <w:t>: Cualquier droga que no se pueda obtener legalmente, sea considerada como legal, o haya sido obtenida ilegalmente.</w:t>
      </w:r>
    </w:p>
    <w:p w14:paraId="3AAA852F" w14:textId="77777777" w:rsidR="00951B0C" w:rsidRDefault="00951B0C">
      <w:pPr>
        <w:pBdr>
          <w:top w:val="nil"/>
          <w:left w:val="nil"/>
          <w:bottom w:val="nil"/>
          <w:right w:val="nil"/>
          <w:between w:val="nil"/>
        </w:pBdr>
        <w:ind w:left="720"/>
        <w:rPr>
          <w:rFonts w:ascii="Arial" w:eastAsia="Arial" w:hAnsi="Arial" w:cs="Arial"/>
          <w:b/>
          <w:color w:val="000000"/>
        </w:rPr>
      </w:pPr>
    </w:p>
    <w:p w14:paraId="3AC42F2C"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Desorden Mental</w:t>
      </w:r>
      <w:r>
        <w:rPr>
          <w:rFonts w:ascii="Arial" w:eastAsia="Arial" w:hAnsi="Arial" w:cs="Arial"/>
          <w:color w:val="000000"/>
        </w:rPr>
        <w:t>: Enfermedad reconocida, diagnosticable médicamente, que resulta en un impedimento significativo de las habilidades individuales cognitivas, afectivas o de relación.</w:t>
      </w:r>
    </w:p>
    <w:p w14:paraId="13526F52" w14:textId="77777777" w:rsidR="00951B0C" w:rsidRDefault="00951B0C">
      <w:pPr>
        <w:pBdr>
          <w:top w:val="nil"/>
          <w:left w:val="nil"/>
          <w:bottom w:val="nil"/>
          <w:right w:val="nil"/>
          <w:between w:val="nil"/>
        </w:pBdr>
        <w:ind w:left="720"/>
        <w:rPr>
          <w:rFonts w:ascii="Arial" w:eastAsia="Arial" w:hAnsi="Arial" w:cs="Arial"/>
          <w:b/>
          <w:color w:val="000000"/>
        </w:rPr>
      </w:pPr>
    </w:p>
    <w:p w14:paraId="5C856970"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Embriaguez</w:t>
      </w:r>
      <w:r>
        <w:rPr>
          <w:rFonts w:ascii="Arial" w:eastAsia="Arial" w:hAnsi="Arial" w:cs="Arial"/>
          <w:color w:val="000000"/>
        </w:rPr>
        <w:t>: Estado de alteración transitoria de las condiciones físicas y mentales, causada por intoxicación aguda que no permite una adecuada realización de actividades de riesgo. De acuerdo con el Reglamento técnico forense para la determinación clínica del estado de embriaguez del Instituto Nacional de Medicina Legal, considerando criterios médicos y toxicológicos, el consumo de una serie de sustancias puede producir embriaguez:</w:t>
      </w:r>
    </w:p>
    <w:p w14:paraId="052AE6ED" w14:textId="77777777" w:rsidR="00951B0C" w:rsidRDefault="00951B0C">
      <w:pPr>
        <w:pBdr>
          <w:top w:val="nil"/>
          <w:left w:val="nil"/>
          <w:bottom w:val="nil"/>
          <w:right w:val="nil"/>
          <w:between w:val="nil"/>
        </w:pBdr>
        <w:ind w:left="720"/>
        <w:rPr>
          <w:rFonts w:ascii="Arial" w:eastAsia="Arial" w:hAnsi="Arial" w:cs="Arial"/>
          <w:color w:val="000000"/>
        </w:rPr>
      </w:pPr>
    </w:p>
    <w:p w14:paraId="59E9C187" w14:textId="77777777" w:rsidR="00951B0C" w:rsidRDefault="004771AA">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 xml:space="preserve">Sustancias depresoras: incluyendo entre </w:t>
      </w:r>
      <w:proofErr w:type="gramStart"/>
      <w:r>
        <w:rPr>
          <w:rFonts w:ascii="Arial" w:eastAsia="Arial" w:hAnsi="Arial" w:cs="Arial"/>
          <w:color w:val="000000"/>
        </w:rPr>
        <w:t>otras alcohol</w:t>
      </w:r>
      <w:proofErr w:type="gramEnd"/>
      <w:r>
        <w:rPr>
          <w:rFonts w:ascii="Arial" w:eastAsia="Arial" w:hAnsi="Arial" w:cs="Arial"/>
          <w:color w:val="000000"/>
        </w:rPr>
        <w:t xml:space="preserve">, benzodiacepinas, </w:t>
      </w:r>
      <w:proofErr w:type="spellStart"/>
      <w:r>
        <w:rPr>
          <w:rFonts w:ascii="Arial" w:eastAsia="Arial" w:hAnsi="Arial" w:cs="Arial"/>
          <w:color w:val="000000"/>
        </w:rPr>
        <w:t>fenotiacina</w:t>
      </w:r>
      <w:proofErr w:type="spellEnd"/>
      <w:r>
        <w:rPr>
          <w:rFonts w:ascii="Arial" w:eastAsia="Arial" w:hAnsi="Arial" w:cs="Arial"/>
          <w:color w:val="000000"/>
        </w:rPr>
        <w:t>, barbitúricos, opiáceos, disolventes y sustancias volátiles, etc.</w:t>
      </w:r>
    </w:p>
    <w:p w14:paraId="77B2310E" w14:textId="77777777" w:rsidR="00951B0C" w:rsidRDefault="004771AA">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Sustancias estimulantes: coca y sus derivados, anfetaminas, etc.</w:t>
      </w:r>
    </w:p>
    <w:p w14:paraId="0A10DE33" w14:textId="77777777" w:rsidR="00951B0C" w:rsidRDefault="004771AA">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Sustancias alucinógenas: como hongos, LSD, drogas de diseño, yagé, etc.</w:t>
      </w:r>
    </w:p>
    <w:p w14:paraId="44290499" w14:textId="77777777" w:rsidR="00951B0C" w:rsidRDefault="004771AA">
      <w:pPr>
        <w:widowControl w:val="0"/>
        <w:numPr>
          <w:ilvl w:val="0"/>
          <w:numId w:val="1"/>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Sustancias con efectos mixtos: como éxtasis, cannabinoides y antidepresivos.</w:t>
      </w:r>
    </w:p>
    <w:p w14:paraId="74A232A7" w14:textId="77777777" w:rsidR="00951B0C" w:rsidRDefault="00951B0C">
      <w:pPr>
        <w:widowControl w:val="0"/>
        <w:spacing w:line="276" w:lineRule="auto"/>
        <w:jc w:val="both"/>
        <w:rPr>
          <w:rFonts w:ascii="Arial" w:eastAsia="Arial" w:hAnsi="Arial" w:cs="Arial"/>
          <w:b/>
        </w:rPr>
      </w:pPr>
    </w:p>
    <w:p w14:paraId="0D7E1F0A"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Intoxicación</w:t>
      </w:r>
      <w:r>
        <w:rPr>
          <w:rFonts w:ascii="Arial" w:eastAsia="Arial" w:hAnsi="Arial" w:cs="Arial"/>
          <w:color w:val="000000"/>
        </w:rPr>
        <w:t xml:space="preserve">: Estado provocado por una dosis de absorción de una sustancia psicoactiva que produce trastornos en el plano de la </w:t>
      </w:r>
      <w:r>
        <w:rPr>
          <w:rFonts w:ascii="Arial" w:eastAsia="Arial" w:hAnsi="Arial" w:cs="Arial"/>
        </w:rPr>
        <w:t>conciencia</w:t>
      </w:r>
      <w:r>
        <w:rPr>
          <w:rFonts w:ascii="Arial" w:eastAsia="Arial" w:hAnsi="Arial" w:cs="Arial"/>
          <w:color w:val="000000"/>
        </w:rPr>
        <w:t>, la cognición, la percepción, el entendimiento, la efectividad, el comportamiento u otras funciones y respuestas psicológicas y fisiológicas.</w:t>
      </w:r>
    </w:p>
    <w:p w14:paraId="3A798B8A" w14:textId="77777777" w:rsidR="00951B0C" w:rsidRDefault="00951B0C">
      <w:pPr>
        <w:widowControl w:val="0"/>
        <w:pBdr>
          <w:top w:val="nil"/>
          <w:left w:val="nil"/>
          <w:bottom w:val="nil"/>
          <w:right w:val="nil"/>
          <w:between w:val="nil"/>
        </w:pBdr>
        <w:spacing w:line="276" w:lineRule="auto"/>
        <w:ind w:left="792"/>
        <w:jc w:val="both"/>
        <w:rPr>
          <w:rFonts w:ascii="Arial" w:eastAsia="Arial" w:hAnsi="Arial" w:cs="Arial"/>
          <w:color w:val="000000"/>
        </w:rPr>
      </w:pPr>
    </w:p>
    <w:p w14:paraId="63EAFCDB"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Instalaciones de la compañía</w:t>
      </w:r>
      <w:r>
        <w:rPr>
          <w:rFonts w:ascii="Arial" w:eastAsia="Arial" w:hAnsi="Arial" w:cs="Arial"/>
          <w:color w:val="000000"/>
        </w:rPr>
        <w:t>: Son todas las propiedades, oficinas, terrenos, parqueaderos, edificios y estructuras ya sean propias o alquiladas, así como medios de transporte.</w:t>
      </w:r>
    </w:p>
    <w:p w14:paraId="48F34196" w14:textId="77777777" w:rsidR="00951B0C" w:rsidRDefault="00951B0C">
      <w:pPr>
        <w:pBdr>
          <w:top w:val="nil"/>
          <w:left w:val="nil"/>
          <w:bottom w:val="nil"/>
          <w:right w:val="nil"/>
          <w:between w:val="nil"/>
        </w:pBdr>
        <w:ind w:left="720"/>
        <w:rPr>
          <w:rFonts w:ascii="Arial" w:eastAsia="Arial" w:hAnsi="Arial" w:cs="Arial"/>
          <w:b/>
          <w:color w:val="000000"/>
        </w:rPr>
      </w:pPr>
    </w:p>
    <w:p w14:paraId="37280424"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Posesión</w:t>
      </w:r>
      <w:r>
        <w:rPr>
          <w:rFonts w:ascii="Arial" w:eastAsia="Arial" w:hAnsi="Arial" w:cs="Arial"/>
          <w:color w:val="000000"/>
        </w:rPr>
        <w:t xml:space="preserve">: Tenencia en la persona misma, en sus efectos personales, en el </w:t>
      </w:r>
      <w:r>
        <w:rPr>
          <w:rFonts w:ascii="Arial" w:eastAsia="Arial" w:hAnsi="Arial" w:cs="Arial"/>
          <w:color w:val="000000"/>
        </w:rPr>
        <w:lastRenderedPageBreak/>
        <w:t>vehículo o bajo el control de la persona.</w:t>
      </w:r>
    </w:p>
    <w:p w14:paraId="15339B18" w14:textId="77777777" w:rsidR="00951B0C" w:rsidRDefault="00951B0C">
      <w:pPr>
        <w:pBdr>
          <w:top w:val="nil"/>
          <w:left w:val="nil"/>
          <w:bottom w:val="nil"/>
          <w:right w:val="nil"/>
          <w:between w:val="nil"/>
        </w:pBdr>
        <w:ind w:left="720"/>
        <w:rPr>
          <w:rFonts w:ascii="Arial" w:eastAsia="Arial" w:hAnsi="Arial" w:cs="Arial"/>
          <w:b/>
          <w:color w:val="000000"/>
        </w:rPr>
      </w:pPr>
    </w:p>
    <w:p w14:paraId="77D19C2A"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Registro</w:t>
      </w:r>
      <w:r>
        <w:rPr>
          <w:rFonts w:ascii="Arial" w:eastAsia="Arial" w:hAnsi="Arial" w:cs="Arial"/>
          <w:color w:val="000000"/>
        </w:rPr>
        <w:t>: Documento que presenta resultados obtenidos y proporciona evidencia de las actividades desempeñadas.</w:t>
      </w:r>
    </w:p>
    <w:p w14:paraId="3F60FD28" w14:textId="77777777" w:rsidR="00951B0C" w:rsidRDefault="00951B0C">
      <w:pPr>
        <w:pBdr>
          <w:top w:val="nil"/>
          <w:left w:val="nil"/>
          <w:bottom w:val="nil"/>
          <w:right w:val="nil"/>
          <w:between w:val="nil"/>
        </w:pBdr>
        <w:ind w:left="720"/>
        <w:rPr>
          <w:rFonts w:ascii="Arial" w:eastAsia="Arial" w:hAnsi="Arial" w:cs="Arial"/>
          <w:b/>
          <w:color w:val="000000"/>
        </w:rPr>
      </w:pPr>
    </w:p>
    <w:p w14:paraId="06DCB1CA"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Sustancia o droga psicoactiva</w:t>
      </w:r>
      <w:r>
        <w:rPr>
          <w:rFonts w:ascii="Arial" w:eastAsia="Arial" w:hAnsi="Arial" w:cs="Arial"/>
          <w:color w:val="000000"/>
        </w:rPr>
        <w:t>: Son sustancias o productos naturales o sintéticos que introducidos al organismo por diferentes vías (fumados, inhalados, comidos, inyectados) alteran o modifican funciones del cuerpo y de la mente.</w:t>
      </w:r>
    </w:p>
    <w:p w14:paraId="5B9D4615" w14:textId="77777777" w:rsidR="00951B0C" w:rsidRDefault="00951B0C">
      <w:pPr>
        <w:pBdr>
          <w:top w:val="nil"/>
          <w:left w:val="nil"/>
          <w:bottom w:val="nil"/>
          <w:right w:val="nil"/>
          <w:between w:val="nil"/>
        </w:pBdr>
        <w:ind w:left="720"/>
        <w:rPr>
          <w:rFonts w:ascii="Arial" w:eastAsia="Arial" w:hAnsi="Arial" w:cs="Arial"/>
          <w:b/>
          <w:color w:val="000000"/>
        </w:rPr>
      </w:pPr>
    </w:p>
    <w:p w14:paraId="3B967A35"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rPr>
        <w:t>El</w:t>
      </w:r>
      <w:r>
        <w:rPr>
          <w:rFonts w:ascii="Arial" w:eastAsia="Arial" w:hAnsi="Arial" w:cs="Arial"/>
          <w:color w:val="000000"/>
        </w:rPr>
        <w:t xml:space="preserve"> tabaco es un producto de la agricultura originario de América y procesado a partir de las hojas de Nicotiana tabacum. Se consume de varias formas, siendo la principal por combustión produciendo humo. Su particular contenido en nicotina la hace muy adictiva. Se comercializa legalmente en todo el mundo (salvo en Bután), aunque en muchos países tiene numerosas restricciones de consumo, por sus efectos adversos para la salud pública. Su composición incluye un alcaloide, la nicotina, que se encuentra en las hojas en proporciones variables (desde menos del 1 % hasta el 12 %).</w:t>
      </w:r>
    </w:p>
    <w:p w14:paraId="16DB1048" w14:textId="77777777" w:rsidR="00951B0C" w:rsidRDefault="00951B0C">
      <w:pPr>
        <w:pBdr>
          <w:top w:val="nil"/>
          <w:left w:val="nil"/>
          <w:bottom w:val="nil"/>
          <w:right w:val="nil"/>
          <w:between w:val="nil"/>
        </w:pBdr>
        <w:ind w:left="720"/>
        <w:rPr>
          <w:rFonts w:ascii="Arial" w:eastAsia="Arial" w:hAnsi="Arial" w:cs="Arial"/>
          <w:b/>
          <w:color w:val="000000"/>
        </w:rPr>
      </w:pPr>
    </w:p>
    <w:p w14:paraId="6D0C6981"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Uso</w:t>
      </w:r>
      <w:r>
        <w:rPr>
          <w:rFonts w:ascii="Arial" w:eastAsia="Arial" w:hAnsi="Arial" w:cs="Arial"/>
          <w:color w:val="000000"/>
        </w:rPr>
        <w:t>: Consumo moderado esporádico, experimental u ocasional.</w:t>
      </w:r>
    </w:p>
    <w:p w14:paraId="1038616B" w14:textId="77777777" w:rsidR="00951B0C" w:rsidRDefault="00951B0C">
      <w:pPr>
        <w:pBdr>
          <w:top w:val="nil"/>
          <w:left w:val="nil"/>
          <w:bottom w:val="nil"/>
          <w:right w:val="nil"/>
          <w:between w:val="nil"/>
        </w:pBdr>
        <w:ind w:left="720"/>
        <w:rPr>
          <w:rFonts w:ascii="Arial" w:eastAsia="Arial" w:hAnsi="Arial" w:cs="Arial"/>
          <w:b/>
          <w:color w:val="000000"/>
        </w:rPr>
      </w:pPr>
    </w:p>
    <w:p w14:paraId="5DFDFA8B" w14:textId="77777777" w:rsidR="00951B0C" w:rsidRDefault="004771AA">
      <w:pPr>
        <w:widowControl w:val="0"/>
        <w:numPr>
          <w:ilvl w:val="1"/>
          <w:numId w:val="2"/>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Uso problemático de sustancias</w:t>
      </w:r>
      <w:r>
        <w:rPr>
          <w:rFonts w:ascii="Arial" w:eastAsia="Arial" w:hAnsi="Arial" w:cs="Arial"/>
          <w:color w:val="000000"/>
        </w:rPr>
        <w:t>: Uso de cualquier sustancia en un contexto inapropiado o impropio, que resulta en consecuencias potencialmente peligrosas para el individuo u otras personas.</w:t>
      </w:r>
    </w:p>
    <w:p w14:paraId="73819AEF" w14:textId="77777777" w:rsidR="00951B0C" w:rsidRDefault="00951B0C">
      <w:pPr>
        <w:widowControl w:val="0"/>
        <w:spacing w:line="276" w:lineRule="auto"/>
        <w:ind w:left="360"/>
        <w:rPr>
          <w:rFonts w:ascii="Arial" w:eastAsia="Arial" w:hAnsi="Arial" w:cs="Arial"/>
          <w:b/>
        </w:rPr>
      </w:pPr>
    </w:p>
    <w:p w14:paraId="4E21A701" w14:textId="77777777" w:rsidR="00951B0C" w:rsidRDefault="004771AA">
      <w:pPr>
        <w:widowControl w:val="0"/>
        <w:numPr>
          <w:ilvl w:val="0"/>
          <w:numId w:val="7"/>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RESPONSABLE</w:t>
      </w:r>
    </w:p>
    <w:p w14:paraId="7C10A5A7" w14:textId="77777777" w:rsidR="00951B0C" w:rsidRDefault="00951B0C">
      <w:pPr>
        <w:widowControl w:val="0"/>
        <w:spacing w:line="276" w:lineRule="auto"/>
        <w:jc w:val="both"/>
        <w:rPr>
          <w:rFonts w:ascii="Arial" w:eastAsia="Arial" w:hAnsi="Arial" w:cs="Arial"/>
          <w:b/>
        </w:rPr>
      </w:pPr>
    </w:p>
    <w:p w14:paraId="25B00522" w14:textId="73A6360A" w:rsidR="00951B0C" w:rsidRDefault="004771AA">
      <w:pPr>
        <w:widowControl w:val="0"/>
        <w:spacing w:line="276" w:lineRule="auto"/>
        <w:jc w:val="both"/>
        <w:rPr>
          <w:rFonts w:ascii="Arial" w:eastAsia="Arial" w:hAnsi="Arial" w:cs="Arial"/>
          <w:b/>
          <w:highlight w:val="yellow"/>
        </w:rPr>
      </w:pPr>
      <w:r>
        <w:rPr>
          <w:rFonts w:ascii="Arial" w:eastAsia="Arial" w:hAnsi="Arial" w:cs="Arial"/>
        </w:rPr>
        <w:t xml:space="preserve">El programa se plantea como un esfuerzo de la </w:t>
      </w:r>
      <w:r w:rsidR="00396520">
        <w:rPr>
          <w:rFonts w:ascii="Arial" w:eastAsia="Arial" w:hAnsi="Arial" w:cs="Arial"/>
          <w:b/>
        </w:rPr>
        <w:t>GOBERNACION DE BOLIVAR</w:t>
      </w:r>
      <w:r>
        <w:rPr>
          <w:rFonts w:ascii="Arial" w:eastAsia="Arial" w:hAnsi="Arial" w:cs="Arial"/>
          <w:b/>
        </w:rPr>
        <w:t xml:space="preserve"> </w:t>
      </w:r>
      <w:r>
        <w:rPr>
          <w:rFonts w:ascii="Arial" w:eastAsia="Arial" w:hAnsi="Arial" w:cs="Arial"/>
        </w:rPr>
        <w:t>para la prevención y el soporte de los colaboradores aquejados por la dependencia al alcohol, tabaco y otra sustancia psicoactiva.</w:t>
      </w:r>
    </w:p>
    <w:p w14:paraId="6CC1C0CA" w14:textId="77777777" w:rsidR="00951B0C" w:rsidRDefault="00951B0C">
      <w:pPr>
        <w:widowControl w:val="0"/>
        <w:spacing w:line="276" w:lineRule="auto"/>
        <w:jc w:val="both"/>
        <w:rPr>
          <w:rFonts w:ascii="Arial" w:eastAsia="Arial" w:hAnsi="Arial" w:cs="Arial"/>
        </w:rPr>
      </w:pPr>
    </w:p>
    <w:p w14:paraId="600E049C" w14:textId="476CFCD9" w:rsidR="00951B0C" w:rsidRDefault="004771AA">
      <w:pPr>
        <w:widowControl w:val="0"/>
        <w:spacing w:line="276" w:lineRule="auto"/>
        <w:jc w:val="both"/>
        <w:rPr>
          <w:rFonts w:ascii="Arial" w:eastAsia="Arial" w:hAnsi="Arial" w:cs="Arial"/>
        </w:rPr>
      </w:pPr>
      <w:r>
        <w:rPr>
          <w:rFonts w:ascii="Arial" w:eastAsia="Arial" w:hAnsi="Arial" w:cs="Arial"/>
        </w:rPr>
        <w:t xml:space="preserve">El </w:t>
      </w:r>
      <w:r w:rsidR="00DD27BF">
        <w:rPr>
          <w:rFonts w:ascii="Arial" w:eastAsia="Arial" w:hAnsi="Arial" w:cs="Arial"/>
        </w:rPr>
        <w:t>responsable</w:t>
      </w:r>
      <w:r>
        <w:rPr>
          <w:rFonts w:ascii="Arial" w:eastAsia="Arial" w:hAnsi="Arial" w:cs="Arial"/>
        </w:rPr>
        <w:t xml:space="preserve"> del Sistema de Gestión de la Seguridad y Salud en el Trabajo en lidera y es responsable de la administración, divulgación, control, seguimiento y evaluación del programa, así como de la realización de las actividades establecidas.</w:t>
      </w:r>
    </w:p>
    <w:p w14:paraId="14D3BF00" w14:textId="77777777" w:rsidR="00951B0C" w:rsidRDefault="00951B0C">
      <w:pPr>
        <w:widowControl w:val="0"/>
        <w:spacing w:line="276" w:lineRule="auto"/>
        <w:jc w:val="both"/>
        <w:rPr>
          <w:rFonts w:ascii="Arial" w:eastAsia="Arial" w:hAnsi="Arial" w:cs="Arial"/>
        </w:rPr>
      </w:pPr>
    </w:p>
    <w:p w14:paraId="1A530CD0" w14:textId="77777777" w:rsidR="00951B0C" w:rsidRDefault="004771AA">
      <w:pPr>
        <w:widowControl w:val="0"/>
        <w:spacing w:line="276" w:lineRule="auto"/>
        <w:jc w:val="both"/>
        <w:rPr>
          <w:rFonts w:ascii="Arial" w:eastAsia="Arial" w:hAnsi="Arial" w:cs="Arial"/>
        </w:rPr>
      </w:pPr>
      <w:r>
        <w:rPr>
          <w:rFonts w:ascii="Arial" w:eastAsia="Arial" w:hAnsi="Arial" w:cs="Arial"/>
        </w:rPr>
        <w:t>La ARL debe brindar soporte y asesoría para el programa, así como difundir las herramientas de prevención establecidas por el Ministerio de Trabajo.</w:t>
      </w:r>
    </w:p>
    <w:p w14:paraId="7F1F48AC" w14:textId="77777777" w:rsidR="00951B0C" w:rsidRDefault="00951B0C">
      <w:pPr>
        <w:widowControl w:val="0"/>
        <w:spacing w:line="276" w:lineRule="auto"/>
        <w:jc w:val="both"/>
        <w:rPr>
          <w:rFonts w:ascii="Arial" w:eastAsia="Arial" w:hAnsi="Arial" w:cs="Arial"/>
        </w:rPr>
      </w:pPr>
    </w:p>
    <w:p w14:paraId="6E33E8C4" w14:textId="77777777" w:rsidR="00951B0C" w:rsidRDefault="004771AA">
      <w:pPr>
        <w:widowControl w:val="0"/>
        <w:spacing w:line="276" w:lineRule="auto"/>
        <w:jc w:val="both"/>
        <w:rPr>
          <w:rFonts w:ascii="Arial" w:eastAsia="Arial" w:hAnsi="Arial" w:cs="Arial"/>
        </w:rPr>
      </w:pPr>
      <w:r>
        <w:rPr>
          <w:rFonts w:ascii="Arial" w:eastAsia="Arial" w:hAnsi="Arial" w:cs="Arial"/>
        </w:rPr>
        <w:t>Los colaboradores deben conocer, cumplir las políticas y reglamentos relacionados con el programa, participar en los planes de ayuda establecidos en caso de necesidad, e informar sobre el consumo de medicamentos de control a su jefe inmediato de forma oportuna.</w:t>
      </w:r>
    </w:p>
    <w:p w14:paraId="587591D3" w14:textId="77777777" w:rsidR="00951B0C" w:rsidRDefault="00951B0C">
      <w:pPr>
        <w:widowControl w:val="0"/>
        <w:spacing w:line="276" w:lineRule="auto"/>
        <w:ind w:left="358"/>
        <w:jc w:val="both"/>
        <w:rPr>
          <w:rFonts w:ascii="Arial" w:eastAsia="Arial" w:hAnsi="Arial" w:cs="Arial"/>
        </w:rPr>
      </w:pPr>
    </w:p>
    <w:p w14:paraId="316837C6" w14:textId="77777777" w:rsidR="00951B0C" w:rsidRDefault="00951B0C">
      <w:pPr>
        <w:widowControl w:val="0"/>
        <w:spacing w:line="276" w:lineRule="auto"/>
        <w:ind w:left="358"/>
        <w:jc w:val="both"/>
        <w:rPr>
          <w:rFonts w:ascii="Arial" w:eastAsia="Arial" w:hAnsi="Arial" w:cs="Arial"/>
        </w:rPr>
      </w:pPr>
    </w:p>
    <w:p w14:paraId="063084E5" w14:textId="77777777" w:rsidR="00951B0C" w:rsidRDefault="004771AA">
      <w:pPr>
        <w:widowControl w:val="0"/>
        <w:numPr>
          <w:ilvl w:val="0"/>
          <w:numId w:val="7"/>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DOCUMENTOS RELACIONADO</w:t>
      </w:r>
    </w:p>
    <w:p w14:paraId="0E66F021" w14:textId="77777777" w:rsidR="00951B0C" w:rsidRDefault="00951B0C">
      <w:pPr>
        <w:widowControl w:val="0"/>
        <w:spacing w:line="276" w:lineRule="auto"/>
        <w:rPr>
          <w:rFonts w:ascii="Arial" w:eastAsia="Arial" w:hAnsi="Arial" w:cs="Arial"/>
          <w:b/>
        </w:rPr>
      </w:pPr>
    </w:p>
    <w:p w14:paraId="1E16D88A"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Código Sustantivo del Trabajo.</w:t>
      </w:r>
    </w:p>
    <w:p w14:paraId="6D7DE299"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Ley 9ª de 1979.</w:t>
      </w:r>
    </w:p>
    <w:p w14:paraId="116AF7D4"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Ley 30 de 1986.</w:t>
      </w:r>
    </w:p>
    <w:p w14:paraId="4FB23763"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Resolución 2400 de 1979.</w:t>
      </w:r>
    </w:p>
    <w:p w14:paraId="0303B3B9"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Resolución 1075 de 1992.</w:t>
      </w:r>
    </w:p>
    <w:p w14:paraId="4012831E"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Decreto 635 de 1992.</w:t>
      </w:r>
    </w:p>
    <w:p w14:paraId="213CF79C"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Resolución 4225 de 1992.</w:t>
      </w:r>
    </w:p>
    <w:p w14:paraId="3AF3E0C2"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Decreto 1295 de 1994.</w:t>
      </w:r>
    </w:p>
    <w:p w14:paraId="39023816"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Decreto 1108 de 1994.</w:t>
      </w:r>
    </w:p>
    <w:p w14:paraId="252E7404"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Resolución 2358 de 1998.</w:t>
      </w:r>
    </w:p>
    <w:p w14:paraId="022596FF"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Resolución 412 de 2000.</w:t>
      </w:r>
    </w:p>
    <w:p w14:paraId="771E6A6F"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Resolución 196 de 2002.</w:t>
      </w:r>
    </w:p>
    <w:p w14:paraId="64E60E33"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Ley 734 de 2002 “Código Disciplinario Único”.</w:t>
      </w:r>
    </w:p>
    <w:p w14:paraId="68BB9E41"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Acuerdo 79 de 2003.</w:t>
      </w:r>
    </w:p>
    <w:p w14:paraId="00B31AC1"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Ley 1335 de 2009.</w:t>
      </w:r>
    </w:p>
    <w:p w14:paraId="72160A3E" w14:textId="77777777" w:rsidR="00951B0C" w:rsidRDefault="004771AA">
      <w:pPr>
        <w:widowControl w:val="0"/>
        <w:numPr>
          <w:ilvl w:val="1"/>
          <w:numId w:val="3"/>
        </w:numPr>
        <w:pBdr>
          <w:top w:val="nil"/>
          <w:left w:val="nil"/>
          <w:bottom w:val="nil"/>
          <w:right w:val="nil"/>
          <w:between w:val="nil"/>
        </w:pBdr>
        <w:spacing w:line="276" w:lineRule="auto"/>
        <w:rPr>
          <w:rFonts w:ascii="Arial" w:eastAsia="Arial" w:hAnsi="Arial" w:cs="Arial"/>
          <w:color w:val="000000"/>
        </w:rPr>
      </w:pPr>
      <w:r>
        <w:rPr>
          <w:rFonts w:ascii="Arial" w:eastAsia="Arial" w:hAnsi="Arial" w:cs="Arial"/>
          <w:color w:val="000000"/>
        </w:rPr>
        <w:t>Ley 1566 de 2012.</w:t>
      </w:r>
    </w:p>
    <w:p w14:paraId="5293EC34" w14:textId="77777777" w:rsidR="00951B0C" w:rsidRDefault="00951B0C">
      <w:pPr>
        <w:widowControl w:val="0"/>
        <w:spacing w:line="276" w:lineRule="auto"/>
        <w:rPr>
          <w:rFonts w:ascii="Arial" w:eastAsia="Arial" w:hAnsi="Arial" w:cs="Arial"/>
        </w:rPr>
      </w:pPr>
    </w:p>
    <w:p w14:paraId="0FD959B1" w14:textId="77777777" w:rsidR="00951B0C" w:rsidRDefault="00951B0C">
      <w:pPr>
        <w:widowControl w:val="0"/>
        <w:spacing w:line="276" w:lineRule="auto"/>
        <w:rPr>
          <w:rFonts w:ascii="Arial" w:eastAsia="Arial" w:hAnsi="Arial" w:cs="Arial"/>
        </w:rPr>
      </w:pPr>
    </w:p>
    <w:p w14:paraId="205283C4" w14:textId="77777777" w:rsidR="00951B0C" w:rsidRDefault="004771AA">
      <w:pPr>
        <w:widowControl w:val="0"/>
        <w:numPr>
          <w:ilvl w:val="0"/>
          <w:numId w:val="7"/>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DESCRIPCIÓN</w:t>
      </w:r>
    </w:p>
    <w:p w14:paraId="1895ACFA" w14:textId="77777777" w:rsidR="00951B0C" w:rsidRDefault="00951B0C">
      <w:pPr>
        <w:widowControl w:val="0"/>
        <w:spacing w:line="276" w:lineRule="auto"/>
        <w:rPr>
          <w:rFonts w:ascii="Arial" w:eastAsia="Arial" w:hAnsi="Arial" w:cs="Arial"/>
          <w:b/>
        </w:rPr>
      </w:pPr>
    </w:p>
    <w:p w14:paraId="4119C431" w14:textId="77777777" w:rsidR="00951B0C" w:rsidRDefault="004771AA">
      <w:pPr>
        <w:widowControl w:val="0"/>
        <w:numPr>
          <w:ilvl w:val="1"/>
          <w:numId w:val="7"/>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lastRenderedPageBreak/>
        <w:t>Política de Prevención del Consumo de Alcohol, Tabaco y otras Sustancias Psicoactivas</w:t>
      </w:r>
    </w:p>
    <w:p w14:paraId="14886FAF" w14:textId="77777777" w:rsidR="00951B0C" w:rsidRDefault="00951B0C">
      <w:pPr>
        <w:widowControl w:val="0"/>
        <w:spacing w:line="276" w:lineRule="auto"/>
        <w:ind w:left="358"/>
        <w:rPr>
          <w:rFonts w:ascii="Arial" w:eastAsia="Arial" w:hAnsi="Arial" w:cs="Arial"/>
          <w:b/>
        </w:rPr>
      </w:pPr>
    </w:p>
    <w:p w14:paraId="513144EB" w14:textId="19049DC7" w:rsidR="00951B0C" w:rsidRDefault="004771AA">
      <w:pPr>
        <w:jc w:val="both"/>
        <w:rPr>
          <w:rFonts w:ascii="Arial" w:eastAsia="Arial" w:hAnsi="Arial" w:cs="Arial"/>
        </w:rPr>
      </w:pPr>
      <w:r>
        <w:rPr>
          <w:rFonts w:ascii="Arial" w:eastAsia="Arial" w:hAnsi="Arial" w:cs="Arial"/>
        </w:rPr>
        <w:t xml:space="preserve">La Presidencia ejecutiva de la </w:t>
      </w:r>
      <w:r w:rsidR="00396520">
        <w:rPr>
          <w:rFonts w:ascii="Arial" w:eastAsia="Arial" w:hAnsi="Arial" w:cs="Arial"/>
          <w:b/>
        </w:rPr>
        <w:t>GOBERNACION DE BOLIVAR</w:t>
      </w:r>
      <w:r>
        <w:rPr>
          <w:rFonts w:ascii="Arial" w:eastAsia="Arial" w:hAnsi="Arial" w:cs="Arial"/>
          <w:b/>
        </w:rPr>
        <w:t xml:space="preserve"> </w:t>
      </w:r>
      <w:r>
        <w:rPr>
          <w:rFonts w:ascii="Arial" w:eastAsia="Arial" w:hAnsi="Arial" w:cs="Arial"/>
        </w:rPr>
        <w:t>consciente de la importancia de establecer una política para reducir el consumo de alcohol, tabaco y otras sustancias psicoactivas, asume una posición de prevención de la enfermedad y promoción de la salud a través de la generación de hábitos de vida saludables, cuyo principal objetivo es promover el bienestar laboral de los colaboradores, dicha política será dada a conocer a todo el personal que tenga que ver con el Instituto para que sea cumplida. Las medidas establecidas para cumplir con este objetivo son:</w:t>
      </w:r>
    </w:p>
    <w:p w14:paraId="6A2DDBFC" w14:textId="3F61AC65" w:rsidR="00951B0C" w:rsidRDefault="004771AA">
      <w:pPr>
        <w:numPr>
          <w:ilvl w:val="0"/>
          <w:numId w:val="6"/>
        </w:numPr>
        <w:pBdr>
          <w:top w:val="nil"/>
          <w:left w:val="nil"/>
          <w:bottom w:val="nil"/>
          <w:right w:val="nil"/>
          <w:between w:val="nil"/>
        </w:pBdr>
        <w:spacing w:line="276" w:lineRule="auto"/>
        <w:jc w:val="both"/>
        <w:rPr>
          <w:rFonts w:ascii="Arial" w:eastAsia="Arial" w:hAnsi="Arial" w:cs="Arial"/>
          <w:b/>
          <w:color w:val="000000"/>
          <w:sz w:val="22"/>
          <w:szCs w:val="22"/>
        </w:rPr>
      </w:pPr>
      <w:r>
        <w:rPr>
          <w:rFonts w:ascii="Arial" w:eastAsia="Arial" w:hAnsi="Arial" w:cs="Arial"/>
          <w:color w:val="000000"/>
          <w:sz w:val="22"/>
          <w:szCs w:val="22"/>
        </w:rPr>
        <w:t xml:space="preserve">Se prohíbe el consumo de tabaco, alcohol o cualquier tipo de sustancia psicoactiva dentro de las instalaciones de la </w:t>
      </w:r>
      <w:r w:rsidR="00396520">
        <w:rPr>
          <w:rFonts w:ascii="Arial" w:eastAsia="Arial" w:hAnsi="Arial" w:cs="Arial"/>
          <w:b/>
          <w:color w:val="000000"/>
          <w:sz w:val="22"/>
          <w:szCs w:val="22"/>
        </w:rPr>
        <w:t xml:space="preserve">GOBERNACION DE BOLIVAR </w:t>
      </w:r>
      <w:r>
        <w:rPr>
          <w:rFonts w:ascii="Arial" w:eastAsia="Arial" w:hAnsi="Arial" w:cs="Arial"/>
          <w:color w:val="000000"/>
          <w:sz w:val="22"/>
          <w:szCs w:val="22"/>
        </w:rPr>
        <w:t>o en sitios en donde se cumplan órdenes del colaborador, así como su posesión y/o venta.</w:t>
      </w:r>
    </w:p>
    <w:p w14:paraId="7C5D52F8" w14:textId="77777777" w:rsidR="00951B0C" w:rsidRDefault="00951B0C">
      <w:pPr>
        <w:pBdr>
          <w:top w:val="nil"/>
          <w:left w:val="nil"/>
          <w:bottom w:val="nil"/>
          <w:right w:val="nil"/>
          <w:between w:val="nil"/>
        </w:pBdr>
        <w:ind w:left="720"/>
        <w:jc w:val="both"/>
        <w:rPr>
          <w:rFonts w:ascii="Arial" w:eastAsia="Arial" w:hAnsi="Arial" w:cs="Arial"/>
          <w:color w:val="000000"/>
          <w:sz w:val="22"/>
          <w:szCs w:val="22"/>
        </w:rPr>
      </w:pPr>
    </w:p>
    <w:p w14:paraId="23450109" w14:textId="77777777" w:rsidR="00951B0C" w:rsidRDefault="004771AA">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Se prohíbe que los colaboradores se presenten al sitio de trabajo o laboren en estado de embriaguez o bajo efectos del consumo de cualquier sustancia psicoactiva.</w:t>
      </w:r>
    </w:p>
    <w:p w14:paraId="2945835F" w14:textId="77777777" w:rsidR="00951B0C" w:rsidRDefault="00951B0C">
      <w:pPr>
        <w:pBdr>
          <w:top w:val="nil"/>
          <w:left w:val="nil"/>
          <w:bottom w:val="nil"/>
          <w:right w:val="nil"/>
          <w:between w:val="nil"/>
        </w:pBdr>
        <w:ind w:left="720"/>
        <w:rPr>
          <w:rFonts w:ascii="Arial" w:eastAsia="Arial" w:hAnsi="Arial" w:cs="Arial"/>
          <w:color w:val="000000"/>
          <w:sz w:val="22"/>
          <w:szCs w:val="22"/>
        </w:rPr>
      </w:pPr>
    </w:p>
    <w:p w14:paraId="6ACDA9D4" w14:textId="77777777" w:rsidR="00951B0C" w:rsidRDefault="004771AA">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La posesión, uso, distribución o venta de bebidas alcohólicas, en instalaciones del Instituto no está permitida.</w:t>
      </w:r>
    </w:p>
    <w:p w14:paraId="6EF90D71" w14:textId="77777777" w:rsidR="00951B0C" w:rsidRDefault="00951B0C">
      <w:pPr>
        <w:pBdr>
          <w:top w:val="nil"/>
          <w:left w:val="nil"/>
          <w:bottom w:val="nil"/>
          <w:right w:val="nil"/>
          <w:between w:val="nil"/>
        </w:pBdr>
        <w:ind w:left="720"/>
        <w:jc w:val="both"/>
        <w:rPr>
          <w:rFonts w:ascii="Arial" w:eastAsia="Arial" w:hAnsi="Arial" w:cs="Arial"/>
          <w:color w:val="000000"/>
          <w:sz w:val="22"/>
          <w:szCs w:val="22"/>
        </w:rPr>
      </w:pPr>
    </w:p>
    <w:p w14:paraId="6385A9C0" w14:textId="4DC523BA" w:rsidR="00951B0C" w:rsidRDefault="004771AA">
      <w:pPr>
        <w:numPr>
          <w:ilvl w:val="0"/>
          <w:numId w:val="6"/>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Todo colaborador vinculado a la </w:t>
      </w:r>
      <w:r w:rsidR="00396520">
        <w:rPr>
          <w:rFonts w:ascii="Arial" w:eastAsia="Arial" w:hAnsi="Arial" w:cs="Arial"/>
          <w:b/>
          <w:color w:val="000000"/>
          <w:sz w:val="22"/>
          <w:szCs w:val="22"/>
        </w:rPr>
        <w:t>GOBERNACION DE BOLIVAR</w:t>
      </w:r>
      <w:r>
        <w:rPr>
          <w:rFonts w:ascii="Arial" w:eastAsia="Arial" w:hAnsi="Arial" w:cs="Arial"/>
          <w:b/>
          <w:color w:val="000000"/>
          <w:sz w:val="22"/>
          <w:szCs w:val="22"/>
        </w:rPr>
        <w:t xml:space="preserve"> </w:t>
      </w:r>
      <w:r>
        <w:rPr>
          <w:rFonts w:ascii="Arial" w:eastAsia="Arial" w:hAnsi="Arial" w:cs="Arial"/>
          <w:color w:val="000000"/>
          <w:sz w:val="22"/>
          <w:szCs w:val="22"/>
        </w:rPr>
        <w:t>deberá participar en las diferentes actividades de promoción y prevención que se programen sobre el NO consumo de cualquier tipo de sustancia psicoactiva.</w:t>
      </w:r>
    </w:p>
    <w:p w14:paraId="19CE14C7" w14:textId="77777777" w:rsidR="00951B0C" w:rsidRDefault="00951B0C">
      <w:pPr>
        <w:pBdr>
          <w:top w:val="nil"/>
          <w:left w:val="nil"/>
          <w:bottom w:val="nil"/>
          <w:right w:val="nil"/>
          <w:between w:val="nil"/>
        </w:pBdr>
        <w:ind w:left="720"/>
        <w:rPr>
          <w:rFonts w:ascii="Arial" w:eastAsia="Arial" w:hAnsi="Arial" w:cs="Arial"/>
          <w:b/>
          <w:color w:val="000000"/>
        </w:rPr>
      </w:pPr>
    </w:p>
    <w:p w14:paraId="11FFCA99" w14:textId="77777777" w:rsidR="00951B0C" w:rsidRDefault="00951B0C">
      <w:pPr>
        <w:widowControl w:val="0"/>
        <w:pBdr>
          <w:top w:val="nil"/>
          <w:left w:val="nil"/>
          <w:bottom w:val="nil"/>
          <w:right w:val="nil"/>
          <w:between w:val="nil"/>
        </w:pBdr>
        <w:spacing w:line="276" w:lineRule="auto"/>
        <w:ind w:left="720"/>
        <w:jc w:val="both"/>
        <w:rPr>
          <w:rFonts w:ascii="Arial" w:eastAsia="Arial" w:hAnsi="Arial" w:cs="Arial"/>
          <w:b/>
          <w:color w:val="000000"/>
        </w:rPr>
      </w:pPr>
    </w:p>
    <w:p w14:paraId="1D0BFAD1" w14:textId="77777777" w:rsidR="00951B0C" w:rsidRDefault="004771AA">
      <w:pPr>
        <w:widowControl w:val="0"/>
        <w:numPr>
          <w:ilvl w:val="1"/>
          <w:numId w:val="7"/>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Componente Preventivo</w:t>
      </w:r>
    </w:p>
    <w:p w14:paraId="6FA1F658" w14:textId="77777777" w:rsidR="00951B0C" w:rsidRDefault="00951B0C">
      <w:pPr>
        <w:widowControl w:val="0"/>
        <w:spacing w:line="276" w:lineRule="auto"/>
        <w:rPr>
          <w:rFonts w:ascii="Arial" w:eastAsia="Arial" w:hAnsi="Arial" w:cs="Arial"/>
          <w:b/>
        </w:rPr>
      </w:pPr>
    </w:p>
    <w:p w14:paraId="337486AE" w14:textId="77777777" w:rsidR="00951B0C" w:rsidRDefault="004771AA">
      <w:pPr>
        <w:widowControl w:val="0"/>
        <w:spacing w:line="276" w:lineRule="auto"/>
        <w:rPr>
          <w:rFonts w:ascii="Arial" w:eastAsia="Arial" w:hAnsi="Arial" w:cs="Arial"/>
        </w:rPr>
      </w:pPr>
      <w:r>
        <w:rPr>
          <w:rFonts w:ascii="Arial" w:eastAsia="Arial" w:hAnsi="Arial" w:cs="Arial"/>
        </w:rPr>
        <w:t xml:space="preserve">El programa de consumo de alcohol, tabaco y otras sustancias psicoactivas, así como la aplicación de la política en los diferentes frentes de trabajo se plantea en primer lugar como una intervención de manera preventiva dirigida a proteger la salud y la seguridad de los colaboradores, igualmente presenta una manifestación </w:t>
      </w:r>
      <w:r>
        <w:rPr>
          <w:rFonts w:ascii="Arial" w:eastAsia="Arial" w:hAnsi="Arial" w:cs="Arial"/>
        </w:rPr>
        <w:lastRenderedPageBreak/>
        <w:t>de responsabilidad frente a la sociedad a través del apoyo de los afectados por este problema.</w:t>
      </w:r>
    </w:p>
    <w:p w14:paraId="185F8CAB" w14:textId="77777777" w:rsidR="00951B0C" w:rsidRDefault="00951B0C">
      <w:pPr>
        <w:widowControl w:val="0"/>
        <w:spacing w:line="276" w:lineRule="auto"/>
        <w:rPr>
          <w:rFonts w:ascii="Arial" w:eastAsia="Arial" w:hAnsi="Arial" w:cs="Arial"/>
        </w:rPr>
      </w:pPr>
    </w:p>
    <w:p w14:paraId="24A42C3A" w14:textId="77777777" w:rsidR="00951B0C" w:rsidRDefault="004771AA">
      <w:pPr>
        <w:widowControl w:val="0"/>
        <w:numPr>
          <w:ilvl w:val="2"/>
          <w:numId w:val="7"/>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Lanzamiento del Programa</w:t>
      </w:r>
    </w:p>
    <w:p w14:paraId="49417813" w14:textId="77777777" w:rsidR="00951B0C" w:rsidRDefault="00951B0C">
      <w:pPr>
        <w:widowControl w:val="0"/>
        <w:pBdr>
          <w:top w:val="nil"/>
          <w:left w:val="nil"/>
          <w:bottom w:val="nil"/>
          <w:right w:val="nil"/>
          <w:between w:val="nil"/>
        </w:pBdr>
        <w:spacing w:line="276" w:lineRule="auto"/>
        <w:ind w:left="360"/>
        <w:rPr>
          <w:rFonts w:ascii="Arial" w:eastAsia="Arial" w:hAnsi="Arial" w:cs="Arial"/>
          <w:b/>
          <w:color w:val="000000"/>
        </w:rPr>
      </w:pPr>
    </w:p>
    <w:p w14:paraId="6FA843EC" w14:textId="77777777" w:rsidR="00951B0C" w:rsidRDefault="004771AA">
      <w:pPr>
        <w:widowControl w:val="0"/>
        <w:spacing w:line="276" w:lineRule="auto"/>
        <w:jc w:val="both"/>
        <w:rPr>
          <w:rFonts w:ascii="Arial" w:eastAsia="Arial" w:hAnsi="Arial" w:cs="Arial"/>
        </w:rPr>
      </w:pPr>
      <w:r>
        <w:rPr>
          <w:rFonts w:ascii="Arial" w:eastAsia="Arial" w:hAnsi="Arial" w:cs="Arial"/>
        </w:rPr>
        <w:t>En estas sesiones se pueden realizar las pruebas de dependencia a la nicotina de Fagerstrom, Test de Cage para que los colaboradores puedan detectar problemas con el consumo de alcohol y niveles de dependencia, dichas pruebas son sugeridas por el Ministerio de Protección Social en su momento.</w:t>
      </w:r>
    </w:p>
    <w:p w14:paraId="25429877" w14:textId="77777777" w:rsidR="00951B0C" w:rsidRDefault="00951B0C">
      <w:pPr>
        <w:widowControl w:val="0"/>
        <w:spacing w:line="276" w:lineRule="auto"/>
        <w:jc w:val="both"/>
        <w:rPr>
          <w:rFonts w:ascii="Arial" w:eastAsia="Arial" w:hAnsi="Arial" w:cs="Arial"/>
        </w:rPr>
      </w:pPr>
    </w:p>
    <w:p w14:paraId="06DFDE15" w14:textId="77777777" w:rsidR="00951B0C" w:rsidRDefault="004771AA">
      <w:pPr>
        <w:widowControl w:val="0"/>
        <w:spacing w:line="276" w:lineRule="auto"/>
        <w:jc w:val="both"/>
        <w:rPr>
          <w:rFonts w:ascii="Arial" w:eastAsia="Arial" w:hAnsi="Arial" w:cs="Arial"/>
        </w:rPr>
      </w:pPr>
      <w:r>
        <w:rPr>
          <w:rFonts w:ascii="Arial" w:eastAsia="Arial" w:hAnsi="Arial" w:cs="Arial"/>
        </w:rPr>
        <w:t>Igualmente se puede identificar la percepción de los colaboradores frente al consumo de sustancias psicoactivas a través de la escala ACT, con el fin de definir acciones preventivas orientadas al fomento de estilos de vida y trabajo saludables.</w:t>
      </w:r>
    </w:p>
    <w:p w14:paraId="55577EBB" w14:textId="77777777" w:rsidR="00951B0C" w:rsidRDefault="00951B0C">
      <w:pPr>
        <w:widowControl w:val="0"/>
        <w:spacing w:line="276" w:lineRule="auto"/>
        <w:jc w:val="both"/>
        <w:rPr>
          <w:rFonts w:ascii="Arial" w:eastAsia="Arial" w:hAnsi="Arial" w:cs="Arial"/>
        </w:rPr>
      </w:pPr>
    </w:p>
    <w:p w14:paraId="18A5A121" w14:textId="77777777" w:rsidR="00951B0C" w:rsidRDefault="004771AA">
      <w:pPr>
        <w:widowControl w:val="0"/>
        <w:spacing w:line="276" w:lineRule="auto"/>
        <w:jc w:val="both"/>
        <w:rPr>
          <w:rFonts w:ascii="Arial" w:eastAsia="Arial" w:hAnsi="Arial" w:cs="Arial"/>
        </w:rPr>
      </w:pPr>
      <w:r>
        <w:rPr>
          <w:rFonts w:ascii="Arial" w:eastAsia="Arial" w:hAnsi="Arial" w:cs="Arial"/>
        </w:rPr>
        <w:t>Durante esta actividad se presentará de forma específica la opción de orientación individual psicológica, ofreciendo el ingreso al plan de ayuda en caso de necesidad.</w:t>
      </w:r>
    </w:p>
    <w:p w14:paraId="2523369F" w14:textId="77777777" w:rsidR="00951B0C" w:rsidRDefault="00951B0C">
      <w:pPr>
        <w:widowControl w:val="0"/>
        <w:spacing w:line="276" w:lineRule="auto"/>
        <w:jc w:val="both"/>
        <w:rPr>
          <w:rFonts w:ascii="Arial" w:eastAsia="Arial" w:hAnsi="Arial" w:cs="Arial"/>
        </w:rPr>
      </w:pPr>
    </w:p>
    <w:p w14:paraId="52F33E1D" w14:textId="77777777" w:rsidR="00951B0C" w:rsidRDefault="004771AA">
      <w:pPr>
        <w:widowControl w:val="0"/>
        <w:spacing w:line="276" w:lineRule="auto"/>
        <w:jc w:val="both"/>
        <w:rPr>
          <w:rFonts w:ascii="Arial" w:eastAsia="Arial" w:hAnsi="Arial" w:cs="Arial"/>
        </w:rPr>
      </w:pPr>
      <w:r>
        <w:rPr>
          <w:rFonts w:ascii="Arial" w:eastAsia="Arial" w:hAnsi="Arial" w:cs="Arial"/>
        </w:rPr>
        <w:t>Se debe reiterar la prohibición de usar alcohol, tabaco y otras sustancias psicoactivas durante las jornadas de trabajo, incluyendo los tiempos de descanso o consumo de alimentos, mientras esté en las instalaciones o eventos organizados por el Instituto.</w:t>
      </w:r>
    </w:p>
    <w:p w14:paraId="58A2BBE5" w14:textId="77777777" w:rsidR="00951B0C" w:rsidRDefault="00951B0C">
      <w:pPr>
        <w:widowControl w:val="0"/>
        <w:spacing w:line="276" w:lineRule="auto"/>
        <w:jc w:val="both"/>
        <w:rPr>
          <w:rFonts w:ascii="Arial" w:eastAsia="Arial" w:hAnsi="Arial" w:cs="Arial"/>
        </w:rPr>
      </w:pPr>
    </w:p>
    <w:p w14:paraId="760F2677" w14:textId="77777777" w:rsidR="00951B0C" w:rsidRDefault="00951B0C">
      <w:pPr>
        <w:widowControl w:val="0"/>
        <w:spacing w:line="276" w:lineRule="auto"/>
        <w:jc w:val="both"/>
        <w:rPr>
          <w:rFonts w:ascii="Arial" w:eastAsia="Arial" w:hAnsi="Arial" w:cs="Arial"/>
        </w:rPr>
      </w:pPr>
    </w:p>
    <w:p w14:paraId="3E43A11C" w14:textId="77777777" w:rsidR="00951B0C" w:rsidRDefault="004771AA">
      <w:pPr>
        <w:widowControl w:val="0"/>
        <w:numPr>
          <w:ilvl w:val="2"/>
          <w:numId w:val="4"/>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Temas de Capacitación</w:t>
      </w:r>
    </w:p>
    <w:p w14:paraId="43888F01" w14:textId="77777777" w:rsidR="00951B0C" w:rsidRDefault="00951B0C">
      <w:pPr>
        <w:widowControl w:val="0"/>
        <w:pBdr>
          <w:top w:val="nil"/>
          <w:left w:val="nil"/>
          <w:bottom w:val="nil"/>
          <w:right w:val="nil"/>
          <w:between w:val="nil"/>
        </w:pBdr>
        <w:spacing w:line="276" w:lineRule="auto"/>
        <w:ind w:left="1224"/>
        <w:jc w:val="both"/>
        <w:rPr>
          <w:rFonts w:ascii="Arial" w:eastAsia="Arial" w:hAnsi="Arial" w:cs="Arial"/>
          <w:color w:val="000000"/>
        </w:rPr>
      </w:pPr>
    </w:p>
    <w:p w14:paraId="68E2FF6A" w14:textId="77777777" w:rsidR="00951B0C" w:rsidRDefault="004771AA">
      <w:pPr>
        <w:widowControl w:val="0"/>
        <w:spacing w:line="276" w:lineRule="auto"/>
        <w:jc w:val="both"/>
        <w:rPr>
          <w:rFonts w:ascii="Arial" w:eastAsia="Arial" w:hAnsi="Arial" w:cs="Arial"/>
        </w:rPr>
      </w:pPr>
      <w:r>
        <w:rPr>
          <w:rFonts w:ascii="Arial" w:eastAsia="Arial" w:hAnsi="Arial" w:cs="Arial"/>
        </w:rPr>
        <w:t>Se plantean una serie de actividades de capacitación dirigidas a los colaboradores, que buscan mejorar la comprensión de riesgos relacionados con el consumo de alcohol, tabaco y drogas, incluyendo temas tales como:</w:t>
      </w:r>
    </w:p>
    <w:p w14:paraId="676D6E7B" w14:textId="77777777" w:rsidR="00951B0C" w:rsidRDefault="00951B0C">
      <w:pPr>
        <w:widowControl w:val="0"/>
        <w:spacing w:line="276" w:lineRule="auto"/>
        <w:jc w:val="both"/>
        <w:rPr>
          <w:rFonts w:ascii="Arial" w:eastAsia="Arial" w:hAnsi="Arial" w:cs="Arial"/>
        </w:rPr>
      </w:pPr>
    </w:p>
    <w:p w14:paraId="6C3450E1" w14:textId="77777777" w:rsidR="00951B0C" w:rsidRDefault="004771AA">
      <w:pPr>
        <w:widowControl w:val="0"/>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Entrenamiento y conciencia sobre factores individuales y culturales de riesgo, que ayuden a tomar decisiones saludables frente a posibles adicciones al alcohol, drogas ilícitas o lícitas.</w:t>
      </w:r>
    </w:p>
    <w:p w14:paraId="2E0FACAB" w14:textId="77777777" w:rsidR="00951B0C" w:rsidRDefault="004771AA">
      <w:pPr>
        <w:widowControl w:val="0"/>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lastRenderedPageBreak/>
        <w:t>Información de sustancias psicoactivas, identificación de señales tempranas de uso o abuso de sustancias.</w:t>
      </w:r>
    </w:p>
    <w:p w14:paraId="2A5FE960" w14:textId="77777777" w:rsidR="00951B0C" w:rsidRDefault="004771AA">
      <w:pPr>
        <w:widowControl w:val="0"/>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Estilos de Afrontamiento.</w:t>
      </w:r>
    </w:p>
    <w:p w14:paraId="3C88C5C4" w14:textId="77777777" w:rsidR="00951B0C" w:rsidRDefault="004771AA">
      <w:pPr>
        <w:widowControl w:val="0"/>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Beneficios sobre la salud y el bienestar del no consumo.</w:t>
      </w:r>
    </w:p>
    <w:p w14:paraId="6617CB64" w14:textId="77777777" w:rsidR="00951B0C" w:rsidRDefault="004771AA">
      <w:pPr>
        <w:widowControl w:val="0"/>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Uso del tiempo libre y equilibrio entre las obligaciones laborales y la calidad de vida.</w:t>
      </w:r>
    </w:p>
    <w:p w14:paraId="39E29757" w14:textId="77777777" w:rsidR="00951B0C" w:rsidRDefault="004771AA">
      <w:pPr>
        <w:widowControl w:val="0"/>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Autocuidado con énfasis en autoestima, auto-confianza, auto-imagen y autocontrol.</w:t>
      </w:r>
    </w:p>
    <w:p w14:paraId="44D4C08B" w14:textId="77777777" w:rsidR="00951B0C" w:rsidRDefault="004771AA">
      <w:pPr>
        <w:widowControl w:val="0"/>
        <w:numPr>
          <w:ilvl w:val="0"/>
          <w:numId w:val="5"/>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rPr>
        <w:t>Relaciones personales, habilidades y competencias sociales para resolución de problemas y conflictos, redes de soporte social o familiar, tolerancia a la diferencia y comunicación.</w:t>
      </w:r>
    </w:p>
    <w:p w14:paraId="30EB6977" w14:textId="77777777" w:rsidR="00951B0C" w:rsidRDefault="00951B0C">
      <w:pPr>
        <w:widowControl w:val="0"/>
        <w:spacing w:line="276" w:lineRule="auto"/>
        <w:jc w:val="both"/>
        <w:rPr>
          <w:rFonts w:ascii="Arial" w:eastAsia="Arial" w:hAnsi="Arial" w:cs="Arial"/>
        </w:rPr>
      </w:pPr>
    </w:p>
    <w:p w14:paraId="5239D352" w14:textId="70E84E32" w:rsidR="00951B0C" w:rsidRDefault="004771AA">
      <w:pPr>
        <w:widowControl w:val="0"/>
        <w:spacing w:line="276" w:lineRule="auto"/>
        <w:jc w:val="both"/>
        <w:rPr>
          <w:rFonts w:ascii="Arial" w:eastAsia="Arial" w:hAnsi="Arial" w:cs="Arial"/>
        </w:rPr>
      </w:pPr>
      <w:r>
        <w:rPr>
          <w:rFonts w:ascii="Arial" w:eastAsia="Arial" w:hAnsi="Arial" w:cs="Arial"/>
        </w:rPr>
        <w:t xml:space="preserve">La </w:t>
      </w:r>
      <w:r w:rsidR="00396520">
        <w:rPr>
          <w:rFonts w:ascii="Arial" w:eastAsia="Arial" w:hAnsi="Arial" w:cs="Arial"/>
          <w:b/>
        </w:rPr>
        <w:t>GOBERNACION DE BOLIVAR</w:t>
      </w:r>
      <w:r>
        <w:rPr>
          <w:rFonts w:ascii="Arial" w:eastAsia="Arial" w:hAnsi="Arial" w:cs="Arial"/>
          <w:b/>
        </w:rPr>
        <w:t xml:space="preserve"> </w:t>
      </w:r>
      <w:r>
        <w:rPr>
          <w:rFonts w:ascii="Arial" w:eastAsia="Arial" w:hAnsi="Arial" w:cs="Arial"/>
        </w:rPr>
        <w:t>igualmente puede hacer uso de afiches o comunicados con frases alusivas al tema para sensibilizar.</w:t>
      </w:r>
    </w:p>
    <w:p w14:paraId="0F6CC982" w14:textId="77777777" w:rsidR="00951B0C" w:rsidRDefault="00951B0C">
      <w:pPr>
        <w:widowControl w:val="0"/>
        <w:spacing w:line="276" w:lineRule="auto"/>
        <w:jc w:val="both"/>
        <w:rPr>
          <w:rFonts w:ascii="Arial" w:eastAsia="Arial" w:hAnsi="Arial" w:cs="Arial"/>
        </w:rPr>
      </w:pPr>
    </w:p>
    <w:p w14:paraId="5B7B3619" w14:textId="77777777" w:rsidR="00951B0C" w:rsidRDefault="004771AA">
      <w:pPr>
        <w:widowControl w:val="0"/>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Desarrollo Simultáneo del Programa de Riesgo Psicosocial</w:t>
      </w:r>
    </w:p>
    <w:p w14:paraId="20D74DED" w14:textId="77777777" w:rsidR="00951B0C" w:rsidRDefault="00951B0C">
      <w:pPr>
        <w:widowControl w:val="0"/>
        <w:spacing w:line="276" w:lineRule="auto"/>
        <w:jc w:val="both"/>
        <w:rPr>
          <w:rFonts w:ascii="Arial" w:eastAsia="Arial" w:hAnsi="Arial" w:cs="Arial"/>
        </w:rPr>
      </w:pPr>
    </w:p>
    <w:p w14:paraId="7ED545B3" w14:textId="77777777" w:rsidR="00951B0C" w:rsidRDefault="004771AA">
      <w:pPr>
        <w:widowControl w:val="0"/>
        <w:spacing w:line="276" w:lineRule="auto"/>
        <w:jc w:val="both"/>
        <w:rPr>
          <w:rFonts w:ascii="Arial" w:eastAsia="Arial" w:hAnsi="Arial" w:cs="Arial"/>
        </w:rPr>
      </w:pPr>
      <w:r>
        <w:rPr>
          <w:rFonts w:ascii="Arial" w:eastAsia="Arial" w:hAnsi="Arial" w:cs="Arial"/>
        </w:rPr>
        <w:t>La entidad, con la asesoría de especialistas en el tema, adelanta un programa simultáneo y permanente de control de riesgo psicosocial, donde se establecen riesgos potenciales, así como alternativas de control e intervención.</w:t>
      </w:r>
    </w:p>
    <w:p w14:paraId="56DFE49A" w14:textId="77777777" w:rsidR="00951B0C" w:rsidRDefault="00951B0C">
      <w:pPr>
        <w:widowControl w:val="0"/>
        <w:spacing w:line="276" w:lineRule="auto"/>
        <w:jc w:val="both"/>
        <w:rPr>
          <w:rFonts w:ascii="Arial" w:eastAsia="Arial" w:hAnsi="Arial" w:cs="Arial"/>
        </w:rPr>
      </w:pPr>
    </w:p>
    <w:p w14:paraId="6651DC75" w14:textId="77777777" w:rsidR="00951B0C" w:rsidRDefault="004771AA">
      <w:pPr>
        <w:widowControl w:val="0"/>
        <w:spacing w:line="276" w:lineRule="auto"/>
        <w:jc w:val="both"/>
        <w:rPr>
          <w:rFonts w:ascii="Arial" w:eastAsia="Arial" w:hAnsi="Arial" w:cs="Arial"/>
        </w:rPr>
      </w:pPr>
      <w:r>
        <w:rPr>
          <w:rFonts w:ascii="Arial" w:eastAsia="Arial" w:hAnsi="Arial" w:cs="Arial"/>
        </w:rPr>
        <w:t>Un elemento del programa es la consulta individual, que abre un espacio confidencial a los colaboradores que lo deseen con el fin de orientarlo en la situación que se le está presentando.</w:t>
      </w:r>
    </w:p>
    <w:p w14:paraId="6D835FA6" w14:textId="77777777" w:rsidR="00951B0C" w:rsidRDefault="00951B0C">
      <w:pPr>
        <w:widowControl w:val="0"/>
        <w:spacing w:line="276" w:lineRule="auto"/>
        <w:jc w:val="both"/>
        <w:rPr>
          <w:rFonts w:ascii="Arial" w:eastAsia="Arial" w:hAnsi="Arial" w:cs="Arial"/>
        </w:rPr>
      </w:pPr>
    </w:p>
    <w:p w14:paraId="63F959C4" w14:textId="77777777" w:rsidR="00951B0C" w:rsidRDefault="004771AA">
      <w:pPr>
        <w:widowControl w:val="0"/>
        <w:spacing w:line="276" w:lineRule="auto"/>
        <w:jc w:val="both"/>
        <w:rPr>
          <w:rFonts w:ascii="Arial" w:eastAsia="Arial" w:hAnsi="Arial" w:cs="Arial"/>
        </w:rPr>
      </w:pPr>
      <w:r>
        <w:rPr>
          <w:rFonts w:ascii="Arial" w:eastAsia="Arial" w:hAnsi="Arial" w:cs="Arial"/>
        </w:rPr>
        <w:t>Otro elemento importante es el análisis estadístico de los casos identificados para establecer factores de riesgo que deben ser manejados de forma preventiva al interior de la entidad.</w:t>
      </w:r>
    </w:p>
    <w:p w14:paraId="6FF594C8" w14:textId="77777777" w:rsidR="00951B0C" w:rsidRDefault="00951B0C">
      <w:pPr>
        <w:widowControl w:val="0"/>
        <w:spacing w:line="276" w:lineRule="auto"/>
        <w:jc w:val="both"/>
        <w:rPr>
          <w:rFonts w:ascii="Arial" w:eastAsia="Arial" w:hAnsi="Arial" w:cs="Arial"/>
        </w:rPr>
      </w:pPr>
    </w:p>
    <w:p w14:paraId="3B59C207" w14:textId="77777777" w:rsidR="00951B0C" w:rsidRDefault="004771AA">
      <w:pPr>
        <w:widowControl w:val="0"/>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Plan de Ayuda al Colaborador</w:t>
      </w:r>
    </w:p>
    <w:p w14:paraId="7D756CAB" w14:textId="77777777" w:rsidR="00951B0C" w:rsidRDefault="00951B0C">
      <w:pPr>
        <w:widowControl w:val="0"/>
        <w:spacing w:line="276" w:lineRule="auto"/>
        <w:jc w:val="both"/>
        <w:rPr>
          <w:rFonts w:ascii="Arial" w:eastAsia="Arial" w:hAnsi="Arial" w:cs="Arial"/>
        </w:rPr>
      </w:pPr>
    </w:p>
    <w:p w14:paraId="1CD6CC11" w14:textId="77777777" w:rsidR="00951B0C" w:rsidRDefault="004771AA">
      <w:pPr>
        <w:widowControl w:val="0"/>
        <w:spacing w:line="276" w:lineRule="auto"/>
        <w:jc w:val="both"/>
        <w:rPr>
          <w:rFonts w:ascii="Arial" w:eastAsia="Arial" w:hAnsi="Arial" w:cs="Arial"/>
        </w:rPr>
      </w:pPr>
      <w:r>
        <w:rPr>
          <w:rFonts w:ascii="Arial" w:eastAsia="Arial" w:hAnsi="Arial" w:cs="Arial"/>
        </w:rPr>
        <w:t>El plan de ayuda es el componente del programa que busca orientar al colaborador con problemas de alcohol y/o sustancias psicoactivas para que de forma voluntaria notifique este hecho a la organización y este lo pueda orientar para que busque ayuda por su EPS o Centro Especializado para que inicie el tratamiento que requiere.</w:t>
      </w:r>
    </w:p>
    <w:p w14:paraId="775F6A09" w14:textId="77777777" w:rsidR="00951B0C" w:rsidRDefault="00951B0C">
      <w:pPr>
        <w:widowControl w:val="0"/>
        <w:spacing w:line="276" w:lineRule="auto"/>
        <w:jc w:val="both"/>
        <w:rPr>
          <w:rFonts w:ascii="Arial" w:eastAsia="Arial" w:hAnsi="Arial" w:cs="Arial"/>
        </w:rPr>
      </w:pPr>
    </w:p>
    <w:p w14:paraId="2273CE83" w14:textId="77777777" w:rsidR="00951B0C" w:rsidRDefault="004771AA">
      <w:pPr>
        <w:widowControl w:val="0"/>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Identificación de Casos del Programa</w:t>
      </w:r>
    </w:p>
    <w:p w14:paraId="4FC63927" w14:textId="77777777" w:rsidR="00951B0C" w:rsidRDefault="00951B0C">
      <w:pPr>
        <w:widowControl w:val="0"/>
        <w:spacing w:line="276" w:lineRule="auto"/>
        <w:jc w:val="both"/>
        <w:rPr>
          <w:rFonts w:ascii="Arial" w:eastAsia="Arial" w:hAnsi="Arial" w:cs="Arial"/>
        </w:rPr>
      </w:pPr>
    </w:p>
    <w:p w14:paraId="028B648A" w14:textId="77777777" w:rsidR="00951B0C" w:rsidRDefault="004771AA">
      <w:pPr>
        <w:widowControl w:val="0"/>
        <w:spacing w:line="276" w:lineRule="auto"/>
        <w:jc w:val="both"/>
        <w:rPr>
          <w:rFonts w:ascii="Arial" w:eastAsia="Arial" w:hAnsi="Arial" w:cs="Arial"/>
        </w:rPr>
      </w:pPr>
      <w:r>
        <w:rPr>
          <w:rFonts w:ascii="Arial" w:eastAsia="Arial" w:hAnsi="Arial" w:cs="Arial"/>
        </w:rPr>
        <w:t>Es esencial identificar los casos y el programa de ayuda se basa en que el colaborador reporte su condición y busque ayuda, aunque se aceptan diferentes vías: un compañero de trabajo, un jefe inmediato o el médico que haya realizado los exámenes periódicos en el Instituto.</w:t>
      </w:r>
    </w:p>
    <w:p w14:paraId="389CADAB" w14:textId="77777777" w:rsidR="00951B0C" w:rsidRDefault="00951B0C">
      <w:pPr>
        <w:widowControl w:val="0"/>
        <w:spacing w:line="276" w:lineRule="auto"/>
        <w:jc w:val="both"/>
        <w:rPr>
          <w:rFonts w:ascii="Arial" w:eastAsia="Arial" w:hAnsi="Arial" w:cs="Arial"/>
        </w:rPr>
      </w:pPr>
    </w:p>
    <w:p w14:paraId="6DBF410D" w14:textId="77777777" w:rsidR="00951B0C" w:rsidRDefault="004771AA">
      <w:pPr>
        <w:widowControl w:val="0"/>
        <w:spacing w:line="276" w:lineRule="auto"/>
        <w:jc w:val="both"/>
        <w:rPr>
          <w:rFonts w:ascii="Arial" w:eastAsia="Arial" w:hAnsi="Arial" w:cs="Arial"/>
        </w:rPr>
      </w:pPr>
      <w:r>
        <w:rPr>
          <w:rFonts w:ascii="Arial" w:eastAsia="Arial" w:hAnsi="Arial" w:cs="Arial"/>
        </w:rPr>
        <w:t>Se puede acudir al programa en cualquier etapa de la enfermedad, desde que la persona siente que puede estar aumentando su riesgo a cualquier tipo de abuso, hasta cuando reconoce que tiene un problema de dependencia o adicción. Es ideal identificar los problemas en fases iniciales, cuando empieza el uso, pues los casos de adicción instaurados son de difícil manejo.</w:t>
      </w:r>
    </w:p>
    <w:p w14:paraId="5D2F8EF3" w14:textId="77777777" w:rsidR="00951B0C" w:rsidRDefault="00951B0C">
      <w:pPr>
        <w:widowControl w:val="0"/>
        <w:spacing w:line="276" w:lineRule="auto"/>
        <w:jc w:val="both"/>
        <w:rPr>
          <w:rFonts w:ascii="Arial" w:eastAsia="Arial" w:hAnsi="Arial" w:cs="Arial"/>
        </w:rPr>
      </w:pPr>
    </w:p>
    <w:p w14:paraId="048BEA9B" w14:textId="77777777" w:rsidR="00951B0C" w:rsidRDefault="004771AA">
      <w:pPr>
        <w:widowControl w:val="0"/>
        <w:numPr>
          <w:ilvl w:val="1"/>
          <w:numId w:val="4"/>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Tratamiento y Rehabilitación</w:t>
      </w:r>
    </w:p>
    <w:p w14:paraId="06B3E61F" w14:textId="77777777" w:rsidR="00951B0C" w:rsidRDefault="00951B0C">
      <w:pPr>
        <w:widowControl w:val="0"/>
        <w:pBdr>
          <w:top w:val="nil"/>
          <w:left w:val="nil"/>
          <w:bottom w:val="nil"/>
          <w:right w:val="nil"/>
          <w:between w:val="nil"/>
        </w:pBdr>
        <w:spacing w:line="276" w:lineRule="auto"/>
        <w:ind w:left="792"/>
        <w:jc w:val="both"/>
        <w:rPr>
          <w:rFonts w:ascii="Arial" w:eastAsia="Arial" w:hAnsi="Arial" w:cs="Arial"/>
          <w:color w:val="000000"/>
        </w:rPr>
      </w:pPr>
    </w:p>
    <w:p w14:paraId="3E8FF460" w14:textId="77777777" w:rsidR="00951B0C" w:rsidRDefault="004771AA">
      <w:pPr>
        <w:widowControl w:val="0"/>
        <w:spacing w:line="276" w:lineRule="auto"/>
        <w:jc w:val="both"/>
        <w:rPr>
          <w:rFonts w:ascii="Arial" w:eastAsia="Arial" w:hAnsi="Arial" w:cs="Arial"/>
        </w:rPr>
      </w:pPr>
      <w:r>
        <w:rPr>
          <w:rFonts w:ascii="Arial" w:eastAsia="Arial" w:hAnsi="Arial" w:cs="Arial"/>
        </w:rPr>
        <w:t>Con base en la identificación inicial del caso se establecen unas sesiones de orientación máximo (3), como puerta de entrada al programa y posteriormente el colaborador debe solicitar cita a su EPS o alguna de las instituciones que le hayan recomendado.</w:t>
      </w:r>
    </w:p>
    <w:p w14:paraId="339EDACC" w14:textId="77777777" w:rsidR="00951B0C" w:rsidRDefault="00951B0C">
      <w:pPr>
        <w:widowControl w:val="0"/>
        <w:spacing w:line="276" w:lineRule="auto"/>
        <w:jc w:val="both"/>
        <w:rPr>
          <w:rFonts w:ascii="Arial" w:eastAsia="Arial" w:hAnsi="Arial" w:cs="Arial"/>
        </w:rPr>
      </w:pPr>
    </w:p>
    <w:p w14:paraId="703C885E" w14:textId="77777777" w:rsidR="00951B0C" w:rsidRDefault="004771AA">
      <w:pPr>
        <w:widowControl w:val="0"/>
        <w:spacing w:line="276" w:lineRule="auto"/>
        <w:jc w:val="both"/>
        <w:rPr>
          <w:rFonts w:ascii="Arial" w:eastAsia="Arial" w:hAnsi="Arial" w:cs="Arial"/>
        </w:rPr>
      </w:pPr>
      <w:r>
        <w:rPr>
          <w:rFonts w:ascii="Arial" w:eastAsia="Arial" w:hAnsi="Arial" w:cs="Arial"/>
        </w:rPr>
        <w:t>El tratamiento a seguir lo establecen los profesionales o equipos tratantes de la institución con la cual el colaborador hizo contacto.</w:t>
      </w:r>
    </w:p>
    <w:p w14:paraId="5D486A32" w14:textId="77777777" w:rsidR="00951B0C" w:rsidRDefault="00951B0C">
      <w:pPr>
        <w:widowControl w:val="0"/>
        <w:spacing w:line="276" w:lineRule="auto"/>
        <w:jc w:val="both"/>
        <w:rPr>
          <w:rFonts w:ascii="Arial" w:eastAsia="Arial" w:hAnsi="Arial" w:cs="Arial"/>
        </w:rPr>
      </w:pPr>
    </w:p>
    <w:p w14:paraId="3E1ED74E" w14:textId="77777777" w:rsidR="00951B0C" w:rsidRDefault="004771AA">
      <w:pPr>
        <w:widowControl w:val="0"/>
        <w:spacing w:line="276" w:lineRule="auto"/>
        <w:jc w:val="both"/>
        <w:rPr>
          <w:rFonts w:ascii="Arial" w:eastAsia="Arial" w:hAnsi="Arial" w:cs="Arial"/>
        </w:rPr>
      </w:pPr>
      <w:r>
        <w:rPr>
          <w:rFonts w:ascii="Arial" w:eastAsia="Arial" w:hAnsi="Arial" w:cs="Arial"/>
        </w:rPr>
        <w:t>El programa incluye:</w:t>
      </w:r>
    </w:p>
    <w:p w14:paraId="4036AEB1" w14:textId="77777777" w:rsidR="00951B0C" w:rsidRDefault="00951B0C">
      <w:pPr>
        <w:widowControl w:val="0"/>
        <w:spacing w:line="276" w:lineRule="auto"/>
        <w:jc w:val="both"/>
        <w:rPr>
          <w:rFonts w:ascii="Arial" w:eastAsia="Arial" w:hAnsi="Arial" w:cs="Arial"/>
        </w:rPr>
      </w:pPr>
    </w:p>
    <w:p w14:paraId="0CD89099" w14:textId="77777777" w:rsidR="00951B0C" w:rsidRDefault="004771AA">
      <w:pPr>
        <w:widowControl w:val="0"/>
        <w:spacing w:line="276" w:lineRule="auto"/>
        <w:jc w:val="both"/>
        <w:rPr>
          <w:rFonts w:ascii="Arial" w:eastAsia="Arial" w:hAnsi="Arial" w:cs="Arial"/>
          <w:b/>
        </w:rPr>
      </w:pPr>
      <w:r>
        <w:rPr>
          <w:rFonts w:ascii="Arial" w:eastAsia="Arial" w:hAnsi="Arial" w:cs="Arial"/>
          <w:b/>
        </w:rPr>
        <w:lastRenderedPageBreak/>
        <w:t>Fase inicial: Establecimiento de un directorio de instituciones que pueden prestar el servicio de tratamiento en casos de alcoholismo o drogadicción</w:t>
      </w:r>
    </w:p>
    <w:p w14:paraId="6B2FFE51" w14:textId="77777777" w:rsidR="00951B0C" w:rsidRDefault="00951B0C">
      <w:pPr>
        <w:widowControl w:val="0"/>
        <w:spacing w:line="276" w:lineRule="auto"/>
        <w:jc w:val="both"/>
        <w:rPr>
          <w:rFonts w:ascii="Arial" w:eastAsia="Arial" w:hAnsi="Arial" w:cs="Arial"/>
        </w:rPr>
      </w:pPr>
    </w:p>
    <w:p w14:paraId="2B3C673B" w14:textId="77777777" w:rsidR="00951B0C" w:rsidRDefault="004771AA">
      <w:pPr>
        <w:widowControl w:val="0"/>
        <w:spacing w:line="276" w:lineRule="auto"/>
        <w:jc w:val="both"/>
        <w:rPr>
          <w:rFonts w:ascii="Arial" w:eastAsia="Arial" w:hAnsi="Arial" w:cs="Arial"/>
        </w:rPr>
      </w:pPr>
      <w:r>
        <w:rPr>
          <w:rFonts w:ascii="Arial" w:eastAsia="Arial" w:hAnsi="Arial" w:cs="Arial"/>
          <w:b/>
        </w:rPr>
        <w:t>Responsable:</w:t>
      </w:r>
      <w:r>
        <w:rPr>
          <w:rFonts w:ascii="Arial" w:eastAsia="Arial" w:hAnsi="Arial" w:cs="Arial"/>
        </w:rPr>
        <w:t xml:space="preserve"> Dirección Administrativa, las instituciones elegidas para brindar apoyo y tratamiento a los colaboradores del programa deben tener grupos interdisciplinarios especializados y estar debidamente acreditadas según la legislación vigente. Idealmente deben contar con líneas de comunicación y soporte a los pacientes. Los profesionales deben tener certificados de calificación para el tratamiento de este tipo de alteraciones.</w:t>
      </w:r>
    </w:p>
    <w:p w14:paraId="47511B60" w14:textId="77777777" w:rsidR="00951B0C" w:rsidRDefault="00951B0C">
      <w:pPr>
        <w:widowControl w:val="0"/>
        <w:spacing w:line="276" w:lineRule="auto"/>
        <w:jc w:val="both"/>
        <w:rPr>
          <w:rFonts w:ascii="Arial" w:eastAsia="Arial" w:hAnsi="Arial" w:cs="Arial"/>
        </w:rPr>
      </w:pPr>
    </w:p>
    <w:p w14:paraId="0D93FCA8" w14:textId="77777777" w:rsidR="00951B0C" w:rsidRDefault="004771AA">
      <w:pPr>
        <w:widowControl w:val="0"/>
        <w:spacing w:line="276" w:lineRule="auto"/>
        <w:jc w:val="both"/>
        <w:rPr>
          <w:rFonts w:ascii="Arial" w:eastAsia="Arial" w:hAnsi="Arial" w:cs="Arial"/>
        </w:rPr>
      </w:pPr>
      <w:r>
        <w:rPr>
          <w:rFonts w:ascii="Arial" w:eastAsia="Arial" w:hAnsi="Arial" w:cs="Arial"/>
        </w:rPr>
        <w:t>Los servicios serán conocidos por la organización, para tener un conocimiento de los programas y la forma como son desarrollados, y así poder apoyar al colaborador en cuestiones del tiempo requerido para su tratamiento.</w:t>
      </w:r>
    </w:p>
    <w:p w14:paraId="01507727" w14:textId="77777777" w:rsidR="00951B0C" w:rsidRDefault="00951B0C">
      <w:pPr>
        <w:widowControl w:val="0"/>
        <w:spacing w:line="276" w:lineRule="auto"/>
        <w:jc w:val="both"/>
        <w:rPr>
          <w:rFonts w:ascii="Arial" w:eastAsia="Arial" w:hAnsi="Arial" w:cs="Arial"/>
        </w:rPr>
      </w:pPr>
    </w:p>
    <w:p w14:paraId="06F7B68A" w14:textId="77777777" w:rsidR="00951B0C" w:rsidRDefault="004771AA">
      <w:pPr>
        <w:widowControl w:val="0"/>
        <w:spacing w:line="276" w:lineRule="auto"/>
        <w:jc w:val="both"/>
        <w:rPr>
          <w:rFonts w:ascii="Arial" w:eastAsia="Arial" w:hAnsi="Arial" w:cs="Arial"/>
          <w:b/>
        </w:rPr>
      </w:pPr>
      <w:r>
        <w:rPr>
          <w:rFonts w:ascii="Arial" w:eastAsia="Arial" w:hAnsi="Arial" w:cs="Arial"/>
          <w:b/>
        </w:rPr>
        <w:t>Diagnóstico integral especializado</w:t>
      </w:r>
    </w:p>
    <w:p w14:paraId="6822756B" w14:textId="77777777" w:rsidR="00951B0C" w:rsidRDefault="00951B0C">
      <w:pPr>
        <w:widowControl w:val="0"/>
        <w:spacing w:line="276" w:lineRule="auto"/>
        <w:jc w:val="both"/>
        <w:rPr>
          <w:rFonts w:ascii="Arial" w:eastAsia="Arial" w:hAnsi="Arial" w:cs="Arial"/>
        </w:rPr>
      </w:pPr>
    </w:p>
    <w:p w14:paraId="0CFF7270" w14:textId="77777777" w:rsidR="00951B0C" w:rsidRDefault="004771AA">
      <w:pPr>
        <w:widowControl w:val="0"/>
        <w:spacing w:line="276" w:lineRule="auto"/>
        <w:jc w:val="both"/>
        <w:rPr>
          <w:rFonts w:ascii="Arial" w:eastAsia="Arial" w:hAnsi="Arial" w:cs="Arial"/>
        </w:rPr>
      </w:pPr>
      <w:r>
        <w:rPr>
          <w:rFonts w:ascii="Arial" w:eastAsia="Arial" w:hAnsi="Arial" w:cs="Arial"/>
          <w:b/>
        </w:rPr>
        <w:t>Responsable:</w:t>
      </w:r>
      <w:r>
        <w:rPr>
          <w:rFonts w:ascii="Arial" w:eastAsia="Arial" w:hAnsi="Arial" w:cs="Arial"/>
        </w:rPr>
        <w:t xml:space="preserve"> Institución a la que fue remitido el colaborador. Exploración clínica, indagación de la actitud del paciente hacia su estado, evaluación psicológica o psiquiátrica y socio-ocupacional completa, donde se evalúan los componentes asociados y el nivel de complejidad y severidad del trastorno por consumo de sustancias.</w:t>
      </w:r>
    </w:p>
    <w:p w14:paraId="3ED5E557" w14:textId="77777777" w:rsidR="00951B0C" w:rsidRDefault="00951B0C">
      <w:pPr>
        <w:widowControl w:val="0"/>
        <w:spacing w:line="276" w:lineRule="auto"/>
        <w:jc w:val="both"/>
        <w:rPr>
          <w:rFonts w:ascii="Arial" w:eastAsia="Arial" w:hAnsi="Arial" w:cs="Arial"/>
        </w:rPr>
      </w:pPr>
    </w:p>
    <w:p w14:paraId="2ECC0C5B" w14:textId="77777777" w:rsidR="00951B0C" w:rsidRDefault="004771AA">
      <w:pPr>
        <w:widowControl w:val="0"/>
        <w:spacing w:line="276" w:lineRule="auto"/>
        <w:jc w:val="both"/>
        <w:rPr>
          <w:rFonts w:ascii="Arial" w:eastAsia="Arial" w:hAnsi="Arial" w:cs="Arial"/>
        </w:rPr>
      </w:pPr>
      <w:r>
        <w:rPr>
          <w:rFonts w:ascii="Arial" w:eastAsia="Arial" w:hAnsi="Arial" w:cs="Arial"/>
          <w:b/>
        </w:rPr>
        <w:t>Definición del abordaje terapéutico requerido y estrategias para la adherencia al tratamiento</w:t>
      </w:r>
      <w:r>
        <w:rPr>
          <w:rFonts w:ascii="Arial" w:eastAsia="Arial" w:hAnsi="Arial" w:cs="Arial"/>
        </w:rPr>
        <w:t>, el tipo, intensidad y duración del programa al cual debe asistir el colaborador debe ser determinado en un inicio y quedará consignado dentro de la historia clínica del colaborador.</w:t>
      </w:r>
    </w:p>
    <w:p w14:paraId="6502B90D" w14:textId="77777777" w:rsidR="00951B0C" w:rsidRDefault="00951B0C">
      <w:pPr>
        <w:widowControl w:val="0"/>
        <w:spacing w:line="276" w:lineRule="auto"/>
        <w:jc w:val="both"/>
        <w:rPr>
          <w:rFonts w:ascii="Arial" w:eastAsia="Arial" w:hAnsi="Arial" w:cs="Arial"/>
        </w:rPr>
      </w:pPr>
    </w:p>
    <w:p w14:paraId="34821831" w14:textId="77777777" w:rsidR="00951B0C" w:rsidRDefault="004771AA">
      <w:pPr>
        <w:widowControl w:val="0"/>
        <w:spacing w:line="276" w:lineRule="auto"/>
        <w:jc w:val="both"/>
        <w:rPr>
          <w:rFonts w:ascii="Arial" w:eastAsia="Arial" w:hAnsi="Arial" w:cs="Arial"/>
        </w:rPr>
      </w:pPr>
      <w:r>
        <w:rPr>
          <w:rFonts w:ascii="Arial" w:eastAsia="Arial" w:hAnsi="Arial" w:cs="Arial"/>
          <w:b/>
        </w:rPr>
        <w:t>Responsable</w:t>
      </w:r>
      <w:r>
        <w:rPr>
          <w:rFonts w:ascii="Arial" w:eastAsia="Arial" w:hAnsi="Arial" w:cs="Arial"/>
        </w:rPr>
        <w:t>: Institución a la que fue remitido el colaborador.</w:t>
      </w:r>
    </w:p>
    <w:p w14:paraId="7DE6DBED" w14:textId="77777777" w:rsidR="00951B0C" w:rsidRDefault="00951B0C">
      <w:pPr>
        <w:widowControl w:val="0"/>
        <w:spacing w:line="276" w:lineRule="auto"/>
        <w:jc w:val="both"/>
        <w:rPr>
          <w:rFonts w:ascii="Arial" w:eastAsia="Arial" w:hAnsi="Arial" w:cs="Arial"/>
        </w:rPr>
      </w:pPr>
    </w:p>
    <w:p w14:paraId="1C9001EB" w14:textId="77777777" w:rsidR="00951B0C" w:rsidRDefault="004771AA">
      <w:pPr>
        <w:widowControl w:val="0"/>
        <w:spacing w:line="276" w:lineRule="auto"/>
        <w:jc w:val="both"/>
        <w:rPr>
          <w:rFonts w:ascii="Arial" w:eastAsia="Arial" w:hAnsi="Arial" w:cs="Arial"/>
        </w:rPr>
      </w:pPr>
      <w:r>
        <w:rPr>
          <w:rFonts w:ascii="Arial" w:eastAsia="Arial" w:hAnsi="Arial" w:cs="Arial"/>
          <w:b/>
        </w:rPr>
        <w:t>Manejo de la desintoxicación, posibles síndromes de abstinencia y general de la adicción</w:t>
      </w:r>
      <w:r>
        <w:rPr>
          <w:rFonts w:ascii="Arial" w:eastAsia="Arial" w:hAnsi="Arial" w:cs="Arial"/>
        </w:rPr>
        <w:t xml:space="preserve">, incluyendo aspectos médicos, cognitivo-conductuales, psicosociales, ocupacionales y familiares. Si hay alteraciones mentales simultáneas requieren </w:t>
      </w:r>
      <w:r>
        <w:rPr>
          <w:rFonts w:ascii="Arial" w:eastAsia="Arial" w:hAnsi="Arial" w:cs="Arial"/>
        </w:rPr>
        <w:lastRenderedPageBreak/>
        <w:t>manejo específico.</w:t>
      </w:r>
    </w:p>
    <w:p w14:paraId="5BA660B9" w14:textId="77777777" w:rsidR="00951B0C" w:rsidRDefault="00951B0C">
      <w:pPr>
        <w:widowControl w:val="0"/>
        <w:spacing w:line="276" w:lineRule="auto"/>
        <w:jc w:val="both"/>
        <w:rPr>
          <w:rFonts w:ascii="Arial" w:eastAsia="Arial" w:hAnsi="Arial" w:cs="Arial"/>
        </w:rPr>
      </w:pPr>
    </w:p>
    <w:p w14:paraId="18D97692" w14:textId="77777777" w:rsidR="00951B0C" w:rsidRDefault="004771AA">
      <w:pPr>
        <w:widowControl w:val="0"/>
        <w:spacing w:line="276" w:lineRule="auto"/>
        <w:jc w:val="both"/>
        <w:rPr>
          <w:rFonts w:ascii="Arial" w:eastAsia="Arial" w:hAnsi="Arial" w:cs="Arial"/>
        </w:rPr>
      </w:pPr>
      <w:r>
        <w:rPr>
          <w:rFonts w:ascii="Arial" w:eastAsia="Arial" w:hAnsi="Arial" w:cs="Arial"/>
          <w:b/>
        </w:rPr>
        <w:t>Responsable:</w:t>
      </w:r>
      <w:r>
        <w:rPr>
          <w:rFonts w:ascii="Arial" w:eastAsia="Arial" w:hAnsi="Arial" w:cs="Arial"/>
        </w:rPr>
        <w:t xml:space="preserve"> Institución a la que fue remitido el colaborador.</w:t>
      </w:r>
    </w:p>
    <w:p w14:paraId="69A67EF3" w14:textId="77777777" w:rsidR="00951B0C" w:rsidRDefault="00951B0C">
      <w:pPr>
        <w:widowControl w:val="0"/>
        <w:spacing w:line="276" w:lineRule="auto"/>
        <w:jc w:val="both"/>
        <w:rPr>
          <w:rFonts w:ascii="Arial" w:eastAsia="Arial" w:hAnsi="Arial" w:cs="Arial"/>
        </w:rPr>
      </w:pPr>
    </w:p>
    <w:p w14:paraId="33612E28" w14:textId="77777777" w:rsidR="00951B0C" w:rsidRDefault="004771AA">
      <w:pPr>
        <w:widowControl w:val="0"/>
        <w:spacing w:line="276" w:lineRule="auto"/>
        <w:jc w:val="both"/>
        <w:rPr>
          <w:rFonts w:ascii="Arial" w:eastAsia="Arial" w:hAnsi="Arial" w:cs="Arial"/>
        </w:rPr>
      </w:pPr>
      <w:r>
        <w:rPr>
          <w:rFonts w:ascii="Arial" w:eastAsia="Arial" w:hAnsi="Arial" w:cs="Arial"/>
        </w:rPr>
        <w:t>Se debe velar por el mantenimiento de la confidencialidad requerida, dentro y fuera de la organización, por el estigma que implica la calificación de adicto a drogas o alcohol.</w:t>
      </w:r>
    </w:p>
    <w:p w14:paraId="3234945E" w14:textId="77777777" w:rsidR="00951B0C" w:rsidRDefault="00951B0C">
      <w:pPr>
        <w:widowControl w:val="0"/>
        <w:spacing w:line="276" w:lineRule="auto"/>
        <w:jc w:val="both"/>
        <w:rPr>
          <w:rFonts w:ascii="Arial" w:eastAsia="Arial" w:hAnsi="Arial" w:cs="Arial"/>
        </w:rPr>
      </w:pPr>
    </w:p>
    <w:p w14:paraId="262C99D7" w14:textId="08E58D0C" w:rsidR="00951B0C" w:rsidRDefault="004771AA">
      <w:pPr>
        <w:widowControl w:val="0"/>
        <w:spacing w:line="276" w:lineRule="auto"/>
        <w:jc w:val="both"/>
        <w:rPr>
          <w:rFonts w:ascii="Arial" w:eastAsia="Arial" w:hAnsi="Arial" w:cs="Arial"/>
        </w:rPr>
      </w:pPr>
      <w:r>
        <w:rPr>
          <w:rFonts w:ascii="Arial" w:eastAsia="Arial" w:hAnsi="Arial" w:cs="Arial"/>
          <w:b/>
        </w:rPr>
        <w:t>Responsables:</w:t>
      </w:r>
      <w:r>
        <w:rPr>
          <w:rFonts w:ascii="Arial" w:eastAsia="Arial" w:hAnsi="Arial" w:cs="Arial"/>
        </w:rPr>
        <w:t xml:space="preserve"> La </w:t>
      </w:r>
      <w:r w:rsidR="00396520">
        <w:rPr>
          <w:rFonts w:ascii="Arial" w:eastAsia="Arial" w:hAnsi="Arial" w:cs="Arial"/>
          <w:b/>
        </w:rPr>
        <w:t xml:space="preserve">GOBERNACION DE BOLIVAR </w:t>
      </w:r>
      <w:r>
        <w:rPr>
          <w:rFonts w:ascii="Arial" w:eastAsia="Arial" w:hAnsi="Arial" w:cs="Arial"/>
        </w:rPr>
        <w:t>e Institución a la que fue remitido el colaborador.</w:t>
      </w:r>
    </w:p>
    <w:p w14:paraId="18168FB8" w14:textId="77777777" w:rsidR="00951B0C" w:rsidRDefault="00951B0C">
      <w:pPr>
        <w:widowControl w:val="0"/>
        <w:spacing w:line="276" w:lineRule="auto"/>
        <w:jc w:val="both"/>
        <w:rPr>
          <w:rFonts w:ascii="Arial" w:eastAsia="Arial" w:hAnsi="Arial" w:cs="Arial"/>
        </w:rPr>
      </w:pPr>
    </w:p>
    <w:p w14:paraId="34944BAE" w14:textId="77777777" w:rsidR="00951B0C" w:rsidRDefault="004771AA">
      <w:pPr>
        <w:widowControl w:val="0"/>
        <w:spacing w:line="276" w:lineRule="auto"/>
        <w:jc w:val="both"/>
        <w:rPr>
          <w:rFonts w:ascii="Arial" w:eastAsia="Arial" w:hAnsi="Arial" w:cs="Arial"/>
        </w:rPr>
      </w:pPr>
      <w:r>
        <w:rPr>
          <w:rFonts w:ascii="Arial" w:eastAsia="Arial" w:hAnsi="Arial" w:cs="Arial"/>
        </w:rPr>
        <w:t>Manteniendo el respeto por el paciente, pero considerando la obligación de la organización, de brindar ambientes sanos y seguros de trabajo a sus colaboradores, se deben establecer un plan de rehabilitación donde el colaborador expresa su voluntad de ingresar al programa de rehabilitación que la institución le defina y autoriza al encargado de su rehabilitación a tener informado al Instituto sobre su estado de salud y avance de su tratamiento.</w:t>
      </w:r>
    </w:p>
    <w:p w14:paraId="382810C7" w14:textId="77777777" w:rsidR="00951B0C" w:rsidRDefault="004771AA">
      <w:pPr>
        <w:widowControl w:val="0"/>
        <w:spacing w:line="276" w:lineRule="auto"/>
        <w:jc w:val="both"/>
        <w:rPr>
          <w:rFonts w:ascii="Arial" w:eastAsia="Arial" w:hAnsi="Arial" w:cs="Arial"/>
        </w:rPr>
      </w:pPr>
      <w:r>
        <w:rPr>
          <w:rFonts w:ascii="Arial" w:eastAsia="Arial" w:hAnsi="Arial" w:cs="Arial"/>
          <w:b/>
        </w:rPr>
        <w:t>Responsable:</w:t>
      </w:r>
      <w:r>
        <w:rPr>
          <w:rFonts w:ascii="Arial" w:eastAsia="Arial" w:hAnsi="Arial" w:cs="Arial"/>
        </w:rPr>
        <w:t xml:space="preserve"> Institución a la que fue remitido el colaborador.</w:t>
      </w:r>
    </w:p>
    <w:p w14:paraId="74186F77" w14:textId="77777777" w:rsidR="00951B0C" w:rsidRDefault="00951B0C">
      <w:pPr>
        <w:widowControl w:val="0"/>
        <w:spacing w:line="276" w:lineRule="auto"/>
        <w:jc w:val="both"/>
        <w:rPr>
          <w:rFonts w:ascii="Arial" w:eastAsia="Arial" w:hAnsi="Arial" w:cs="Arial"/>
        </w:rPr>
      </w:pPr>
    </w:p>
    <w:p w14:paraId="68792BE1" w14:textId="77777777" w:rsidR="00951B0C" w:rsidRDefault="004771AA">
      <w:pPr>
        <w:widowControl w:val="0"/>
        <w:spacing w:line="276" w:lineRule="auto"/>
        <w:jc w:val="both"/>
        <w:rPr>
          <w:rFonts w:ascii="Arial" w:eastAsia="Arial" w:hAnsi="Arial" w:cs="Arial"/>
        </w:rPr>
      </w:pPr>
      <w:r>
        <w:rPr>
          <w:rFonts w:ascii="Arial" w:eastAsia="Arial" w:hAnsi="Arial" w:cs="Arial"/>
        </w:rPr>
        <w:t>La información generada dentro del proceso de rehabilitación será manejada única y exclusivamente por el Equipo de Seguridad y Salud en el Trabajo de la Dirección Administrativa y el profesional de Seguridad y Salud en el Trabajo en las Direcciones Regionales y será de estricta reserva y confidencialidad.</w:t>
      </w:r>
    </w:p>
    <w:p w14:paraId="0B953620" w14:textId="77777777" w:rsidR="00951B0C" w:rsidRDefault="00951B0C">
      <w:pPr>
        <w:widowControl w:val="0"/>
        <w:spacing w:line="276" w:lineRule="auto"/>
        <w:jc w:val="both"/>
        <w:rPr>
          <w:rFonts w:ascii="Arial" w:eastAsia="Arial" w:hAnsi="Arial" w:cs="Arial"/>
        </w:rPr>
      </w:pPr>
    </w:p>
    <w:p w14:paraId="764A25DD" w14:textId="77777777" w:rsidR="00951B0C" w:rsidRDefault="004771AA">
      <w:pPr>
        <w:widowControl w:val="0"/>
        <w:numPr>
          <w:ilvl w:val="1"/>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b/>
          <w:color w:val="000000"/>
        </w:rPr>
        <w:t>Recursos</w:t>
      </w:r>
    </w:p>
    <w:p w14:paraId="159B90FD" w14:textId="77777777" w:rsidR="00951B0C" w:rsidRDefault="00951B0C">
      <w:pPr>
        <w:widowControl w:val="0"/>
        <w:spacing w:line="276" w:lineRule="auto"/>
        <w:jc w:val="both"/>
        <w:rPr>
          <w:rFonts w:ascii="Arial" w:eastAsia="Arial" w:hAnsi="Arial" w:cs="Arial"/>
        </w:rPr>
      </w:pPr>
    </w:p>
    <w:p w14:paraId="0C15FD93" w14:textId="309CD16E" w:rsidR="00951B0C" w:rsidRDefault="004771AA">
      <w:pPr>
        <w:widowControl w:val="0"/>
        <w:spacing w:line="276" w:lineRule="auto"/>
        <w:jc w:val="both"/>
        <w:rPr>
          <w:rFonts w:ascii="Arial" w:eastAsia="Arial" w:hAnsi="Arial" w:cs="Arial"/>
        </w:rPr>
      </w:pPr>
      <w:bookmarkStart w:id="1" w:name="_heading=h.gjdgxs" w:colFirst="0" w:colLast="0"/>
      <w:bookmarkEnd w:id="1"/>
      <w:r>
        <w:rPr>
          <w:rFonts w:ascii="Arial" w:eastAsia="Arial" w:hAnsi="Arial" w:cs="Arial"/>
        </w:rPr>
        <w:t xml:space="preserve">Los recursos para este programa serán obtenidos del apoyo de la ARL, Caja de Compensación, EPS y el corredor de seguros, adicionalmente la </w:t>
      </w:r>
      <w:r w:rsidR="00396520">
        <w:rPr>
          <w:rFonts w:ascii="Arial" w:eastAsia="Arial" w:hAnsi="Arial" w:cs="Arial"/>
          <w:b/>
        </w:rPr>
        <w:t>GOBERNACION DE BOLIVAR</w:t>
      </w:r>
      <w:r>
        <w:rPr>
          <w:rFonts w:ascii="Arial" w:eastAsia="Arial" w:hAnsi="Arial" w:cs="Arial"/>
          <w:b/>
        </w:rPr>
        <w:t xml:space="preserve"> </w:t>
      </w:r>
      <w:r>
        <w:rPr>
          <w:rFonts w:ascii="Arial" w:eastAsia="Arial" w:hAnsi="Arial" w:cs="Arial"/>
        </w:rPr>
        <w:t>debe pensar en asignar un rubro para el año siguiente de acuerdo a las necesidades detectadas.</w:t>
      </w:r>
    </w:p>
    <w:p w14:paraId="42ADA4B4" w14:textId="77777777" w:rsidR="00951B0C" w:rsidRDefault="00951B0C">
      <w:pPr>
        <w:widowControl w:val="0"/>
        <w:spacing w:line="276" w:lineRule="auto"/>
        <w:jc w:val="both"/>
        <w:rPr>
          <w:rFonts w:ascii="Arial" w:eastAsia="Arial" w:hAnsi="Arial" w:cs="Arial"/>
        </w:rPr>
      </w:pPr>
    </w:p>
    <w:p w14:paraId="1A945EFD" w14:textId="77777777" w:rsidR="00951B0C" w:rsidRDefault="004771AA">
      <w:pPr>
        <w:widowControl w:val="0"/>
        <w:numPr>
          <w:ilvl w:val="1"/>
          <w:numId w:val="4"/>
        </w:numPr>
        <w:pBdr>
          <w:top w:val="nil"/>
          <w:left w:val="nil"/>
          <w:bottom w:val="nil"/>
          <w:right w:val="nil"/>
          <w:between w:val="nil"/>
        </w:pBdr>
        <w:spacing w:line="276" w:lineRule="auto"/>
        <w:jc w:val="both"/>
        <w:rPr>
          <w:rFonts w:ascii="Arial" w:eastAsia="Arial" w:hAnsi="Arial" w:cs="Arial"/>
          <w:b/>
          <w:color w:val="000000"/>
        </w:rPr>
      </w:pPr>
      <w:r>
        <w:rPr>
          <w:rFonts w:ascii="Arial" w:eastAsia="Arial" w:hAnsi="Arial" w:cs="Arial"/>
          <w:b/>
          <w:color w:val="000000"/>
        </w:rPr>
        <w:t>Indicadores</w:t>
      </w:r>
    </w:p>
    <w:p w14:paraId="490CE255" w14:textId="77777777" w:rsidR="00951B0C" w:rsidRDefault="00951B0C">
      <w:pPr>
        <w:widowControl w:val="0"/>
        <w:spacing w:line="276" w:lineRule="auto"/>
        <w:jc w:val="both"/>
        <w:rPr>
          <w:rFonts w:ascii="Arial" w:eastAsia="Arial" w:hAnsi="Arial" w:cs="Arial"/>
          <w:b/>
        </w:rPr>
      </w:pPr>
    </w:p>
    <w:p w14:paraId="0E53A93A" w14:textId="77777777" w:rsidR="00951B0C" w:rsidRDefault="004771AA">
      <w:pPr>
        <w:widowControl w:val="0"/>
        <w:spacing w:line="276" w:lineRule="auto"/>
        <w:jc w:val="both"/>
        <w:rPr>
          <w:rFonts w:ascii="Arial" w:eastAsia="Arial" w:hAnsi="Arial" w:cs="Arial"/>
        </w:rPr>
      </w:pPr>
      <w:r>
        <w:rPr>
          <w:rFonts w:ascii="Arial" w:eastAsia="Arial" w:hAnsi="Arial" w:cs="Arial"/>
        </w:rPr>
        <w:t>Indicador de incidencia:</w:t>
      </w:r>
    </w:p>
    <w:p w14:paraId="3A8FE173" w14:textId="77777777" w:rsidR="00951B0C" w:rsidRDefault="00951B0C">
      <w:pPr>
        <w:widowControl w:val="0"/>
        <w:spacing w:line="276" w:lineRule="auto"/>
        <w:jc w:val="both"/>
        <w:rPr>
          <w:rFonts w:ascii="Arial" w:eastAsia="Arial" w:hAnsi="Arial" w:cs="Arial"/>
        </w:rPr>
      </w:pPr>
    </w:p>
    <w:p w14:paraId="3CC8C847" w14:textId="77777777" w:rsidR="00951B0C" w:rsidRDefault="004771AA">
      <w:pPr>
        <w:widowControl w:val="0"/>
        <w:spacing w:line="276" w:lineRule="auto"/>
        <w:jc w:val="center"/>
        <w:rPr>
          <w:rFonts w:ascii="Arial" w:eastAsia="Arial" w:hAnsi="Arial" w:cs="Arial"/>
        </w:rPr>
      </w:pPr>
      <w:r>
        <w:rPr>
          <w:rFonts w:ascii="Arial" w:eastAsia="Arial" w:hAnsi="Arial" w:cs="Arial"/>
          <w:noProof/>
          <w:lang w:val="es-CO" w:eastAsia="es-CO"/>
        </w:rPr>
        <w:drawing>
          <wp:inline distT="0" distB="0" distL="0" distR="0" wp14:anchorId="4D7F096C" wp14:editId="1D99586A">
            <wp:extent cx="4276725" cy="36195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276725" cy="361950"/>
                    </a:xfrm>
                    <a:prstGeom prst="rect">
                      <a:avLst/>
                    </a:prstGeom>
                    <a:ln/>
                  </pic:spPr>
                </pic:pic>
              </a:graphicData>
            </a:graphic>
          </wp:inline>
        </w:drawing>
      </w:r>
    </w:p>
    <w:p w14:paraId="7DB81AEA" w14:textId="77777777" w:rsidR="00951B0C" w:rsidRDefault="00951B0C">
      <w:pPr>
        <w:widowControl w:val="0"/>
        <w:spacing w:line="276" w:lineRule="auto"/>
        <w:jc w:val="center"/>
        <w:rPr>
          <w:rFonts w:ascii="Arial" w:eastAsia="Arial" w:hAnsi="Arial" w:cs="Arial"/>
        </w:rPr>
      </w:pPr>
    </w:p>
    <w:p w14:paraId="1AED7C05" w14:textId="77777777" w:rsidR="00951B0C" w:rsidRDefault="004771AA">
      <w:pPr>
        <w:widowControl w:val="0"/>
        <w:spacing w:line="276" w:lineRule="auto"/>
        <w:jc w:val="both"/>
        <w:rPr>
          <w:rFonts w:ascii="Arial" w:eastAsia="Arial" w:hAnsi="Arial" w:cs="Arial"/>
        </w:rPr>
      </w:pPr>
      <w:r>
        <w:rPr>
          <w:rFonts w:ascii="Arial" w:eastAsia="Arial" w:hAnsi="Arial" w:cs="Arial"/>
          <w:b/>
          <w:u w:val="single"/>
        </w:rPr>
        <w:t>Nota:</w:t>
      </w:r>
      <w:r>
        <w:rPr>
          <w:rFonts w:ascii="Arial" w:eastAsia="Arial" w:hAnsi="Arial" w:cs="Arial"/>
        </w:rPr>
        <w:t xml:space="preserve"> Este indicador se utiliza para conocer los casos nuevos que ingresan al programa con respecto a la población expuesta.</w:t>
      </w:r>
    </w:p>
    <w:p w14:paraId="23BB8CC8" w14:textId="77777777" w:rsidR="00951B0C" w:rsidRDefault="00951B0C">
      <w:pPr>
        <w:widowControl w:val="0"/>
        <w:spacing w:line="276" w:lineRule="auto"/>
        <w:jc w:val="both"/>
        <w:rPr>
          <w:rFonts w:ascii="Arial" w:eastAsia="Arial" w:hAnsi="Arial" w:cs="Arial"/>
        </w:rPr>
      </w:pPr>
    </w:p>
    <w:p w14:paraId="6D149AA3" w14:textId="77777777" w:rsidR="00951B0C" w:rsidRDefault="00951B0C">
      <w:pPr>
        <w:spacing w:line="276" w:lineRule="auto"/>
        <w:rPr>
          <w:rFonts w:ascii="Arial" w:eastAsia="Arial" w:hAnsi="Arial" w:cs="Arial"/>
        </w:rPr>
      </w:pPr>
    </w:p>
    <w:p w14:paraId="4A7D5214" w14:textId="77777777" w:rsidR="00951B0C" w:rsidRDefault="004771AA">
      <w:pPr>
        <w:numPr>
          <w:ilvl w:val="0"/>
          <w:numId w:val="7"/>
        </w:numPr>
        <w:pBdr>
          <w:top w:val="nil"/>
          <w:left w:val="nil"/>
          <w:bottom w:val="nil"/>
          <w:right w:val="nil"/>
          <w:between w:val="nil"/>
        </w:pBdr>
        <w:spacing w:line="276" w:lineRule="auto"/>
        <w:rPr>
          <w:rFonts w:ascii="Arial" w:eastAsia="Arial" w:hAnsi="Arial" w:cs="Arial"/>
          <w:b/>
          <w:color w:val="000000"/>
        </w:rPr>
      </w:pPr>
      <w:r>
        <w:rPr>
          <w:rFonts w:ascii="Arial" w:eastAsia="Arial" w:hAnsi="Arial" w:cs="Arial"/>
          <w:b/>
          <w:color w:val="000000"/>
        </w:rPr>
        <w:t>REGISTROS</w:t>
      </w:r>
    </w:p>
    <w:p w14:paraId="44C2B4A3" w14:textId="77777777" w:rsidR="00951B0C" w:rsidRDefault="00951B0C">
      <w:pPr>
        <w:spacing w:line="276" w:lineRule="auto"/>
        <w:rPr>
          <w:rFonts w:ascii="Arial" w:eastAsia="Arial" w:hAnsi="Arial" w:cs="Arial"/>
          <w:b/>
        </w:rPr>
      </w:pPr>
    </w:p>
    <w:p w14:paraId="7C98B637" w14:textId="4BE9E35F" w:rsidR="00951B0C" w:rsidRDefault="004771AA" w:rsidP="00396520">
      <w:pPr>
        <w:pStyle w:val="Prrafodelista"/>
        <w:numPr>
          <w:ilvl w:val="0"/>
          <w:numId w:val="8"/>
        </w:numPr>
        <w:spacing w:line="276" w:lineRule="auto"/>
        <w:rPr>
          <w:rFonts w:ascii="Arial" w:eastAsia="Arial" w:hAnsi="Arial" w:cs="Arial"/>
        </w:rPr>
      </w:pPr>
      <w:r w:rsidRPr="00396520">
        <w:rPr>
          <w:rFonts w:ascii="Arial" w:eastAsia="Arial" w:hAnsi="Arial" w:cs="Arial"/>
        </w:rPr>
        <w:t>Política de Prevención del Consumo de Alcohol, Tabaco y otras Sustancias Psicoactivas</w:t>
      </w:r>
    </w:p>
    <w:p w14:paraId="798FD5F6" w14:textId="77777777" w:rsidR="00396520" w:rsidRDefault="00396520" w:rsidP="00396520">
      <w:pPr>
        <w:spacing w:line="276" w:lineRule="auto"/>
        <w:rPr>
          <w:rFonts w:ascii="Arial" w:eastAsia="Arial" w:hAnsi="Arial" w:cs="Arial"/>
        </w:rPr>
      </w:pPr>
    </w:p>
    <w:p w14:paraId="0F26B764" w14:textId="77777777" w:rsidR="00396520" w:rsidRDefault="00396520" w:rsidP="00396520">
      <w:pPr>
        <w:spacing w:line="276" w:lineRule="auto"/>
        <w:rPr>
          <w:rFonts w:ascii="Arial" w:eastAsia="Arial" w:hAnsi="Arial" w:cs="Arial"/>
        </w:rPr>
      </w:pPr>
    </w:p>
    <w:p w14:paraId="12592229" w14:textId="77777777" w:rsidR="00396520" w:rsidRPr="00396520" w:rsidRDefault="00396520" w:rsidP="00396520">
      <w:pPr>
        <w:spacing w:line="276" w:lineRule="auto"/>
        <w:rPr>
          <w:rFonts w:ascii="Arial" w:eastAsia="Arial" w:hAnsi="Arial" w:cs="Arial"/>
        </w:rPr>
      </w:pPr>
    </w:p>
    <w:p w14:paraId="13F53F32" w14:textId="77777777" w:rsidR="00396520" w:rsidRPr="00396520" w:rsidRDefault="00396520" w:rsidP="00396520">
      <w:pPr>
        <w:rPr>
          <w:rFonts w:ascii="Arial" w:eastAsia="Arial" w:hAnsi="Arial" w:cs="Arial"/>
          <w:lang w:val="es-CO"/>
        </w:rPr>
      </w:pPr>
      <w:bookmarkStart w:id="2" w:name="_Hlk197342908"/>
      <w:bookmarkStart w:id="3" w:name="_Hlk197343092"/>
      <w:r w:rsidRPr="00396520">
        <w:rPr>
          <w:rFonts w:ascii="Arial" w:eastAsia="Arial" w:hAnsi="Arial" w:cs="Arial"/>
          <w:b/>
          <w:bCs/>
          <w:lang w:val="es-CO"/>
        </w:rPr>
        <w:t xml:space="preserve">CONTROL DE CAMBIOS </w:t>
      </w:r>
    </w:p>
    <w:p w14:paraId="51051917" w14:textId="77777777" w:rsidR="00396520" w:rsidRPr="00396520" w:rsidRDefault="00396520" w:rsidP="00396520">
      <w:pPr>
        <w:pStyle w:val="Prrafodelista"/>
        <w:rPr>
          <w:rFonts w:ascii="Arial" w:eastAsia="Arial" w:hAnsi="Arial" w:cs="Arial"/>
          <w:lang w:val="es-CO"/>
        </w:rPr>
      </w:pPr>
    </w:p>
    <w:tbl>
      <w:tblPr>
        <w:tblStyle w:val="Tablaconcuadrcula"/>
        <w:tblW w:w="0" w:type="auto"/>
        <w:tblLayout w:type="fixed"/>
        <w:tblLook w:val="0000" w:firstRow="0" w:lastRow="0" w:firstColumn="0" w:lastColumn="0" w:noHBand="0" w:noVBand="0"/>
      </w:tblPr>
      <w:tblGrid>
        <w:gridCol w:w="2174"/>
        <w:gridCol w:w="2174"/>
        <w:gridCol w:w="2174"/>
        <w:gridCol w:w="2174"/>
      </w:tblGrid>
      <w:tr w:rsidR="00396520" w:rsidRPr="00FB0AA7" w14:paraId="2C5FAE6D" w14:textId="77777777" w:rsidTr="00C975CD">
        <w:trPr>
          <w:trHeight w:val="84"/>
        </w:trPr>
        <w:tc>
          <w:tcPr>
            <w:tcW w:w="8696" w:type="dxa"/>
            <w:gridSpan w:val="4"/>
          </w:tcPr>
          <w:p w14:paraId="428611A5" w14:textId="77777777" w:rsidR="00396520" w:rsidRPr="00FB0AA7" w:rsidRDefault="00396520" w:rsidP="00C975CD">
            <w:pPr>
              <w:jc w:val="center"/>
              <w:rPr>
                <w:rFonts w:ascii="Arial" w:eastAsia="Arial" w:hAnsi="Arial" w:cs="Arial"/>
                <w:lang w:val="es-CO"/>
              </w:rPr>
            </w:pPr>
            <w:r>
              <w:rPr>
                <w:rFonts w:ascii="Arial" w:eastAsia="Arial" w:hAnsi="Arial" w:cs="Arial"/>
                <w:lang w:val="es-CO"/>
              </w:rPr>
              <w:t>CONTROL DE CAMBIOS</w:t>
            </w:r>
          </w:p>
        </w:tc>
      </w:tr>
      <w:tr w:rsidR="00396520" w:rsidRPr="00FB0AA7" w14:paraId="49A64615" w14:textId="77777777" w:rsidTr="00C975CD">
        <w:trPr>
          <w:trHeight w:val="187"/>
        </w:trPr>
        <w:tc>
          <w:tcPr>
            <w:tcW w:w="2174" w:type="dxa"/>
          </w:tcPr>
          <w:p w14:paraId="6DB34A03" w14:textId="77777777" w:rsidR="00396520" w:rsidRPr="00FB0AA7" w:rsidRDefault="00396520" w:rsidP="00C975CD">
            <w:pPr>
              <w:jc w:val="center"/>
              <w:rPr>
                <w:rFonts w:ascii="Arial" w:eastAsia="Arial" w:hAnsi="Arial" w:cs="Arial"/>
                <w:lang w:val="es-CO"/>
              </w:rPr>
            </w:pPr>
            <w:r w:rsidRPr="00FB0AA7">
              <w:rPr>
                <w:rFonts w:ascii="Arial" w:eastAsia="Arial" w:hAnsi="Arial" w:cs="Arial"/>
                <w:lang w:val="es-CO"/>
              </w:rPr>
              <w:t xml:space="preserve">VERSION </w:t>
            </w:r>
          </w:p>
        </w:tc>
        <w:tc>
          <w:tcPr>
            <w:tcW w:w="2174" w:type="dxa"/>
          </w:tcPr>
          <w:p w14:paraId="122B3AB2" w14:textId="77777777" w:rsidR="00396520" w:rsidRPr="00FB0AA7" w:rsidRDefault="00396520" w:rsidP="00C975CD">
            <w:pPr>
              <w:jc w:val="center"/>
              <w:rPr>
                <w:rFonts w:ascii="Arial" w:eastAsia="Arial" w:hAnsi="Arial" w:cs="Arial"/>
                <w:lang w:val="es-CO"/>
              </w:rPr>
            </w:pPr>
            <w:r w:rsidRPr="00FB0AA7">
              <w:rPr>
                <w:rFonts w:ascii="Arial" w:eastAsia="Arial" w:hAnsi="Arial" w:cs="Arial"/>
                <w:lang w:val="es-CO"/>
              </w:rPr>
              <w:t xml:space="preserve">FECHA </w:t>
            </w:r>
          </w:p>
        </w:tc>
        <w:tc>
          <w:tcPr>
            <w:tcW w:w="2174" w:type="dxa"/>
          </w:tcPr>
          <w:p w14:paraId="1F777DD5" w14:textId="77777777" w:rsidR="00396520" w:rsidRPr="00FB0AA7" w:rsidRDefault="00396520" w:rsidP="00C975CD">
            <w:pPr>
              <w:jc w:val="center"/>
              <w:rPr>
                <w:rFonts w:ascii="Arial" w:eastAsia="Arial" w:hAnsi="Arial" w:cs="Arial"/>
                <w:lang w:val="es-CO"/>
              </w:rPr>
            </w:pPr>
            <w:r w:rsidRPr="00FB0AA7">
              <w:rPr>
                <w:rFonts w:ascii="Arial" w:eastAsia="Arial" w:hAnsi="Arial" w:cs="Arial"/>
                <w:lang w:val="es-CO"/>
              </w:rPr>
              <w:t xml:space="preserve">DESCRIPCION DEL CAMBIO </w:t>
            </w:r>
          </w:p>
        </w:tc>
        <w:tc>
          <w:tcPr>
            <w:tcW w:w="2174" w:type="dxa"/>
          </w:tcPr>
          <w:p w14:paraId="46230C93" w14:textId="77777777" w:rsidR="00396520" w:rsidRPr="00FB0AA7" w:rsidRDefault="00396520" w:rsidP="00C975CD">
            <w:pPr>
              <w:jc w:val="center"/>
              <w:rPr>
                <w:rFonts w:ascii="Arial" w:eastAsia="Arial" w:hAnsi="Arial" w:cs="Arial"/>
                <w:lang w:val="es-CO"/>
              </w:rPr>
            </w:pPr>
            <w:r w:rsidRPr="00FB0AA7">
              <w:rPr>
                <w:rFonts w:ascii="Arial" w:eastAsia="Arial" w:hAnsi="Arial" w:cs="Arial"/>
                <w:lang w:val="es-CO"/>
              </w:rPr>
              <w:t xml:space="preserve">RESPONSABLE APROBACION </w:t>
            </w:r>
          </w:p>
        </w:tc>
      </w:tr>
      <w:tr w:rsidR="00396520" w:rsidRPr="00FB0AA7" w14:paraId="5E83065D" w14:textId="77777777" w:rsidTr="00C975CD">
        <w:trPr>
          <w:trHeight w:val="187"/>
        </w:trPr>
        <w:tc>
          <w:tcPr>
            <w:tcW w:w="2174" w:type="dxa"/>
          </w:tcPr>
          <w:p w14:paraId="0ADB75F0" w14:textId="77777777" w:rsidR="00396520" w:rsidRPr="00FB0AA7" w:rsidRDefault="00396520" w:rsidP="00C975CD">
            <w:pPr>
              <w:jc w:val="center"/>
              <w:rPr>
                <w:rFonts w:ascii="Arial" w:eastAsia="Arial" w:hAnsi="Arial" w:cs="Arial"/>
                <w:lang w:val="es-CO"/>
              </w:rPr>
            </w:pPr>
          </w:p>
        </w:tc>
        <w:tc>
          <w:tcPr>
            <w:tcW w:w="2174" w:type="dxa"/>
          </w:tcPr>
          <w:p w14:paraId="204837A7" w14:textId="77777777" w:rsidR="00396520" w:rsidRPr="00FB0AA7" w:rsidRDefault="00396520" w:rsidP="00C975CD">
            <w:pPr>
              <w:jc w:val="center"/>
              <w:rPr>
                <w:rFonts w:ascii="Arial" w:eastAsia="Arial" w:hAnsi="Arial" w:cs="Arial"/>
                <w:lang w:val="es-CO"/>
              </w:rPr>
            </w:pPr>
          </w:p>
        </w:tc>
        <w:tc>
          <w:tcPr>
            <w:tcW w:w="2174" w:type="dxa"/>
          </w:tcPr>
          <w:p w14:paraId="0D8BD5BE" w14:textId="77777777" w:rsidR="00396520" w:rsidRPr="00FB0AA7" w:rsidRDefault="00396520" w:rsidP="00C975CD">
            <w:pPr>
              <w:jc w:val="center"/>
              <w:rPr>
                <w:rFonts w:ascii="Arial" w:eastAsia="Arial" w:hAnsi="Arial" w:cs="Arial"/>
                <w:lang w:val="es-CO"/>
              </w:rPr>
            </w:pPr>
          </w:p>
        </w:tc>
        <w:tc>
          <w:tcPr>
            <w:tcW w:w="2174" w:type="dxa"/>
          </w:tcPr>
          <w:p w14:paraId="489385DB" w14:textId="77777777" w:rsidR="00396520" w:rsidRPr="00FB0AA7" w:rsidRDefault="00396520" w:rsidP="00C975CD">
            <w:pPr>
              <w:jc w:val="center"/>
              <w:rPr>
                <w:rFonts w:ascii="Arial" w:eastAsia="Arial" w:hAnsi="Arial" w:cs="Arial"/>
                <w:lang w:val="es-CO"/>
              </w:rPr>
            </w:pPr>
          </w:p>
        </w:tc>
      </w:tr>
    </w:tbl>
    <w:p w14:paraId="6397F586" w14:textId="77777777" w:rsidR="00396520" w:rsidRPr="00396520" w:rsidRDefault="00396520" w:rsidP="00396520">
      <w:pPr>
        <w:pStyle w:val="Prrafodelista"/>
        <w:rPr>
          <w:rFonts w:ascii="Arial" w:eastAsia="Arial" w:hAnsi="Arial" w:cs="Arial"/>
        </w:rPr>
      </w:pPr>
    </w:p>
    <w:bookmarkEnd w:id="2"/>
    <w:p w14:paraId="0993567E" w14:textId="77777777" w:rsidR="00951B0C" w:rsidRDefault="00951B0C">
      <w:pPr>
        <w:widowControl w:val="0"/>
        <w:spacing w:before="33" w:line="276" w:lineRule="auto"/>
        <w:rPr>
          <w:rFonts w:ascii="Arial" w:eastAsia="Arial" w:hAnsi="Arial" w:cs="Arial"/>
        </w:rPr>
      </w:pPr>
    </w:p>
    <w:bookmarkEnd w:id="3"/>
    <w:p w14:paraId="68C7A12C" w14:textId="77777777" w:rsidR="00951B0C" w:rsidRDefault="00951B0C">
      <w:pPr>
        <w:spacing w:line="276" w:lineRule="auto"/>
        <w:rPr>
          <w:rFonts w:ascii="Arial" w:eastAsia="Arial" w:hAnsi="Arial" w:cs="Arial"/>
        </w:rPr>
      </w:pPr>
    </w:p>
    <w:sectPr w:rsidR="00951B0C" w:rsidSect="00396520">
      <w:headerReference w:type="even" r:id="rId9"/>
      <w:headerReference w:type="default" r:id="rId10"/>
      <w:footerReference w:type="default" r:id="rId11"/>
      <w:headerReference w:type="first" r:id="rId12"/>
      <w:pgSz w:w="12240" w:h="15840"/>
      <w:pgMar w:top="1701" w:right="1701" w:bottom="1701" w:left="1701"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88B71" w14:textId="77777777" w:rsidR="00624B0C" w:rsidRDefault="00624B0C">
      <w:r>
        <w:separator/>
      </w:r>
    </w:p>
  </w:endnote>
  <w:endnote w:type="continuationSeparator" w:id="0">
    <w:p w14:paraId="1CEE853B" w14:textId="77777777" w:rsidR="00624B0C" w:rsidRDefault="00624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98F74A60-8EF8-408D-A72D-3B12ECD4FE4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2" w:fontKey="{F38D8E9C-1585-45A5-8AF8-F5322925BF63}"/>
  </w:font>
  <w:font w:name="Georgia">
    <w:panose1 w:val="02040502050405020303"/>
    <w:charset w:val="00"/>
    <w:family w:val="roman"/>
    <w:pitch w:val="variable"/>
    <w:sig w:usb0="00000287" w:usb1="00000000" w:usb2="00000000" w:usb3="00000000" w:csb0="0000009F" w:csb1="00000000"/>
    <w:embedRegular r:id="rId3" w:fontKey="{B030AC2C-A75B-481E-A741-5DE59B6BADBE}"/>
    <w:embedItalic r:id="rId4" w:fontKey="{9241581D-3E89-4244-8E16-18E44460507D}"/>
  </w:font>
  <w:font w:name="Calibri">
    <w:panose1 w:val="020F0502020204030204"/>
    <w:charset w:val="00"/>
    <w:family w:val="swiss"/>
    <w:pitch w:val="variable"/>
    <w:sig w:usb0="E0002AFF" w:usb1="4000ACFF" w:usb2="00000001" w:usb3="00000000" w:csb0="000001FF" w:csb1="00000000"/>
    <w:embedRegular r:id="rId5" w:fontKey="{B93F4E7D-2039-4914-94FE-0DF61C721DD0}"/>
    <w:embedBold r:id="rId6" w:fontKey="{4A88BB85-D309-48B7-95D2-7D78882D5A24}"/>
    <w:embedBoldItalic r:id="rId7" w:fontKey="{F63AA85E-64B1-4AC0-A1CE-EB33F5DCC41F}"/>
  </w:font>
  <w:font w:name="Cambria">
    <w:panose1 w:val="02040503050406030204"/>
    <w:charset w:val="00"/>
    <w:family w:val="roman"/>
    <w:pitch w:val="variable"/>
    <w:sig w:usb0="E00002FF" w:usb1="400004FF" w:usb2="00000000" w:usb3="00000000" w:csb0="0000019F" w:csb1="00000000"/>
    <w:embedRegular r:id="rId8" w:fontKey="{7251254F-50FC-449D-A410-1A35D0E007D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2"/>
      <w:tblW w:w="9039" w:type="dxa"/>
      <w:tblInd w:w="-5" w:type="dxa"/>
      <w:tblLayout w:type="fixed"/>
      <w:tblLook w:val="0000" w:firstRow="0" w:lastRow="0" w:firstColumn="0" w:lastColumn="0" w:noHBand="0" w:noVBand="0"/>
    </w:tblPr>
    <w:tblGrid>
      <w:gridCol w:w="3510"/>
      <w:gridCol w:w="2727"/>
      <w:gridCol w:w="2802"/>
    </w:tblGrid>
    <w:tr w:rsidR="00396520" w:rsidRPr="00396520" w14:paraId="743A9B7A" w14:textId="77777777" w:rsidTr="00EA1F85">
      <w:trPr>
        <w:trHeight w:val="84"/>
      </w:trPr>
      <w:tc>
        <w:tcPr>
          <w:tcW w:w="3510" w:type="dxa"/>
        </w:tcPr>
        <w:p w14:paraId="57C3D940" w14:textId="5C1EF192" w:rsidR="00396520" w:rsidRPr="00396520" w:rsidRDefault="00396520" w:rsidP="00396520">
          <w:pPr>
            <w:pBdr>
              <w:top w:val="nil"/>
              <w:left w:val="nil"/>
              <w:bottom w:val="nil"/>
              <w:right w:val="nil"/>
              <w:between w:val="nil"/>
            </w:pBdr>
            <w:tabs>
              <w:tab w:val="center" w:pos="4419"/>
              <w:tab w:val="right" w:pos="8838"/>
            </w:tabs>
            <w:jc w:val="center"/>
            <w:rPr>
              <w:color w:val="000000"/>
              <w:lang w:val="es-CO" w:eastAsia="es-419"/>
            </w:rPr>
          </w:pPr>
          <w:bookmarkStart w:id="9" w:name="_Hlk197342759"/>
          <w:r w:rsidRPr="00396520">
            <w:rPr>
              <w:color w:val="000000"/>
              <w:lang w:val="es-CO" w:eastAsia="es-419"/>
            </w:rPr>
            <w:t>ELABORÓ</w:t>
          </w:r>
        </w:p>
      </w:tc>
      <w:tc>
        <w:tcPr>
          <w:tcW w:w="2727" w:type="dxa"/>
        </w:tcPr>
        <w:p w14:paraId="0F7261D1" w14:textId="2ADC27F3" w:rsidR="00396520" w:rsidRPr="00396520" w:rsidRDefault="00396520" w:rsidP="00396520">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REVISÓ</w:t>
          </w:r>
        </w:p>
      </w:tc>
      <w:tc>
        <w:tcPr>
          <w:tcW w:w="2802" w:type="dxa"/>
        </w:tcPr>
        <w:p w14:paraId="321F422E" w14:textId="77777777" w:rsidR="00396520" w:rsidRPr="00396520" w:rsidRDefault="00396520" w:rsidP="00396520">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APROBÓ</w:t>
          </w:r>
        </w:p>
      </w:tc>
    </w:tr>
    <w:tr w:rsidR="00396520" w:rsidRPr="00396520" w14:paraId="056C1D6D" w14:textId="77777777" w:rsidTr="00EA1F85">
      <w:trPr>
        <w:trHeight w:val="84"/>
      </w:trPr>
      <w:tc>
        <w:tcPr>
          <w:tcW w:w="3510" w:type="dxa"/>
        </w:tcPr>
        <w:p w14:paraId="076B7D14" w14:textId="4D7A9654" w:rsidR="00396520" w:rsidRPr="00396520" w:rsidRDefault="00396520" w:rsidP="00396520">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ROSSE</w:t>
          </w:r>
          <w:r w:rsidR="00EA1F85">
            <w:rPr>
              <w:color w:val="000000"/>
              <w:lang w:val="es-CO" w:eastAsia="es-419"/>
            </w:rPr>
            <w:t xml:space="preserve"> MARY </w:t>
          </w:r>
          <w:r w:rsidRPr="00396520">
            <w:rPr>
              <w:color w:val="000000"/>
              <w:lang w:val="es-CO" w:eastAsia="es-419"/>
            </w:rPr>
            <w:t xml:space="preserve"> ECHEVERRY</w:t>
          </w:r>
        </w:p>
      </w:tc>
      <w:tc>
        <w:tcPr>
          <w:tcW w:w="2727" w:type="dxa"/>
        </w:tcPr>
        <w:p w14:paraId="41AA0F27" w14:textId="5044C4FC" w:rsidR="00396520" w:rsidRPr="00396520" w:rsidRDefault="00EA1F85" w:rsidP="00396520">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ROSSE MARY ECHEVERRY</w:t>
          </w:r>
        </w:p>
      </w:tc>
      <w:tc>
        <w:tcPr>
          <w:tcW w:w="2802" w:type="dxa"/>
        </w:tcPr>
        <w:p w14:paraId="34142F6C" w14:textId="19E1ABDE" w:rsidR="00396520" w:rsidRPr="00396520" w:rsidRDefault="00EA1F85" w:rsidP="00396520">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JULIANA SINNING CIODARO</w:t>
          </w:r>
        </w:p>
      </w:tc>
    </w:tr>
    <w:tr w:rsidR="00396520" w:rsidRPr="00396520" w14:paraId="58120400" w14:textId="77777777" w:rsidTr="00EA1F85">
      <w:trPr>
        <w:trHeight w:val="84"/>
      </w:trPr>
      <w:tc>
        <w:tcPr>
          <w:tcW w:w="3510" w:type="dxa"/>
        </w:tcPr>
        <w:p w14:paraId="1FB19440" w14:textId="000D8BAB" w:rsidR="00396520" w:rsidRPr="00396520" w:rsidRDefault="00EA1F85" w:rsidP="00396520">
          <w:pPr>
            <w:pBdr>
              <w:top w:val="nil"/>
              <w:left w:val="nil"/>
              <w:bottom w:val="nil"/>
              <w:right w:val="nil"/>
              <w:between w:val="nil"/>
            </w:pBdr>
            <w:tabs>
              <w:tab w:val="center" w:pos="4419"/>
              <w:tab w:val="right" w:pos="8838"/>
            </w:tabs>
            <w:jc w:val="center"/>
            <w:rPr>
              <w:color w:val="000000"/>
              <w:lang w:val="es-CO" w:eastAsia="es-419"/>
            </w:rPr>
          </w:pPr>
          <w:r>
            <w:rPr>
              <w:noProof/>
              <w:color w:val="000000"/>
              <w:lang w:val="es-CO" w:eastAsia="es-CO"/>
            </w:rPr>
            <w:drawing>
              <wp:anchor distT="0" distB="0" distL="114300" distR="114300" simplePos="0" relativeHeight="251661824" behindDoc="1" locked="0" layoutInCell="1" allowOverlap="1" wp14:anchorId="387B4862" wp14:editId="1FF248EA">
                <wp:simplePos x="0" y="0"/>
                <wp:positionH relativeFrom="column">
                  <wp:posOffset>-986790</wp:posOffset>
                </wp:positionH>
                <wp:positionV relativeFrom="paragraph">
                  <wp:posOffset>-945515</wp:posOffset>
                </wp:positionV>
                <wp:extent cx="3206750" cy="2322830"/>
                <wp:effectExtent l="0" t="0" r="0" b="1270"/>
                <wp:wrapNone/>
                <wp:docPr id="876281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6750" cy="2322830"/>
                        </a:xfrm>
                        <a:prstGeom prst="rect">
                          <a:avLst/>
                        </a:prstGeom>
                        <a:noFill/>
                      </pic:spPr>
                    </pic:pic>
                  </a:graphicData>
                </a:graphic>
                <wp14:sizeRelH relativeFrom="page">
                  <wp14:pctWidth>0</wp14:pctWidth>
                </wp14:sizeRelH>
                <wp14:sizeRelV relativeFrom="page">
                  <wp14:pctHeight>0</wp14:pctHeight>
                </wp14:sizeRelV>
              </wp:anchor>
            </w:drawing>
          </w:r>
          <w:r w:rsidR="00396520" w:rsidRPr="00396520">
            <w:rPr>
              <w:color w:val="000000"/>
              <w:lang w:eastAsia="es-419"/>
            </w:rPr>
            <w:t>PROF. UNIVERSITARIO S.S. T</w:t>
          </w:r>
        </w:p>
      </w:tc>
      <w:tc>
        <w:tcPr>
          <w:tcW w:w="2727" w:type="dxa"/>
        </w:tcPr>
        <w:p w14:paraId="7A9110D2" w14:textId="7945E1DE" w:rsidR="00396520" w:rsidRPr="00396520" w:rsidRDefault="00EA1F85" w:rsidP="00396520">
          <w:pPr>
            <w:pBdr>
              <w:top w:val="nil"/>
              <w:left w:val="nil"/>
              <w:bottom w:val="nil"/>
              <w:right w:val="nil"/>
              <w:between w:val="nil"/>
            </w:pBdr>
            <w:tabs>
              <w:tab w:val="center" w:pos="4419"/>
              <w:tab w:val="right" w:pos="8838"/>
            </w:tabs>
            <w:jc w:val="center"/>
            <w:rPr>
              <w:color w:val="000000"/>
              <w:lang w:val="es-CO" w:eastAsia="es-419"/>
            </w:rPr>
          </w:pPr>
          <w:r>
            <w:rPr>
              <w:noProof/>
              <w:color w:val="000000"/>
              <w:lang w:val="es-CO" w:eastAsia="es-CO"/>
            </w:rPr>
            <w:drawing>
              <wp:anchor distT="0" distB="0" distL="114300" distR="114300" simplePos="0" relativeHeight="251662848" behindDoc="1" locked="0" layoutInCell="1" allowOverlap="1" wp14:anchorId="39155B30" wp14:editId="671E79EB">
                <wp:simplePos x="0" y="0"/>
                <wp:positionH relativeFrom="column">
                  <wp:posOffset>935</wp:posOffset>
                </wp:positionH>
                <wp:positionV relativeFrom="paragraph">
                  <wp:posOffset>-375920</wp:posOffset>
                </wp:positionV>
                <wp:extent cx="1419225" cy="960958"/>
                <wp:effectExtent l="0" t="0" r="0" b="0"/>
                <wp:wrapNone/>
                <wp:docPr id="5578216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960958"/>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val="es-CO" w:eastAsia="es-419"/>
            </w:rPr>
            <w:t>PROF. UNIVERSITARIO S.S.T</w:t>
          </w:r>
        </w:p>
      </w:tc>
      <w:tc>
        <w:tcPr>
          <w:tcW w:w="2802" w:type="dxa"/>
        </w:tcPr>
        <w:p w14:paraId="2A3F439F" w14:textId="199554CC" w:rsidR="00396520" w:rsidRPr="00396520" w:rsidRDefault="00EA1F85" w:rsidP="00396520">
          <w:pPr>
            <w:pBdr>
              <w:top w:val="nil"/>
              <w:left w:val="nil"/>
              <w:bottom w:val="nil"/>
              <w:right w:val="nil"/>
              <w:between w:val="nil"/>
            </w:pBdr>
            <w:tabs>
              <w:tab w:val="center" w:pos="4419"/>
              <w:tab w:val="right" w:pos="8838"/>
            </w:tabs>
            <w:jc w:val="center"/>
            <w:rPr>
              <w:color w:val="000000"/>
              <w:lang w:val="es-CO" w:eastAsia="es-419"/>
            </w:rPr>
          </w:pPr>
          <w:r>
            <w:rPr>
              <w:color w:val="000000"/>
              <w:lang w:val="es-CO" w:eastAsia="es-419"/>
            </w:rPr>
            <w:t>DIRECTOR ADMINISTRATIVO</w:t>
          </w:r>
        </w:p>
      </w:tc>
    </w:tr>
    <w:tr w:rsidR="00396520" w:rsidRPr="00396520" w14:paraId="621D4B78" w14:textId="77777777" w:rsidTr="00EA1F85">
      <w:trPr>
        <w:trHeight w:val="84"/>
      </w:trPr>
      <w:tc>
        <w:tcPr>
          <w:tcW w:w="3510" w:type="dxa"/>
        </w:tcPr>
        <w:p w14:paraId="46305AA7" w14:textId="38C52B86" w:rsidR="00396520" w:rsidRPr="00396520" w:rsidRDefault="00396520" w:rsidP="00396520">
          <w:pPr>
            <w:pBdr>
              <w:top w:val="nil"/>
              <w:left w:val="nil"/>
              <w:bottom w:val="nil"/>
              <w:right w:val="nil"/>
              <w:between w:val="nil"/>
            </w:pBdr>
            <w:tabs>
              <w:tab w:val="center" w:pos="4419"/>
              <w:tab w:val="right" w:pos="8838"/>
            </w:tabs>
            <w:jc w:val="center"/>
            <w:rPr>
              <w:color w:val="000000"/>
              <w:lang w:val="es-CO" w:eastAsia="es-419"/>
            </w:rPr>
          </w:pPr>
        </w:p>
      </w:tc>
      <w:tc>
        <w:tcPr>
          <w:tcW w:w="2727" w:type="dxa"/>
        </w:tcPr>
        <w:p w14:paraId="48128CAA" w14:textId="79080231" w:rsidR="00396520" w:rsidRPr="00396520" w:rsidRDefault="00396520" w:rsidP="00396520">
          <w:pPr>
            <w:pBdr>
              <w:top w:val="nil"/>
              <w:left w:val="nil"/>
              <w:bottom w:val="nil"/>
              <w:right w:val="nil"/>
              <w:between w:val="nil"/>
            </w:pBdr>
            <w:tabs>
              <w:tab w:val="center" w:pos="4419"/>
              <w:tab w:val="right" w:pos="8838"/>
            </w:tabs>
            <w:jc w:val="center"/>
            <w:rPr>
              <w:color w:val="000000"/>
              <w:lang w:val="es-CO" w:eastAsia="es-419"/>
            </w:rPr>
          </w:pPr>
        </w:p>
      </w:tc>
      <w:tc>
        <w:tcPr>
          <w:tcW w:w="2802" w:type="dxa"/>
        </w:tcPr>
        <w:p w14:paraId="0AAB20FD" w14:textId="77777777" w:rsidR="00396520" w:rsidRPr="00396520" w:rsidRDefault="00396520" w:rsidP="00396520">
          <w:pPr>
            <w:pBdr>
              <w:top w:val="nil"/>
              <w:left w:val="nil"/>
              <w:bottom w:val="nil"/>
              <w:right w:val="nil"/>
              <w:between w:val="nil"/>
            </w:pBdr>
            <w:tabs>
              <w:tab w:val="center" w:pos="4419"/>
              <w:tab w:val="right" w:pos="8838"/>
            </w:tabs>
            <w:jc w:val="center"/>
            <w:rPr>
              <w:color w:val="000000"/>
              <w:lang w:val="es-CO" w:eastAsia="es-419"/>
            </w:rPr>
          </w:pPr>
          <w:r w:rsidRPr="00396520">
            <w:rPr>
              <w:color w:val="000000"/>
              <w:lang w:val="es-CO" w:eastAsia="es-419"/>
            </w:rPr>
            <w:t>FIRMA</w:t>
          </w:r>
        </w:p>
      </w:tc>
    </w:tr>
    <w:bookmarkEnd w:id="9"/>
  </w:tbl>
  <w:p w14:paraId="1506679B" w14:textId="37422837" w:rsidR="00951B0C" w:rsidRDefault="00951B0C">
    <w:pPr>
      <w:widowControl w:val="0"/>
      <w:pBdr>
        <w:top w:val="nil"/>
        <w:left w:val="nil"/>
        <w:bottom w:val="nil"/>
        <w:right w:val="nil"/>
        <w:between w:val="nil"/>
      </w:pBdr>
      <w:spacing w:line="276" w:lineRule="auto"/>
      <w:rPr>
        <w:color w:val="000000"/>
      </w:rPr>
    </w:pPr>
  </w:p>
  <w:p w14:paraId="3B1886C2" w14:textId="77777777" w:rsidR="00951B0C" w:rsidRDefault="00951B0C">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5A8BA" w14:textId="77777777" w:rsidR="00624B0C" w:rsidRDefault="00624B0C">
      <w:r>
        <w:separator/>
      </w:r>
    </w:p>
  </w:footnote>
  <w:footnote w:type="continuationSeparator" w:id="0">
    <w:p w14:paraId="623F1484" w14:textId="77777777" w:rsidR="00624B0C" w:rsidRDefault="00624B0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6547B" w14:textId="77777777" w:rsidR="00951B0C" w:rsidRDefault="00624B0C">
    <w:pPr>
      <w:pBdr>
        <w:top w:val="nil"/>
        <w:left w:val="nil"/>
        <w:bottom w:val="nil"/>
        <w:right w:val="nil"/>
        <w:between w:val="nil"/>
      </w:pBdr>
      <w:tabs>
        <w:tab w:val="center" w:pos="4419"/>
        <w:tab w:val="right" w:pos="8838"/>
      </w:tabs>
      <w:rPr>
        <w:color w:val="000000"/>
      </w:rPr>
    </w:pPr>
    <w:r>
      <w:rPr>
        <w:color w:val="000000"/>
      </w:rPr>
      <w:pict w14:anchorId="74272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441.85pt;height:189.15pt;z-index:-251657728;mso-position-horizontal:center;mso-position-horizontal-relative:margin;mso-position-vertical:center;mso-position-vertical-relative:margin">
          <v:imagedata r:id="rId1" o:title="image2"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page" w:horzAnchor="margin" w:tblpXSpec="center" w:tblpY="12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2D69B"/>
      <w:tblLayout w:type="fixed"/>
      <w:tblCellMar>
        <w:left w:w="70" w:type="dxa"/>
        <w:right w:w="70" w:type="dxa"/>
      </w:tblCellMar>
      <w:tblLook w:val="0000" w:firstRow="0" w:lastRow="0" w:firstColumn="0" w:lastColumn="0" w:noHBand="0" w:noVBand="0"/>
    </w:tblPr>
    <w:tblGrid>
      <w:gridCol w:w="2082"/>
      <w:gridCol w:w="5710"/>
      <w:gridCol w:w="3089"/>
    </w:tblGrid>
    <w:tr w:rsidR="00CB49CC" w:rsidRPr="00E67355" w14:paraId="0D65CA79" w14:textId="77777777" w:rsidTr="00F92C9B">
      <w:trPr>
        <w:trHeight w:val="699"/>
      </w:trPr>
      <w:tc>
        <w:tcPr>
          <w:tcW w:w="2082" w:type="dxa"/>
          <w:vMerge w:val="restart"/>
          <w:shd w:val="clear" w:color="auto" w:fill="auto"/>
          <w:vAlign w:val="center"/>
        </w:tcPr>
        <w:p w14:paraId="35B4E1A7" w14:textId="77777777" w:rsidR="00CB49CC" w:rsidRPr="006F4945" w:rsidRDefault="00CB49CC" w:rsidP="00CB49CC">
          <w:pPr>
            <w:tabs>
              <w:tab w:val="center" w:pos="4419"/>
              <w:tab w:val="right" w:pos="8838"/>
            </w:tabs>
            <w:jc w:val="center"/>
            <w:rPr>
              <w:rFonts w:ascii="Calibri" w:eastAsia="Calibri" w:hAnsi="Calibri" w:cs="Calibri"/>
              <w:b/>
              <w:i/>
            </w:rPr>
          </w:pPr>
          <w:r>
            <w:rPr>
              <w:noProof/>
            </w:rPr>
            <w:drawing>
              <wp:inline distT="0" distB="0" distL="0" distR="0" wp14:anchorId="7C44D5C9" wp14:editId="77CA6BC3">
                <wp:extent cx="1219200" cy="1181100"/>
                <wp:effectExtent l="0" t="0" r="0" b="0"/>
                <wp:docPr id="3" name="Imagen 2">
                  <a:extLst xmlns:a="http://schemas.openxmlformats.org/drawingml/2006/main">
                    <a:ext uri="{FF2B5EF4-FFF2-40B4-BE49-F238E27FC236}">
                      <a16:creationId xmlns:a16="http://schemas.microsoft.com/office/drawing/2014/main" id="{D26C515C-0C88-7FF5-405B-67BAACD35B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D26C515C-0C88-7FF5-405B-67BAACD35B06}"/>
                            </a:ext>
                          </a:extLst>
                        </pic:cNvPr>
                        <pic:cNvPicPr>
                          <a:picLocks noChangeAspect="1"/>
                        </pic:cNvPicPr>
                      </pic:nvPicPr>
                      <pic:blipFill>
                        <a:blip r:embed="rId1"/>
                        <a:stretch>
                          <a:fillRect/>
                        </a:stretch>
                      </pic:blipFill>
                      <pic:spPr>
                        <a:xfrm>
                          <a:off x="0" y="0"/>
                          <a:ext cx="1219200" cy="1181100"/>
                        </a:xfrm>
                        <a:prstGeom prst="rect">
                          <a:avLst/>
                        </a:prstGeom>
                      </pic:spPr>
                    </pic:pic>
                  </a:graphicData>
                </a:graphic>
              </wp:inline>
            </w:drawing>
          </w:r>
        </w:p>
      </w:tc>
      <w:tc>
        <w:tcPr>
          <w:tcW w:w="5710" w:type="dxa"/>
          <w:shd w:val="clear" w:color="auto" w:fill="D9D9D9" w:themeFill="background1" w:themeFillShade="D9"/>
          <w:vAlign w:val="center"/>
        </w:tcPr>
        <w:p w14:paraId="77419915" w14:textId="77777777" w:rsidR="00CB49CC" w:rsidRPr="00E67355" w:rsidRDefault="00CB49CC" w:rsidP="00CB49CC">
          <w:pPr>
            <w:snapToGrid w:val="0"/>
            <w:jc w:val="center"/>
            <w:rPr>
              <w:rFonts w:ascii="Arial" w:eastAsia="Calibri" w:hAnsi="Arial" w:cs="Arial"/>
              <w:b/>
              <w:iCs/>
            </w:rPr>
          </w:pPr>
          <w:r w:rsidRPr="00E67355">
            <w:rPr>
              <w:rFonts w:ascii="Arial" w:eastAsia="Calibri" w:hAnsi="Arial" w:cs="Arial"/>
              <w:b/>
              <w:iCs/>
            </w:rPr>
            <w:t>GOBERNACION DE BOLIVAR</w:t>
          </w:r>
        </w:p>
      </w:tc>
      <w:tc>
        <w:tcPr>
          <w:tcW w:w="3089" w:type="dxa"/>
          <w:shd w:val="clear" w:color="auto" w:fill="D9D9D9" w:themeFill="background1" w:themeFillShade="D9"/>
          <w:vAlign w:val="center"/>
        </w:tcPr>
        <w:p w14:paraId="2A9ABD88" w14:textId="77777777" w:rsidR="00CB49CC" w:rsidRPr="00E67355" w:rsidRDefault="00CB49CC" w:rsidP="00CB49CC">
          <w:pPr>
            <w:snapToGrid w:val="0"/>
            <w:rPr>
              <w:rFonts w:ascii="Arial" w:eastAsia="Calibri" w:hAnsi="Arial" w:cs="Arial"/>
              <w:b/>
              <w:iCs/>
            </w:rPr>
          </w:pPr>
          <w:r>
            <w:rPr>
              <w:rFonts w:ascii="Arial" w:eastAsia="Calibri" w:hAnsi="Arial" w:cs="Arial"/>
              <w:b/>
              <w:iCs/>
            </w:rPr>
            <w:t xml:space="preserve"> COD</w:t>
          </w:r>
          <w:r w:rsidRPr="00E67355">
            <w:rPr>
              <w:rFonts w:ascii="Arial" w:eastAsia="Calibri" w:hAnsi="Arial" w:cs="Arial"/>
              <w:b/>
              <w:iCs/>
            </w:rPr>
            <w:t>:</w:t>
          </w:r>
          <w:r>
            <w:rPr>
              <w:rFonts w:ascii="Arial" w:eastAsia="Calibri" w:hAnsi="Arial" w:cs="Arial"/>
              <w:b/>
              <w:iCs/>
            </w:rPr>
            <w:t xml:space="preserve">  FP-BIS-SST-FO-27</w:t>
          </w:r>
        </w:p>
      </w:tc>
    </w:tr>
    <w:tr w:rsidR="00CB49CC" w:rsidRPr="00E67355" w14:paraId="36979833" w14:textId="77777777" w:rsidTr="00F92C9B">
      <w:tblPrEx>
        <w:tblCellMar>
          <w:left w:w="108" w:type="dxa"/>
          <w:right w:w="108" w:type="dxa"/>
        </w:tblCellMar>
      </w:tblPrEx>
      <w:trPr>
        <w:trHeight w:hRule="exact" w:val="755"/>
      </w:trPr>
      <w:tc>
        <w:tcPr>
          <w:tcW w:w="2082" w:type="dxa"/>
          <w:vMerge/>
          <w:shd w:val="clear" w:color="auto" w:fill="auto"/>
        </w:tcPr>
        <w:p w14:paraId="1515430D" w14:textId="77777777" w:rsidR="00CB49CC" w:rsidRPr="006F4945" w:rsidRDefault="00CB49CC" w:rsidP="00CB49CC">
          <w:pPr>
            <w:tabs>
              <w:tab w:val="center" w:pos="4419"/>
              <w:tab w:val="right" w:pos="8838"/>
            </w:tabs>
            <w:jc w:val="center"/>
            <w:rPr>
              <w:rFonts w:ascii="Calibri" w:eastAsia="Calibri" w:hAnsi="Calibri" w:cs="Calibri"/>
              <w:b/>
              <w:i/>
            </w:rPr>
          </w:pPr>
        </w:p>
      </w:tc>
      <w:tc>
        <w:tcPr>
          <w:tcW w:w="5710" w:type="dxa"/>
          <w:shd w:val="clear" w:color="auto" w:fill="D9D9D9" w:themeFill="background1" w:themeFillShade="D9"/>
          <w:vAlign w:val="center"/>
        </w:tcPr>
        <w:p w14:paraId="6BB9FAF3" w14:textId="77777777" w:rsidR="00CB49CC" w:rsidRPr="00E67355" w:rsidRDefault="00CB49CC" w:rsidP="00CB49CC">
          <w:pPr>
            <w:jc w:val="center"/>
            <w:rPr>
              <w:rFonts w:ascii="Arial" w:eastAsia="Calibri" w:hAnsi="Arial" w:cs="Arial"/>
              <w:b/>
              <w:iCs/>
            </w:rPr>
          </w:pPr>
          <w:r w:rsidRPr="00E67355">
            <w:rPr>
              <w:rFonts w:ascii="Arial" w:eastAsia="Calibri" w:hAnsi="Arial" w:cs="Arial"/>
              <w:b/>
            </w:rPr>
            <w:t>SISTEMA DE GESTIÓN DE SEGURIDAD Y SALUD EN EL TRABAJO</w:t>
          </w:r>
        </w:p>
      </w:tc>
      <w:tc>
        <w:tcPr>
          <w:tcW w:w="3089" w:type="dxa"/>
          <w:shd w:val="clear" w:color="auto" w:fill="D9D9D9" w:themeFill="background1" w:themeFillShade="D9"/>
          <w:vAlign w:val="center"/>
        </w:tcPr>
        <w:p w14:paraId="58DD2314" w14:textId="77777777" w:rsidR="00CB49CC" w:rsidRPr="00E67355" w:rsidRDefault="00CB49CC" w:rsidP="00CB49CC">
          <w:pPr>
            <w:snapToGrid w:val="0"/>
            <w:jc w:val="center"/>
            <w:rPr>
              <w:rFonts w:ascii="Arial" w:eastAsia="Calibri" w:hAnsi="Arial" w:cs="Arial"/>
              <w:b/>
              <w:iCs/>
            </w:rPr>
          </w:pPr>
          <w:r w:rsidRPr="00E67355">
            <w:rPr>
              <w:rFonts w:ascii="Arial" w:eastAsia="Calibri" w:hAnsi="Arial" w:cs="Arial"/>
              <w:b/>
              <w:iCs/>
            </w:rPr>
            <w:t>VERSIÓN: 01</w:t>
          </w:r>
        </w:p>
      </w:tc>
    </w:tr>
    <w:tr w:rsidR="00CB49CC" w:rsidRPr="00E67355" w14:paraId="11C98D77" w14:textId="77777777" w:rsidTr="00F92C9B">
      <w:tblPrEx>
        <w:tblCellMar>
          <w:left w:w="108" w:type="dxa"/>
          <w:right w:w="108" w:type="dxa"/>
        </w:tblCellMar>
      </w:tblPrEx>
      <w:trPr>
        <w:trHeight w:hRule="exact" w:val="811"/>
      </w:trPr>
      <w:tc>
        <w:tcPr>
          <w:tcW w:w="2082" w:type="dxa"/>
          <w:vMerge/>
          <w:shd w:val="clear" w:color="auto" w:fill="auto"/>
        </w:tcPr>
        <w:p w14:paraId="70B69F83" w14:textId="77777777" w:rsidR="00CB49CC" w:rsidRPr="006F4945" w:rsidRDefault="00CB49CC" w:rsidP="00CB49CC">
          <w:pPr>
            <w:snapToGrid w:val="0"/>
            <w:jc w:val="both"/>
            <w:rPr>
              <w:rFonts w:ascii="Arial" w:eastAsia="Calibri" w:hAnsi="Arial" w:cs="Arial"/>
              <w:b/>
              <w:i/>
            </w:rPr>
          </w:pPr>
        </w:p>
      </w:tc>
      <w:tc>
        <w:tcPr>
          <w:tcW w:w="5710" w:type="dxa"/>
          <w:shd w:val="clear" w:color="auto" w:fill="D9D9D9" w:themeFill="background1" w:themeFillShade="D9"/>
          <w:vAlign w:val="center"/>
        </w:tcPr>
        <w:p w14:paraId="29124D44" w14:textId="77777777" w:rsidR="00CB49CC" w:rsidRPr="00E67355" w:rsidRDefault="00CB49CC" w:rsidP="00CB49CC">
          <w:pPr>
            <w:snapToGrid w:val="0"/>
            <w:jc w:val="center"/>
            <w:rPr>
              <w:rFonts w:ascii="Arial" w:eastAsia="Calibri" w:hAnsi="Arial" w:cs="Arial"/>
              <w:b/>
              <w:iCs/>
            </w:rPr>
          </w:pPr>
          <w:r>
            <w:rPr>
              <w:rFonts w:ascii="Arial" w:eastAsia="Arial" w:hAnsi="Arial" w:cs="Arial"/>
              <w:b/>
            </w:rPr>
            <w:t>ALCOHOL, TABACO Y OTRAS SUSTANCIAS PSICOACTIVAS</w:t>
          </w:r>
        </w:p>
      </w:tc>
      <w:tc>
        <w:tcPr>
          <w:tcW w:w="3089" w:type="dxa"/>
          <w:shd w:val="clear" w:color="auto" w:fill="D9D9D9" w:themeFill="background1" w:themeFillShade="D9"/>
          <w:vAlign w:val="center"/>
        </w:tcPr>
        <w:p w14:paraId="3E2AFA1A" w14:textId="77777777" w:rsidR="00CB49CC" w:rsidRPr="00E67355" w:rsidRDefault="00CB49CC" w:rsidP="00CB49CC">
          <w:pPr>
            <w:snapToGrid w:val="0"/>
            <w:jc w:val="center"/>
            <w:rPr>
              <w:rFonts w:ascii="Arial" w:eastAsia="Calibri" w:hAnsi="Arial" w:cs="Arial"/>
              <w:b/>
              <w:iCs/>
            </w:rPr>
          </w:pPr>
          <w:r w:rsidRPr="00E67355">
            <w:rPr>
              <w:rFonts w:ascii="Arial" w:eastAsia="Calibri" w:hAnsi="Arial" w:cs="Arial"/>
              <w:b/>
              <w:iCs/>
            </w:rPr>
            <w:t xml:space="preserve">FECHA: </w:t>
          </w:r>
          <w:r>
            <w:rPr>
              <w:rFonts w:ascii="Arial" w:eastAsia="Calibri" w:hAnsi="Arial" w:cs="Arial"/>
              <w:b/>
              <w:iCs/>
            </w:rPr>
            <w:t xml:space="preserve"> 04/06/</w:t>
          </w:r>
          <w:r w:rsidRPr="00E67355">
            <w:rPr>
              <w:rFonts w:ascii="Arial" w:eastAsia="Calibri" w:hAnsi="Arial" w:cs="Arial"/>
              <w:b/>
              <w:iCs/>
            </w:rPr>
            <w:t>2025</w:t>
          </w:r>
        </w:p>
      </w:tc>
    </w:tr>
  </w:tbl>
  <w:p w14:paraId="422F5C6B" w14:textId="77777777" w:rsidR="00951B0C" w:rsidRDefault="00951B0C">
    <w:pPr>
      <w:widowControl w:val="0"/>
      <w:pBdr>
        <w:top w:val="nil"/>
        <w:left w:val="nil"/>
        <w:bottom w:val="nil"/>
        <w:right w:val="nil"/>
        <w:between w:val="nil"/>
      </w:pBdr>
      <w:spacing w:line="276" w:lineRule="auto"/>
      <w:rPr>
        <w:rFonts w:ascii="Arial" w:eastAsia="Arial" w:hAnsi="Arial" w:cs="Arial"/>
      </w:rPr>
    </w:pPr>
  </w:p>
  <w:p w14:paraId="376BAB77" w14:textId="77777777" w:rsidR="00951B0C" w:rsidRDefault="00951B0C">
    <w:pPr>
      <w:pBdr>
        <w:top w:val="nil"/>
        <w:left w:val="nil"/>
        <w:bottom w:val="nil"/>
        <w:right w:val="nil"/>
        <w:between w:val="nil"/>
      </w:pBdr>
      <w:tabs>
        <w:tab w:val="center" w:pos="4419"/>
        <w:tab w:val="right" w:pos="8838"/>
      </w:tabs>
      <w:rPr>
        <w:color w:val="000000"/>
      </w:rPr>
    </w:pPr>
    <w:bookmarkStart w:id="4" w:name="bookmark=id.30j0zll" w:colFirst="0" w:colLast="0"/>
    <w:bookmarkStart w:id="5" w:name="bookmark=id.1fob9te" w:colFirst="0" w:colLast="0"/>
    <w:bookmarkStart w:id="6" w:name="bookmark=id.2et92p0" w:colFirst="0" w:colLast="0"/>
    <w:bookmarkStart w:id="7" w:name="bookmark=id.3znysh7" w:colFirst="0" w:colLast="0"/>
    <w:bookmarkStart w:id="8" w:name="bookmark=id.tyjcwt" w:colFirst="0" w:colLast="0"/>
    <w:bookmarkEnd w:id="4"/>
    <w:bookmarkEnd w:id="5"/>
    <w:bookmarkEnd w:id="6"/>
    <w:bookmarkEnd w:id="7"/>
    <w:bookmarkEnd w:id="8"/>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C9226" w14:textId="77777777" w:rsidR="00951B0C" w:rsidRDefault="00624B0C">
    <w:pPr>
      <w:pBdr>
        <w:top w:val="nil"/>
        <w:left w:val="nil"/>
        <w:bottom w:val="nil"/>
        <w:right w:val="nil"/>
        <w:between w:val="nil"/>
      </w:pBdr>
      <w:tabs>
        <w:tab w:val="center" w:pos="4419"/>
        <w:tab w:val="right" w:pos="8838"/>
      </w:tabs>
      <w:rPr>
        <w:color w:val="000000"/>
      </w:rPr>
    </w:pPr>
    <w:r>
      <w:rPr>
        <w:color w:val="000000"/>
      </w:rPr>
      <w:pict w14:anchorId="17354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441.85pt;height:189.15pt;z-index:-251658752;mso-position-horizontal:center;mso-position-horizontal-relative:margin;mso-position-vertical:center;mso-position-vertical-relative:margin">
          <v:imagedata r:id="rId1" o:title="image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84CB7"/>
    <w:multiLevelType w:val="multilevel"/>
    <w:tmpl w:val="83BE77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1B315C"/>
    <w:multiLevelType w:val="multilevel"/>
    <w:tmpl w:val="909A0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45D22D6"/>
    <w:multiLevelType w:val="multilevel"/>
    <w:tmpl w:val="4F8891D4"/>
    <w:lvl w:ilvl="0">
      <w:start w:val="6"/>
      <w:numFmt w:val="decimal"/>
      <w:lvlText w:val="%1."/>
      <w:lvlJc w:val="left"/>
      <w:pPr>
        <w:ind w:left="360" w:hanging="360"/>
      </w:pPr>
    </w:lvl>
    <w:lvl w:ilvl="1">
      <w:start w:val="2"/>
      <w:numFmt w:val="decimal"/>
      <w:lvlText w:val="%1.%2."/>
      <w:lvlJc w:val="left"/>
      <w:pPr>
        <w:ind w:left="170" w:firstLine="0"/>
      </w:pPr>
      <w:rPr>
        <w:b/>
      </w:rPr>
    </w:lvl>
    <w:lvl w:ilvl="2">
      <w:start w:val="2"/>
      <w:numFmt w:val="decimal"/>
      <w:lvlText w:val="%1.%2.%3."/>
      <w:lvlJc w:val="left"/>
      <w:pPr>
        <w:ind w:left="340" w:firstLine="0"/>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AD541F"/>
    <w:multiLevelType w:val="multilevel"/>
    <w:tmpl w:val="BE4CEAF0"/>
    <w:lvl w:ilvl="0">
      <w:start w:val="3"/>
      <w:numFmt w:val="decimal"/>
      <w:lvlText w:val="%1."/>
      <w:lvlJc w:val="left"/>
      <w:pPr>
        <w:ind w:left="360" w:hanging="360"/>
      </w:p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B890FE7"/>
    <w:multiLevelType w:val="hybridMultilevel"/>
    <w:tmpl w:val="4AC030C0"/>
    <w:lvl w:ilvl="0" w:tplc="E34C5E12">
      <w:numFmt w:val="bullet"/>
      <w:lvlText w:val="-"/>
      <w:lvlJc w:val="left"/>
      <w:pPr>
        <w:ind w:left="720" w:hanging="360"/>
      </w:pPr>
      <w:rPr>
        <w:rFonts w:ascii="Arial" w:eastAsia="Arial"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BDE4466"/>
    <w:multiLevelType w:val="multilevel"/>
    <w:tmpl w:val="9560158C"/>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6" w15:restartNumberingAfterBreak="0">
    <w:nsid w:val="68B543FB"/>
    <w:multiLevelType w:val="multilevel"/>
    <w:tmpl w:val="4802CD14"/>
    <w:lvl w:ilvl="0">
      <w:start w:val="5"/>
      <w:numFmt w:val="decimal"/>
      <w:lvlText w:val="%1."/>
      <w:lvlJc w:val="left"/>
      <w:pPr>
        <w:ind w:left="360" w:hanging="360"/>
      </w:pPr>
    </w:lvl>
    <w:lvl w:ilvl="1">
      <w:start w:val="1"/>
      <w:numFmt w:val="decimal"/>
      <w:lvlText w:val="%1.%2."/>
      <w:lvlJc w:val="left"/>
      <w:pPr>
        <w:ind w:left="170" w:firstLine="0"/>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EF74708"/>
    <w:multiLevelType w:val="multilevel"/>
    <w:tmpl w:val="A30465AA"/>
    <w:lvl w:ilvl="0">
      <w:start w:val="1"/>
      <w:numFmt w:val="decimal"/>
      <w:lvlText w:val="%1."/>
      <w:lvlJc w:val="left"/>
      <w:pPr>
        <w:ind w:left="0" w:firstLine="0"/>
      </w:pPr>
      <w:rPr>
        <w:b/>
      </w:rPr>
    </w:lvl>
    <w:lvl w:ilvl="1">
      <w:start w:val="1"/>
      <w:numFmt w:val="decimal"/>
      <w:lvlText w:val="%1.%2."/>
      <w:lvlJc w:val="left"/>
      <w:pPr>
        <w:ind w:left="170" w:firstLine="0"/>
      </w:pPr>
    </w:lvl>
    <w:lvl w:ilvl="2">
      <w:start w:val="1"/>
      <w:numFmt w:val="decimal"/>
      <w:lvlText w:val="%1.%2.%3."/>
      <w:lvlJc w:val="left"/>
      <w:pPr>
        <w:ind w:left="340" w:firstLine="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
  </w:num>
  <w:num w:numId="3">
    <w:abstractNumId w:val="6"/>
  </w:num>
  <w:num w:numId="4">
    <w:abstractNumId w:val="2"/>
  </w:num>
  <w:num w:numId="5">
    <w:abstractNumId w:val="0"/>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B0C"/>
    <w:rsid w:val="000A61C2"/>
    <w:rsid w:val="001C220D"/>
    <w:rsid w:val="00396520"/>
    <w:rsid w:val="004771AA"/>
    <w:rsid w:val="004C21FF"/>
    <w:rsid w:val="00624B0C"/>
    <w:rsid w:val="00764F93"/>
    <w:rsid w:val="00951B0C"/>
    <w:rsid w:val="00CB49CC"/>
    <w:rsid w:val="00DD27BF"/>
    <w:rsid w:val="00EA1F85"/>
    <w:rsid w:val="00EC2C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87A4240"/>
  <w15:docId w15:val="{4AD1570D-B587-4DFE-BBEA-4E8AF9DC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EB8"/>
    <w:rPr>
      <w:lang w:eastAsia="es-ES"/>
    </w:rPr>
  </w:style>
  <w:style w:type="paragraph" w:styleId="Ttulo1">
    <w:name w:val="heading 1"/>
    <w:basedOn w:val="Normal"/>
    <w:link w:val="Ttulo1Car"/>
    <w:uiPriority w:val="9"/>
    <w:qFormat/>
    <w:rsid w:val="000E5698"/>
    <w:pPr>
      <w:spacing w:before="100" w:beforeAutospacing="1" w:after="100" w:afterAutospacing="1"/>
      <w:outlineLvl w:val="0"/>
    </w:pPr>
    <w:rPr>
      <w:b/>
      <w:bCs/>
      <w:kern w:val="36"/>
      <w:sz w:val="48"/>
      <w:szCs w:val="48"/>
      <w:lang w:eastAsia="es-CO"/>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0E5698"/>
    <w:rPr>
      <w:rFonts w:ascii="Times New Roman" w:eastAsia="Times New Roman" w:hAnsi="Times New Roman" w:cs="Times New Roman"/>
      <w:b/>
      <w:bCs/>
      <w:kern w:val="36"/>
      <w:sz w:val="48"/>
      <w:szCs w:val="48"/>
      <w:lang w:eastAsia="es-CO"/>
    </w:rPr>
  </w:style>
  <w:style w:type="paragraph" w:styleId="NormalWeb">
    <w:name w:val="Normal (Web)"/>
    <w:basedOn w:val="Normal"/>
    <w:uiPriority w:val="99"/>
    <w:semiHidden/>
    <w:unhideWhenUsed/>
    <w:rsid w:val="000E5698"/>
    <w:pPr>
      <w:spacing w:before="100" w:beforeAutospacing="1" w:after="100" w:afterAutospacing="1"/>
    </w:pPr>
    <w:rPr>
      <w:lang w:eastAsia="es-CO"/>
    </w:rPr>
  </w:style>
  <w:style w:type="character" w:styleId="Hipervnculo">
    <w:name w:val="Hyperlink"/>
    <w:basedOn w:val="Fuentedeprrafopredeter"/>
    <w:uiPriority w:val="99"/>
    <w:unhideWhenUsed/>
    <w:rsid w:val="000E5698"/>
    <w:rPr>
      <w:color w:val="0000FF"/>
      <w:u w:val="single"/>
    </w:rPr>
  </w:style>
  <w:style w:type="character" w:customStyle="1" w:styleId="apple-tab-span">
    <w:name w:val="apple-tab-span"/>
    <w:basedOn w:val="Fuentedeprrafopredeter"/>
    <w:rsid w:val="000E5698"/>
  </w:style>
  <w:style w:type="paragraph" w:styleId="Encabezado">
    <w:name w:val="header"/>
    <w:aliases w:val="Encabezado1"/>
    <w:basedOn w:val="Normal"/>
    <w:link w:val="EncabezadoCar"/>
    <w:unhideWhenUsed/>
    <w:rsid w:val="00002636"/>
    <w:pPr>
      <w:tabs>
        <w:tab w:val="center" w:pos="4419"/>
        <w:tab w:val="right" w:pos="8838"/>
      </w:tabs>
    </w:pPr>
  </w:style>
  <w:style w:type="character" w:customStyle="1" w:styleId="EncabezadoCar">
    <w:name w:val="Encabezado Car"/>
    <w:aliases w:val="Encabezado1 Car"/>
    <w:basedOn w:val="Fuentedeprrafopredeter"/>
    <w:link w:val="Encabezado"/>
    <w:rsid w:val="00002636"/>
  </w:style>
  <w:style w:type="paragraph" w:styleId="Piedepgina">
    <w:name w:val="footer"/>
    <w:basedOn w:val="Normal"/>
    <w:link w:val="PiedepginaCar"/>
    <w:uiPriority w:val="99"/>
    <w:unhideWhenUsed/>
    <w:rsid w:val="00002636"/>
    <w:pPr>
      <w:tabs>
        <w:tab w:val="center" w:pos="4419"/>
        <w:tab w:val="right" w:pos="8838"/>
      </w:tabs>
    </w:pPr>
  </w:style>
  <w:style w:type="character" w:customStyle="1" w:styleId="PiedepginaCar">
    <w:name w:val="Pie de página Car"/>
    <w:basedOn w:val="Fuentedeprrafopredeter"/>
    <w:link w:val="Piedepgina"/>
    <w:uiPriority w:val="99"/>
    <w:rsid w:val="00002636"/>
  </w:style>
  <w:style w:type="paragraph" w:styleId="Textodeglobo">
    <w:name w:val="Balloon Text"/>
    <w:basedOn w:val="Normal"/>
    <w:link w:val="TextodegloboCar"/>
    <w:uiPriority w:val="99"/>
    <w:semiHidden/>
    <w:unhideWhenUsed/>
    <w:rsid w:val="00002636"/>
    <w:rPr>
      <w:rFonts w:ascii="Tahoma" w:hAnsi="Tahoma" w:cs="Tahoma"/>
      <w:sz w:val="16"/>
      <w:szCs w:val="16"/>
    </w:rPr>
  </w:style>
  <w:style w:type="character" w:customStyle="1" w:styleId="TextodegloboCar">
    <w:name w:val="Texto de globo Car"/>
    <w:basedOn w:val="Fuentedeprrafopredeter"/>
    <w:link w:val="Textodeglobo"/>
    <w:uiPriority w:val="99"/>
    <w:semiHidden/>
    <w:rsid w:val="00002636"/>
    <w:rPr>
      <w:rFonts w:ascii="Tahoma" w:hAnsi="Tahoma" w:cs="Tahoma"/>
      <w:sz w:val="16"/>
      <w:szCs w:val="16"/>
    </w:rPr>
  </w:style>
  <w:style w:type="paragraph" w:styleId="Prrafodelista">
    <w:name w:val="List Paragraph"/>
    <w:basedOn w:val="Normal"/>
    <w:uiPriority w:val="34"/>
    <w:qFormat/>
    <w:rsid w:val="00F4134E"/>
    <w:pPr>
      <w:ind w:left="720"/>
      <w:contextualSpacing/>
    </w:pPr>
  </w:style>
  <w:style w:type="table" w:styleId="Tablaconcuadrcula">
    <w:name w:val="Table Grid"/>
    <w:basedOn w:val="Tablanormal"/>
    <w:uiPriority w:val="39"/>
    <w:rsid w:val="00C0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unhideWhenUsed/>
    <w:rsid w:val="00B44D93"/>
  </w:style>
  <w:style w:type="table" w:customStyle="1" w:styleId="Tablaconcuadrcula1">
    <w:name w:val="Tabla con cuadrícula1"/>
    <w:basedOn w:val="Tablanormal"/>
    <w:next w:val="Tablaconcuadrcula"/>
    <w:uiPriority w:val="59"/>
    <w:rsid w:val="008A4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Textonotapie">
    <w:name w:val="footnote text"/>
    <w:basedOn w:val="Normal"/>
    <w:link w:val="TextonotapieCar"/>
    <w:rsid w:val="00396520"/>
    <w:rPr>
      <w:sz w:val="20"/>
      <w:szCs w:val="20"/>
    </w:rPr>
  </w:style>
  <w:style w:type="character" w:customStyle="1" w:styleId="TextonotapieCar">
    <w:name w:val="Texto nota pie Car"/>
    <w:basedOn w:val="Fuentedeprrafopredeter"/>
    <w:link w:val="Textonotapie"/>
    <w:rsid w:val="00396520"/>
    <w:rPr>
      <w:sz w:val="20"/>
      <w:szCs w:val="20"/>
      <w:lang w:eastAsia="es-ES"/>
    </w:rPr>
  </w:style>
  <w:style w:type="table" w:customStyle="1" w:styleId="Tablaconcuadrcula2">
    <w:name w:val="Tabla con cuadrícula2"/>
    <w:basedOn w:val="Tablanormal"/>
    <w:next w:val="Tablaconcuadrcula"/>
    <w:uiPriority w:val="39"/>
    <w:rsid w:val="00396520"/>
    <w:rPr>
      <w:rFonts w:ascii="Calibri" w:eastAsia="Calibri" w:hAnsi="Calibri" w:cs="Calibri"/>
      <w:sz w:val="22"/>
      <w:szCs w:val="22"/>
      <w:lang w:eastAsia="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UpWV8GMQw6RqDu43bszZiEPa6A==">CgMxLjAyCGguZ2pkZ3hzMgppZC4zMGowemxsMgppZC4xZm9iOXRlMgppZC4yZXQ5MnAwMgppZC4zem55c2g3MglpZC50eWpjd3Q4AHIhMXF3b19tbUhqbzQ2TEFSMDhoQjFUUjZ4ckgyN3RBWDdG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2528</Words>
  <Characters>13910</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dc:creator>
  <cp:lastModifiedBy>Hector Pinedo</cp:lastModifiedBy>
  <cp:revision>11</cp:revision>
  <dcterms:created xsi:type="dcterms:W3CDTF">2018-10-20T02:20:00Z</dcterms:created>
  <dcterms:modified xsi:type="dcterms:W3CDTF">2025-06-12T14:44:00Z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2025-05-05T18:01:35Z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26f2a6d6-b210-49bd-ad42-7b5e5f8796b1</vt:lpwstr>
  </property>
  <property fmtid="{D5CDD505-2E9C-101B-9397-08002B2CF9AE}" pid="7" name="MSIP_Label_defa4170-0d19-0005-0004-bc88714345d2_ActionId">
    <vt:lpwstr>6f343f1a-6dc1-4d39-b0be-4f1ed17eaf1e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