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F5376" w14:textId="77777777" w:rsidR="00725F6C" w:rsidRDefault="0004468B">
      <w:pPr>
        <w:tabs>
          <w:tab w:val="left" w:pos="5670"/>
        </w:tabs>
        <w:spacing w:line="276" w:lineRule="auto"/>
        <w:ind w:left="0" w:hanging="2"/>
        <w:rPr>
          <w:rFonts w:ascii="Arial" w:eastAsia="Arial" w:hAnsi="Arial" w:cs="Arial"/>
        </w:rPr>
      </w:pPr>
      <w:r>
        <w:rPr>
          <w:rFonts w:ascii="Arial" w:eastAsia="Arial" w:hAnsi="Arial" w:cs="Arial"/>
          <w:b/>
        </w:rPr>
        <w:t>JUSTIFICACIÓN</w:t>
      </w:r>
    </w:p>
    <w:p w14:paraId="2B31A06C" w14:textId="77777777" w:rsidR="00725F6C" w:rsidRDefault="00725F6C">
      <w:pPr>
        <w:tabs>
          <w:tab w:val="left" w:pos="5670"/>
        </w:tabs>
        <w:spacing w:line="276" w:lineRule="auto"/>
        <w:ind w:left="0" w:hanging="2"/>
        <w:jc w:val="both"/>
        <w:rPr>
          <w:rFonts w:ascii="Arial" w:eastAsia="Arial" w:hAnsi="Arial" w:cs="Arial"/>
        </w:rPr>
      </w:pPr>
    </w:p>
    <w:p w14:paraId="29E41ECF" w14:textId="4D5E40B8" w:rsidR="00725F6C" w:rsidRDefault="0004468B">
      <w:pPr>
        <w:ind w:left="0" w:hanging="2"/>
        <w:jc w:val="both"/>
        <w:rPr>
          <w:rFonts w:ascii="Arial" w:eastAsia="Arial" w:hAnsi="Arial" w:cs="Arial"/>
        </w:rPr>
      </w:pPr>
      <w:r>
        <w:rPr>
          <w:rFonts w:ascii="Arial" w:eastAsia="Arial" w:hAnsi="Arial" w:cs="Arial"/>
        </w:rPr>
        <w:t xml:space="preserve">Las inspecciones en la </w:t>
      </w:r>
      <w:r w:rsidR="0075298A">
        <w:rPr>
          <w:rFonts w:ascii="Arial" w:eastAsia="Arial" w:hAnsi="Arial" w:cs="Arial"/>
        </w:rPr>
        <w:t>GOBERNACION DE BOLIVAR</w:t>
      </w:r>
      <w:r w:rsidR="00353CF9">
        <w:rPr>
          <w:rFonts w:ascii="Arial" w:eastAsia="Arial" w:hAnsi="Arial" w:cs="Arial"/>
        </w:rPr>
        <w:t>,</w:t>
      </w:r>
      <w:r>
        <w:rPr>
          <w:rFonts w:ascii="Arial" w:eastAsia="Arial" w:hAnsi="Arial" w:cs="Arial"/>
        </w:rPr>
        <w:t xml:space="preserve"> son actividades muy importantes para la seguridad de los trabajadores de una organización, ya que </w:t>
      </w:r>
      <w:bookmarkStart w:id="0" w:name="_GoBack"/>
      <w:bookmarkEnd w:id="0"/>
      <w:r>
        <w:rPr>
          <w:rFonts w:ascii="Arial" w:eastAsia="Arial" w:hAnsi="Arial" w:cs="Arial"/>
        </w:rPr>
        <w:t>consiste básicamente en observaciones sistemáticas para identificar los peligros, riesgos o condiciones inseguras en el lugar de trabajo, que de otro modo podrían pasarse por alto, y de ser así es muy probable que suframos un accidente, por tanto, podemos decir que las inspecciones nos ayudan a evitar accidentes.</w:t>
      </w:r>
    </w:p>
    <w:p w14:paraId="2F7EC14B" w14:textId="77777777" w:rsidR="00725F6C" w:rsidRDefault="00725F6C">
      <w:pPr>
        <w:tabs>
          <w:tab w:val="left" w:pos="5670"/>
        </w:tabs>
        <w:spacing w:line="276" w:lineRule="auto"/>
        <w:ind w:left="0" w:hanging="2"/>
        <w:jc w:val="both"/>
        <w:rPr>
          <w:rFonts w:ascii="Arial" w:eastAsia="Arial" w:hAnsi="Arial" w:cs="Arial"/>
        </w:rPr>
      </w:pPr>
    </w:p>
    <w:p w14:paraId="2CCA28C6" w14:textId="77777777" w:rsidR="00725F6C" w:rsidRDefault="0004468B">
      <w:pPr>
        <w:tabs>
          <w:tab w:val="left" w:pos="5670"/>
        </w:tabs>
        <w:spacing w:line="276" w:lineRule="auto"/>
        <w:ind w:left="0" w:hanging="2"/>
        <w:jc w:val="both"/>
        <w:rPr>
          <w:rFonts w:ascii="Arial" w:eastAsia="Arial" w:hAnsi="Arial" w:cs="Arial"/>
        </w:rPr>
      </w:pPr>
      <w:r>
        <w:rPr>
          <w:rFonts w:ascii="Arial" w:eastAsia="Arial" w:hAnsi="Arial" w:cs="Arial"/>
        </w:rPr>
        <w:t>Mediante las Inspecciones de Seguridad se podrán identificar y analizar los peligros de accidente, de enfermedades laborales y de aquellas disfunciones del trabajador que pueden ocasionar pérdidas de cualquier tipo, para posteriormente corregirlos. Es importante destacar su carácter preventivo, ya que se puede y se debe realizar antes de que se manifieste el daño o la pérdida, para tomar medidas que impidan desarrollar la potencialidad negativa de los peligros en ella detectados.</w:t>
      </w:r>
    </w:p>
    <w:p w14:paraId="628AF531" w14:textId="77777777" w:rsidR="00725F6C" w:rsidRDefault="00725F6C">
      <w:pPr>
        <w:tabs>
          <w:tab w:val="left" w:pos="5670"/>
        </w:tabs>
        <w:spacing w:line="276" w:lineRule="auto"/>
        <w:ind w:left="0" w:hanging="2"/>
        <w:jc w:val="both"/>
        <w:rPr>
          <w:rFonts w:ascii="Arial" w:eastAsia="Arial" w:hAnsi="Arial" w:cs="Arial"/>
        </w:rPr>
      </w:pPr>
    </w:p>
    <w:p w14:paraId="07ED3AA9" w14:textId="77777777" w:rsidR="00725F6C" w:rsidRDefault="0004468B">
      <w:pPr>
        <w:tabs>
          <w:tab w:val="left" w:pos="5670"/>
        </w:tabs>
        <w:spacing w:line="276" w:lineRule="auto"/>
        <w:ind w:left="0" w:hanging="2"/>
        <w:jc w:val="both"/>
        <w:rPr>
          <w:rFonts w:ascii="Arial" w:eastAsia="Arial" w:hAnsi="Arial" w:cs="Arial"/>
        </w:rPr>
      </w:pPr>
      <w:r>
        <w:rPr>
          <w:rFonts w:ascii="Arial" w:eastAsia="Arial" w:hAnsi="Arial" w:cs="Arial"/>
          <w:b/>
        </w:rPr>
        <w:t>NORMATIVIDAD</w:t>
      </w:r>
    </w:p>
    <w:p w14:paraId="32F0216A" w14:textId="77777777" w:rsidR="00725F6C" w:rsidRDefault="00725F6C">
      <w:pPr>
        <w:tabs>
          <w:tab w:val="left" w:pos="5670"/>
        </w:tabs>
        <w:spacing w:line="276" w:lineRule="auto"/>
        <w:ind w:left="0" w:hanging="2"/>
        <w:jc w:val="both"/>
        <w:rPr>
          <w:rFonts w:ascii="Arial" w:eastAsia="Arial" w:hAnsi="Arial" w:cs="Arial"/>
        </w:rPr>
      </w:pPr>
    </w:p>
    <w:p w14:paraId="413EA5F1" w14:textId="77777777" w:rsidR="00725F6C" w:rsidRDefault="0004468B">
      <w:pPr>
        <w:tabs>
          <w:tab w:val="left" w:pos="5670"/>
        </w:tabs>
        <w:spacing w:line="276" w:lineRule="auto"/>
        <w:ind w:left="0" w:hanging="2"/>
        <w:jc w:val="both"/>
        <w:rPr>
          <w:rFonts w:ascii="Arial" w:eastAsia="Arial" w:hAnsi="Arial" w:cs="Arial"/>
        </w:rPr>
      </w:pPr>
      <w:r>
        <w:rPr>
          <w:rFonts w:ascii="Arial" w:eastAsia="Arial" w:hAnsi="Arial" w:cs="Arial"/>
        </w:rPr>
        <w:t>Decreto Ley 1562 de 2012</w:t>
      </w:r>
    </w:p>
    <w:p w14:paraId="1B70DE80" w14:textId="77777777" w:rsidR="00725F6C" w:rsidRDefault="0004468B">
      <w:pPr>
        <w:tabs>
          <w:tab w:val="left" w:pos="5670"/>
        </w:tabs>
        <w:spacing w:line="276" w:lineRule="auto"/>
        <w:ind w:left="0" w:hanging="2"/>
        <w:jc w:val="both"/>
        <w:rPr>
          <w:rFonts w:ascii="Arial" w:eastAsia="Arial" w:hAnsi="Arial" w:cs="Arial"/>
        </w:rPr>
      </w:pPr>
      <w:r>
        <w:rPr>
          <w:rFonts w:ascii="Arial" w:eastAsia="Arial" w:hAnsi="Arial" w:cs="Arial"/>
        </w:rPr>
        <w:t>Decreto 1072 de 2015</w:t>
      </w:r>
    </w:p>
    <w:p w14:paraId="5414A712" w14:textId="77777777" w:rsidR="00725F6C" w:rsidRDefault="0004468B">
      <w:pPr>
        <w:tabs>
          <w:tab w:val="left" w:pos="5670"/>
        </w:tabs>
        <w:spacing w:line="276" w:lineRule="auto"/>
        <w:ind w:left="0" w:hanging="2"/>
        <w:jc w:val="both"/>
        <w:rPr>
          <w:rFonts w:ascii="Arial" w:eastAsia="Arial" w:hAnsi="Arial" w:cs="Arial"/>
        </w:rPr>
      </w:pPr>
      <w:r>
        <w:rPr>
          <w:rFonts w:ascii="Arial" w:eastAsia="Arial" w:hAnsi="Arial" w:cs="Arial"/>
        </w:rPr>
        <w:t>Norma Técnica Colombiana 4114</w:t>
      </w:r>
    </w:p>
    <w:p w14:paraId="375A3DD3" w14:textId="77777777" w:rsidR="00725F6C" w:rsidRDefault="00725F6C">
      <w:pPr>
        <w:spacing w:line="276" w:lineRule="auto"/>
        <w:ind w:left="0" w:hanging="2"/>
        <w:jc w:val="center"/>
        <w:rPr>
          <w:rFonts w:ascii="Arial" w:eastAsia="Arial" w:hAnsi="Arial" w:cs="Arial"/>
        </w:rPr>
      </w:pPr>
    </w:p>
    <w:p w14:paraId="1C028ACA" w14:textId="77777777" w:rsidR="00725F6C" w:rsidRDefault="00725F6C">
      <w:pPr>
        <w:spacing w:line="276" w:lineRule="auto"/>
        <w:ind w:left="0" w:hanging="2"/>
        <w:rPr>
          <w:rFonts w:ascii="Arial" w:eastAsia="Arial" w:hAnsi="Arial" w:cs="Arial"/>
        </w:rPr>
      </w:pPr>
    </w:p>
    <w:p w14:paraId="289337A2" w14:textId="77777777" w:rsidR="00725F6C" w:rsidRDefault="0004468B">
      <w:pPr>
        <w:numPr>
          <w:ilvl w:val="0"/>
          <w:numId w:val="12"/>
        </w:numPr>
        <w:ind w:left="0" w:hanging="2"/>
        <w:rPr>
          <w:rFonts w:ascii="Arial" w:eastAsia="Arial" w:hAnsi="Arial" w:cs="Arial"/>
          <w:b/>
        </w:rPr>
      </w:pPr>
      <w:r>
        <w:rPr>
          <w:rFonts w:ascii="Arial" w:eastAsia="Arial" w:hAnsi="Arial" w:cs="Arial"/>
          <w:b/>
        </w:rPr>
        <w:t>INFORMACIÓN GENERAL</w:t>
      </w:r>
    </w:p>
    <w:p w14:paraId="32CA09EF" w14:textId="77777777" w:rsidR="00725F6C" w:rsidRDefault="00725F6C">
      <w:pPr>
        <w:ind w:left="0" w:hanging="2"/>
        <w:rPr>
          <w:rFonts w:ascii="Arial" w:eastAsia="Arial" w:hAnsi="Arial" w:cs="Arial"/>
        </w:rPr>
      </w:pPr>
    </w:p>
    <w:tbl>
      <w:tblPr>
        <w:tblStyle w:val="a"/>
        <w:tblW w:w="9600" w:type="dxa"/>
        <w:tblInd w:w="-75" w:type="dxa"/>
        <w:tblLayout w:type="fixed"/>
        <w:tblLook w:val="0000" w:firstRow="0" w:lastRow="0" w:firstColumn="0" w:lastColumn="0" w:noHBand="0" w:noVBand="0"/>
      </w:tblPr>
      <w:tblGrid>
        <w:gridCol w:w="2130"/>
        <w:gridCol w:w="7470"/>
      </w:tblGrid>
      <w:tr w:rsidR="00725F6C" w14:paraId="4AFECE00" w14:textId="77777777">
        <w:trPr>
          <w:trHeight w:val="1327"/>
        </w:trPr>
        <w:tc>
          <w:tcPr>
            <w:tcW w:w="2130" w:type="dxa"/>
            <w:tcBorders>
              <w:top w:val="single" w:sz="8" w:space="0" w:color="000000"/>
              <w:left w:val="single" w:sz="8" w:space="0" w:color="000000"/>
              <w:bottom w:val="single" w:sz="4" w:space="0" w:color="000000"/>
              <w:right w:val="single" w:sz="4" w:space="0" w:color="000000"/>
            </w:tcBorders>
            <w:vAlign w:val="center"/>
          </w:tcPr>
          <w:p w14:paraId="0BEBE5A0" w14:textId="77777777" w:rsidR="00725F6C" w:rsidRDefault="0004468B">
            <w:pPr>
              <w:spacing w:line="276" w:lineRule="auto"/>
              <w:ind w:left="0" w:hanging="2"/>
              <w:rPr>
                <w:rFonts w:ascii="Arial" w:eastAsia="Arial" w:hAnsi="Arial" w:cs="Arial"/>
                <w:color w:val="000000"/>
              </w:rPr>
            </w:pPr>
            <w:r>
              <w:rPr>
                <w:rFonts w:ascii="Arial" w:eastAsia="Arial" w:hAnsi="Arial" w:cs="Arial"/>
                <w:b/>
                <w:color w:val="000000"/>
              </w:rPr>
              <w:t>1.1 OBJETIVO</w:t>
            </w:r>
          </w:p>
        </w:tc>
        <w:tc>
          <w:tcPr>
            <w:tcW w:w="7470" w:type="dxa"/>
            <w:tcBorders>
              <w:top w:val="single" w:sz="8" w:space="0" w:color="000000"/>
              <w:left w:val="nil"/>
              <w:bottom w:val="single" w:sz="4" w:space="0" w:color="000000"/>
              <w:right w:val="single" w:sz="8" w:space="0" w:color="000000"/>
            </w:tcBorders>
            <w:vAlign w:val="center"/>
          </w:tcPr>
          <w:p w14:paraId="73D4EFC2" w14:textId="77777777" w:rsidR="00725F6C" w:rsidRDefault="0004468B">
            <w:pPr>
              <w:spacing w:line="276" w:lineRule="auto"/>
              <w:ind w:left="0" w:hanging="2"/>
              <w:jc w:val="both"/>
              <w:rPr>
                <w:rFonts w:ascii="Arial" w:eastAsia="Arial" w:hAnsi="Arial" w:cs="Arial"/>
              </w:rPr>
            </w:pPr>
            <w:r>
              <w:rPr>
                <w:rFonts w:ascii="Arial" w:eastAsia="Arial" w:hAnsi="Arial" w:cs="Arial"/>
              </w:rPr>
              <w:t>Dar lineamientos y orientar el desarrollo de las inspecciones de seguridad y determinar los controles que permitan hacer seguimiento a la conformidad con controles operacionales y programas de gestión</w:t>
            </w:r>
          </w:p>
        </w:tc>
      </w:tr>
      <w:tr w:rsidR="00725F6C" w14:paraId="431511D1" w14:textId="77777777">
        <w:trPr>
          <w:trHeight w:val="692"/>
        </w:trPr>
        <w:tc>
          <w:tcPr>
            <w:tcW w:w="2130" w:type="dxa"/>
            <w:tcBorders>
              <w:top w:val="nil"/>
              <w:left w:val="single" w:sz="8" w:space="0" w:color="000000"/>
              <w:bottom w:val="single" w:sz="4" w:space="0" w:color="000000"/>
              <w:right w:val="single" w:sz="4" w:space="0" w:color="000000"/>
            </w:tcBorders>
            <w:vAlign w:val="center"/>
          </w:tcPr>
          <w:p w14:paraId="2C31BED4" w14:textId="77777777" w:rsidR="00725F6C" w:rsidRDefault="0004468B">
            <w:pPr>
              <w:spacing w:line="276" w:lineRule="auto"/>
              <w:ind w:left="0" w:hanging="2"/>
              <w:rPr>
                <w:rFonts w:ascii="Arial" w:eastAsia="Arial" w:hAnsi="Arial" w:cs="Arial"/>
                <w:color w:val="000000"/>
              </w:rPr>
            </w:pPr>
            <w:r>
              <w:rPr>
                <w:rFonts w:ascii="Arial" w:eastAsia="Arial" w:hAnsi="Arial" w:cs="Arial"/>
                <w:b/>
                <w:color w:val="000000"/>
              </w:rPr>
              <w:lastRenderedPageBreak/>
              <w:t>1.2 RESPONSABLE</w:t>
            </w:r>
          </w:p>
        </w:tc>
        <w:tc>
          <w:tcPr>
            <w:tcW w:w="7470" w:type="dxa"/>
            <w:tcBorders>
              <w:top w:val="nil"/>
              <w:left w:val="nil"/>
              <w:bottom w:val="single" w:sz="4" w:space="0" w:color="000000"/>
              <w:right w:val="single" w:sz="8" w:space="0" w:color="000000"/>
            </w:tcBorders>
            <w:vAlign w:val="center"/>
          </w:tcPr>
          <w:p w14:paraId="0B7282EA" w14:textId="7F56EBD5" w:rsidR="00725F6C" w:rsidRDefault="0004468B">
            <w:pPr>
              <w:tabs>
                <w:tab w:val="left" w:pos="7455"/>
              </w:tabs>
              <w:spacing w:line="276" w:lineRule="auto"/>
              <w:ind w:left="0" w:hanging="2"/>
              <w:jc w:val="both"/>
              <w:rPr>
                <w:rFonts w:ascii="Arial" w:eastAsia="Arial" w:hAnsi="Arial" w:cs="Arial"/>
              </w:rPr>
            </w:pPr>
            <w:r>
              <w:rPr>
                <w:rFonts w:ascii="Arial" w:eastAsia="Arial" w:hAnsi="Arial" w:cs="Arial"/>
              </w:rPr>
              <w:t xml:space="preserve">El responsable del </w:t>
            </w:r>
            <w:r w:rsidR="00353CF9">
              <w:rPr>
                <w:rFonts w:ascii="Arial" w:eastAsia="Arial" w:hAnsi="Arial" w:cs="Arial"/>
              </w:rPr>
              <w:t>SG-SST</w:t>
            </w:r>
            <w:r>
              <w:rPr>
                <w:rFonts w:ascii="Arial" w:eastAsia="Arial" w:hAnsi="Arial" w:cs="Arial"/>
              </w:rPr>
              <w:t xml:space="preserve"> es el responsable de la administración de los procesos de inspección. El Comité Paritario de SST, los mandos medios y la Brigada de Emergencias son responsables de la ejecución periódica de las mismas, con la participación de los trabajadores.</w:t>
            </w:r>
          </w:p>
        </w:tc>
      </w:tr>
      <w:tr w:rsidR="00725F6C" w14:paraId="6F83E855" w14:textId="77777777">
        <w:trPr>
          <w:trHeight w:val="773"/>
        </w:trPr>
        <w:tc>
          <w:tcPr>
            <w:tcW w:w="2130" w:type="dxa"/>
            <w:tcBorders>
              <w:top w:val="nil"/>
              <w:left w:val="single" w:sz="4" w:space="0" w:color="000000"/>
              <w:bottom w:val="single" w:sz="4" w:space="0" w:color="000000"/>
              <w:right w:val="single" w:sz="4" w:space="0" w:color="000000"/>
            </w:tcBorders>
            <w:vAlign w:val="center"/>
          </w:tcPr>
          <w:p w14:paraId="1A594B5B" w14:textId="77777777" w:rsidR="00725F6C" w:rsidRDefault="0004468B">
            <w:pPr>
              <w:spacing w:line="276" w:lineRule="auto"/>
              <w:ind w:left="0" w:hanging="2"/>
              <w:rPr>
                <w:rFonts w:ascii="Arial" w:eastAsia="Arial" w:hAnsi="Arial" w:cs="Arial"/>
                <w:color w:val="000000"/>
              </w:rPr>
            </w:pPr>
            <w:r>
              <w:rPr>
                <w:rFonts w:ascii="Arial" w:eastAsia="Arial" w:hAnsi="Arial" w:cs="Arial"/>
                <w:b/>
                <w:color w:val="000000"/>
              </w:rPr>
              <w:t>1.3 ALCANCE</w:t>
            </w:r>
          </w:p>
        </w:tc>
        <w:tc>
          <w:tcPr>
            <w:tcW w:w="7470" w:type="dxa"/>
            <w:tcBorders>
              <w:top w:val="nil"/>
              <w:left w:val="nil"/>
              <w:bottom w:val="single" w:sz="4" w:space="0" w:color="000000"/>
              <w:right w:val="single" w:sz="4" w:space="0" w:color="000000"/>
            </w:tcBorders>
            <w:vAlign w:val="center"/>
          </w:tcPr>
          <w:p w14:paraId="6EACA006" w14:textId="591F82D1" w:rsidR="00725F6C" w:rsidRDefault="0004468B">
            <w:pPr>
              <w:tabs>
                <w:tab w:val="left" w:pos="7455"/>
              </w:tabs>
              <w:spacing w:line="276" w:lineRule="auto"/>
              <w:ind w:left="0" w:hanging="2"/>
              <w:rPr>
                <w:rFonts w:ascii="Arial" w:eastAsia="Arial" w:hAnsi="Arial" w:cs="Arial"/>
                <w:color w:val="000000"/>
              </w:rPr>
            </w:pPr>
            <w:r>
              <w:rPr>
                <w:rFonts w:ascii="Arial" w:eastAsia="Arial" w:hAnsi="Arial" w:cs="Arial"/>
              </w:rPr>
              <w:t xml:space="preserve">Este programa cubre las inspecciones de todas las áreas y procesos crítico de la </w:t>
            </w:r>
            <w:r w:rsidR="0075298A">
              <w:rPr>
                <w:rFonts w:ascii="Arial" w:eastAsia="Arial" w:hAnsi="Arial" w:cs="Arial"/>
              </w:rPr>
              <w:t>GOBERNACION DE BOLIVAR</w:t>
            </w:r>
          </w:p>
        </w:tc>
      </w:tr>
      <w:tr w:rsidR="00725F6C" w14:paraId="25DA3A4D" w14:textId="77777777">
        <w:trPr>
          <w:trHeight w:val="1550"/>
        </w:trPr>
        <w:tc>
          <w:tcPr>
            <w:tcW w:w="2130" w:type="dxa"/>
            <w:tcBorders>
              <w:top w:val="nil"/>
              <w:left w:val="single" w:sz="8" w:space="0" w:color="000000"/>
              <w:bottom w:val="single" w:sz="8" w:space="0" w:color="000000"/>
              <w:right w:val="single" w:sz="4" w:space="0" w:color="000000"/>
            </w:tcBorders>
            <w:vAlign w:val="center"/>
          </w:tcPr>
          <w:p w14:paraId="32750349" w14:textId="77777777" w:rsidR="00725F6C" w:rsidRDefault="0004468B">
            <w:pPr>
              <w:spacing w:line="276" w:lineRule="auto"/>
              <w:ind w:left="0" w:hanging="2"/>
              <w:rPr>
                <w:rFonts w:ascii="Arial" w:eastAsia="Arial" w:hAnsi="Arial" w:cs="Arial"/>
                <w:color w:val="000000"/>
              </w:rPr>
            </w:pPr>
            <w:r>
              <w:rPr>
                <w:rFonts w:ascii="Arial" w:eastAsia="Arial" w:hAnsi="Arial" w:cs="Arial"/>
                <w:b/>
                <w:color w:val="000000"/>
              </w:rPr>
              <w:t>14. DEFINICIONES</w:t>
            </w:r>
          </w:p>
        </w:tc>
        <w:tc>
          <w:tcPr>
            <w:tcW w:w="7470" w:type="dxa"/>
            <w:tcBorders>
              <w:top w:val="nil"/>
              <w:left w:val="nil"/>
              <w:bottom w:val="single" w:sz="4" w:space="0" w:color="000000"/>
              <w:right w:val="single" w:sz="8" w:space="0" w:color="000000"/>
            </w:tcBorders>
            <w:vAlign w:val="center"/>
          </w:tcPr>
          <w:p w14:paraId="4E0BCB7B"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 xml:space="preserve">Condiciones Inseguras o </w:t>
            </w:r>
            <w:r>
              <w:rPr>
                <w:rFonts w:ascii="Arial" w:eastAsia="Arial" w:hAnsi="Arial" w:cs="Arial"/>
                <w:b/>
              </w:rPr>
              <w:t>Subestándar</w:t>
            </w:r>
            <w:r>
              <w:rPr>
                <w:rFonts w:ascii="Arial" w:eastAsia="Arial" w:hAnsi="Arial" w:cs="Arial"/>
                <w:color w:val="000000"/>
              </w:rPr>
              <w:t>: Toda circunstancia física que presente una desviación de lo establecido y que facilite la ocurrencia de un accidente.</w:t>
            </w:r>
          </w:p>
          <w:p w14:paraId="3589FDDC"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Inspección Planeada</w:t>
            </w:r>
            <w:r>
              <w:rPr>
                <w:rFonts w:ascii="Arial" w:eastAsia="Arial" w:hAnsi="Arial" w:cs="Arial"/>
                <w:color w:val="000000"/>
              </w:rPr>
              <w:t xml:space="preserve">: Recorrido sistemático por un área, esto con una periodicidad, instrumentos y responsables determinados previamente a su realización, durante la cual se busca identificar condiciones inseguras o </w:t>
            </w:r>
            <w:r>
              <w:rPr>
                <w:rFonts w:ascii="Arial" w:eastAsia="Arial" w:hAnsi="Arial" w:cs="Arial"/>
              </w:rPr>
              <w:t>subestándar</w:t>
            </w:r>
            <w:r>
              <w:rPr>
                <w:rFonts w:ascii="Arial" w:eastAsia="Arial" w:hAnsi="Arial" w:cs="Arial"/>
                <w:color w:val="000000"/>
              </w:rPr>
              <w:t>.</w:t>
            </w:r>
          </w:p>
          <w:p w14:paraId="09DCA20A"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Inspección Pre operacional</w:t>
            </w:r>
            <w:r>
              <w:rPr>
                <w:rFonts w:ascii="Arial" w:eastAsia="Arial" w:hAnsi="Arial" w:cs="Arial"/>
                <w:color w:val="000000"/>
              </w:rPr>
              <w:t xml:space="preserve">: Búsqueda de condiciones inseguras o </w:t>
            </w:r>
            <w:r>
              <w:rPr>
                <w:rFonts w:ascii="Arial" w:eastAsia="Arial" w:hAnsi="Arial" w:cs="Arial"/>
              </w:rPr>
              <w:t>subestándar</w:t>
            </w:r>
            <w:r>
              <w:rPr>
                <w:rFonts w:ascii="Arial" w:eastAsia="Arial" w:hAnsi="Arial" w:cs="Arial"/>
                <w:color w:val="000000"/>
              </w:rPr>
              <w:t xml:space="preserve"> que no obedecen a una periodicidad y deben realizarse cada vez que se requiera la utilización de dicho elemento.</w:t>
            </w:r>
          </w:p>
          <w:p w14:paraId="70410730"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Pérdida</w:t>
            </w:r>
            <w:r>
              <w:rPr>
                <w:rFonts w:ascii="Arial" w:eastAsia="Arial" w:hAnsi="Arial" w:cs="Arial"/>
                <w:color w:val="000000"/>
              </w:rPr>
              <w:t>: Es el desperdicio innecesario de recursos, incluyendo:</w:t>
            </w:r>
          </w:p>
          <w:p w14:paraId="09BDA710"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Recursos humanos</w:t>
            </w:r>
            <w:r>
              <w:rPr>
                <w:rFonts w:ascii="Arial" w:eastAsia="Arial" w:hAnsi="Arial" w:cs="Arial"/>
                <w:color w:val="000000"/>
              </w:rPr>
              <w:tab/>
            </w:r>
            <w:r>
              <w:rPr>
                <w:rFonts w:ascii="Arial" w:eastAsia="Arial" w:hAnsi="Arial" w:cs="Arial"/>
                <w:color w:val="000000"/>
              </w:rPr>
              <w:tab/>
              <w:t>: Por muerte, lesión, enfermedad</w:t>
            </w:r>
          </w:p>
          <w:p w14:paraId="4BBED692"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Planta/equipos/materiales</w:t>
            </w:r>
            <w:r>
              <w:rPr>
                <w:rFonts w:ascii="Arial" w:eastAsia="Arial" w:hAnsi="Arial" w:cs="Arial"/>
                <w:color w:val="000000"/>
              </w:rPr>
              <w:tab/>
              <w:t xml:space="preserve">: Por daños, reparaciones, sustitución </w:t>
            </w:r>
          </w:p>
          <w:p w14:paraId="733A7CFF" w14:textId="77777777" w:rsidR="00725F6C" w:rsidRDefault="0004468B">
            <w:pPr>
              <w:spacing w:line="276" w:lineRule="auto"/>
              <w:ind w:left="0" w:hanging="2"/>
              <w:jc w:val="both"/>
              <w:rPr>
                <w:rFonts w:ascii="Arial" w:eastAsia="Arial" w:hAnsi="Arial" w:cs="Arial"/>
                <w:color w:val="FF0000"/>
              </w:rPr>
            </w:pPr>
            <w:r>
              <w:rPr>
                <w:rFonts w:ascii="Arial" w:eastAsia="Arial" w:hAnsi="Arial" w:cs="Arial"/>
              </w:rPr>
              <w:t>Procesos</w:t>
            </w:r>
            <w:r>
              <w:rPr>
                <w:rFonts w:ascii="Arial" w:eastAsia="Arial" w:hAnsi="Arial" w:cs="Arial"/>
              </w:rPr>
              <w:tab/>
            </w:r>
            <w:r>
              <w:rPr>
                <w:rFonts w:ascii="Arial" w:eastAsia="Arial" w:hAnsi="Arial" w:cs="Arial"/>
              </w:rPr>
              <w:tab/>
            </w:r>
            <w:r>
              <w:rPr>
                <w:rFonts w:ascii="Arial" w:eastAsia="Arial" w:hAnsi="Arial" w:cs="Arial"/>
              </w:rPr>
              <w:tab/>
              <w:t>: Por interrupciones</w:t>
            </w:r>
          </w:p>
        </w:tc>
      </w:tr>
    </w:tbl>
    <w:p w14:paraId="3FFB5299" w14:textId="77777777" w:rsidR="00725F6C" w:rsidRDefault="00725F6C">
      <w:pPr>
        <w:tabs>
          <w:tab w:val="left" w:pos="5670"/>
        </w:tabs>
        <w:spacing w:line="276" w:lineRule="auto"/>
        <w:ind w:left="0" w:hanging="2"/>
        <w:rPr>
          <w:rFonts w:ascii="Arial" w:eastAsia="Arial" w:hAnsi="Arial" w:cs="Arial"/>
        </w:rPr>
      </w:pPr>
    </w:p>
    <w:p w14:paraId="279C7B05" w14:textId="77777777" w:rsidR="00725F6C" w:rsidRDefault="0004468B">
      <w:pPr>
        <w:tabs>
          <w:tab w:val="left" w:pos="5670"/>
        </w:tabs>
        <w:spacing w:line="276" w:lineRule="auto"/>
        <w:ind w:left="0" w:hanging="2"/>
        <w:rPr>
          <w:rFonts w:ascii="Arial" w:eastAsia="Arial" w:hAnsi="Arial" w:cs="Arial"/>
        </w:rPr>
      </w:pPr>
      <w:r>
        <w:rPr>
          <w:rFonts w:ascii="Arial" w:eastAsia="Arial" w:hAnsi="Arial" w:cs="Arial"/>
          <w:b/>
        </w:rPr>
        <w:t xml:space="preserve">2. CONDICIONES GENERALES </w:t>
      </w:r>
    </w:p>
    <w:p w14:paraId="39283493" w14:textId="77777777" w:rsidR="00725F6C" w:rsidRDefault="00725F6C">
      <w:pPr>
        <w:tabs>
          <w:tab w:val="left" w:pos="5670"/>
        </w:tabs>
        <w:spacing w:line="276" w:lineRule="auto"/>
        <w:ind w:left="0" w:hanging="2"/>
        <w:rPr>
          <w:rFonts w:ascii="Arial" w:eastAsia="Arial" w:hAnsi="Arial" w:cs="Arial"/>
        </w:rPr>
      </w:pPr>
    </w:p>
    <w:p w14:paraId="5675C95D" w14:textId="77777777" w:rsidR="00725F6C" w:rsidRDefault="0004468B">
      <w:pPr>
        <w:tabs>
          <w:tab w:val="left" w:pos="5670"/>
        </w:tabs>
        <w:spacing w:line="276" w:lineRule="auto"/>
        <w:ind w:left="0" w:hanging="2"/>
        <w:rPr>
          <w:rFonts w:ascii="Arial" w:eastAsia="Arial" w:hAnsi="Arial" w:cs="Arial"/>
        </w:rPr>
      </w:pPr>
      <w:r>
        <w:rPr>
          <w:rFonts w:ascii="Arial" w:eastAsia="Arial" w:hAnsi="Arial" w:cs="Arial"/>
          <w:b/>
        </w:rPr>
        <w:t>2.1 TIPOS DE INSPECCIÓN</w:t>
      </w:r>
    </w:p>
    <w:p w14:paraId="7FBAC614" w14:textId="77777777" w:rsidR="00725F6C" w:rsidRDefault="00725F6C">
      <w:pPr>
        <w:tabs>
          <w:tab w:val="left" w:pos="5670"/>
        </w:tabs>
        <w:spacing w:line="276" w:lineRule="auto"/>
        <w:ind w:left="0" w:hanging="2"/>
        <w:rPr>
          <w:rFonts w:ascii="Arial" w:eastAsia="Arial" w:hAnsi="Arial" w:cs="Arial"/>
        </w:rPr>
      </w:pPr>
    </w:p>
    <w:p w14:paraId="3B4DF08A" w14:textId="77777777" w:rsidR="00725F6C" w:rsidRDefault="0004468B">
      <w:pPr>
        <w:tabs>
          <w:tab w:val="left" w:pos="5670"/>
        </w:tabs>
        <w:spacing w:line="276" w:lineRule="auto"/>
        <w:ind w:left="0" w:hanging="2"/>
        <w:rPr>
          <w:rFonts w:ascii="Arial" w:eastAsia="Arial" w:hAnsi="Arial" w:cs="Arial"/>
        </w:rPr>
      </w:pPr>
      <w:r>
        <w:rPr>
          <w:rFonts w:ascii="Arial" w:eastAsia="Arial" w:hAnsi="Arial" w:cs="Arial"/>
          <w:b/>
        </w:rPr>
        <w:t>2.1.1 SEGÚN SU PLANEACIÓN</w:t>
      </w:r>
    </w:p>
    <w:p w14:paraId="3811C0F7" w14:textId="77777777" w:rsidR="00725F6C" w:rsidRDefault="00725F6C">
      <w:pPr>
        <w:tabs>
          <w:tab w:val="left" w:pos="5670"/>
        </w:tabs>
        <w:spacing w:line="276" w:lineRule="auto"/>
        <w:ind w:left="0" w:hanging="2"/>
        <w:rPr>
          <w:rFonts w:ascii="Arial" w:eastAsia="Arial" w:hAnsi="Arial" w:cs="Arial"/>
        </w:rPr>
      </w:pPr>
    </w:p>
    <w:p w14:paraId="1C248D9D" w14:textId="77777777" w:rsidR="00725F6C" w:rsidRDefault="0004468B">
      <w:pPr>
        <w:ind w:left="0" w:hanging="2"/>
        <w:jc w:val="both"/>
        <w:rPr>
          <w:rFonts w:ascii="Arial" w:eastAsia="Arial" w:hAnsi="Arial" w:cs="Arial"/>
        </w:rPr>
      </w:pPr>
      <w:r>
        <w:rPr>
          <w:rFonts w:ascii="Arial" w:eastAsia="Arial" w:hAnsi="Arial" w:cs="Arial"/>
          <w:b/>
          <w:u w:val="single"/>
        </w:rPr>
        <w:t>Informales o espontáneas</w:t>
      </w:r>
      <w:r>
        <w:rPr>
          <w:rFonts w:ascii="Arial" w:eastAsia="Arial" w:hAnsi="Arial" w:cs="Arial"/>
          <w:b/>
        </w:rPr>
        <w:t>:</w:t>
      </w:r>
      <w:r>
        <w:rPr>
          <w:rFonts w:ascii="Arial" w:eastAsia="Arial" w:hAnsi="Arial" w:cs="Arial"/>
        </w:rPr>
        <w:t xml:space="preserve"> Se efectúan como parte integral o de la rutina del trabajo de todas las personas de la organización. </w:t>
      </w:r>
    </w:p>
    <w:p w14:paraId="41597742" w14:textId="77777777" w:rsidR="00725F6C" w:rsidRDefault="0004468B">
      <w:pPr>
        <w:ind w:left="0" w:hanging="2"/>
        <w:jc w:val="both"/>
        <w:rPr>
          <w:rFonts w:ascii="Arial" w:eastAsia="Arial" w:hAnsi="Arial" w:cs="Arial"/>
        </w:rPr>
      </w:pPr>
      <w:r>
        <w:rPr>
          <w:rFonts w:ascii="Arial" w:eastAsia="Arial" w:hAnsi="Arial" w:cs="Arial"/>
        </w:rPr>
        <w:t>Sus características son:</w:t>
      </w:r>
    </w:p>
    <w:p w14:paraId="2040F3CC" w14:textId="77777777" w:rsidR="00725F6C" w:rsidRDefault="00725F6C">
      <w:pPr>
        <w:ind w:left="0" w:hanging="2"/>
        <w:jc w:val="both"/>
        <w:rPr>
          <w:rFonts w:ascii="Arial" w:eastAsia="Arial" w:hAnsi="Arial" w:cs="Arial"/>
        </w:rPr>
      </w:pPr>
    </w:p>
    <w:p w14:paraId="76D5A442" w14:textId="77777777" w:rsidR="00725F6C" w:rsidRDefault="0004468B">
      <w:pPr>
        <w:numPr>
          <w:ilvl w:val="0"/>
          <w:numId w:val="1"/>
        </w:numPr>
        <w:ind w:left="0" w:hanging="2"/>
        <w:jc w:val="both"/>
        <w:rPr>
          <w:rFonts w:ascii="Arial" w:eastAsia="Arial" w:hAnsi="Arial" w:cs="Arial"/>
        </w:rPr>
      </w:pPr>
      <w:r>
        <w:rPr>
          <w:rFonts w:ascii="Arial" w:eastAsia="Arial" w:hAnsi="Arial" w:cs="Arial"/>
        </w:rPr>
        <w:t>Se realizan sin un cronograma previo.</w:t>
      </w:r>
    </w:p>
    <w:p w14:paraId="7D0B7F4B" w14:textId="77777777" w:rsidR="00725F6C" w:rsidRDefault="0004468B">
      <w:pPr>
        <w:numPr>
          <w:ilvl w:val="0"/>
          <w:numId w:val="1"/>
        </w:numPr>
        <w:ind w:left="0" w:hanging="2"/>
        <w:jc w:val="both"/>
        <w:rPr>
          <w:rFonts w:ascii="Arial" w:eastAsia="Arial" w:hAnsi="Arial" w:cs="Arial"/>
        </w:rPr>
      </w:pPr>
      <w:r>
        <w:rPr>
          <w:rFonts w:ascii="Arial" w:eastAsia="Arial" w:hAnsi="Arial" w:cs="Arial"/>
        </w:rPr>
        <w:t>No son sistemáticas.</w:t>
      </w:r>
    </w:p>
    <w:p w14:paraId="3D1F623F" w14:textId="77777777" w:rsidR="00725F6C" w:rsidRDefault="0004468B">
      <w:pPr>
        <w:numPr>
          <w:ilvl w:val="0"/>
          <w:numId w:val="1"/>
        </w:numPr>
        <w:ind w:left="0" w:hanging="2"/>
        <w:jc w:val="both"/>
        <w:rPr>
          <w:rFonts w:ascii="Arial" w:eastAsia="Arial" w:hAnsi="Arial" w:cs="Arial"/>
        </w:rPr>
      </w:pPr>
      <w:r>
        <w:rPr>
          <w:rFonts w:ascii="Arial" w:eastAsia="Arial" w:hAnsi="Arial" w:cs="Arial"/>
        </w:rPr>
        <w:t>No son detalladas.</w:t>
      </w:r>
    </w:p>
    <w:p w14:paraId="7808EA6B" w14:textId="77777777" w:rsidR="00725F6C" w:rsidRDefault="0004468B">
      <w:pPr>
        <w:numPr>
          <w:ilvl w:val="0"/>
          <w:numId w:val="1"/>
        </w:numPr>
        <w:ind w:left="0" w:hanging="2"/>
        <w:jc w:val="both"/>
        <w:rPr>
          <w:rFonts w:ascii="Arial" w:eastAsia="Arial" w:hAnsi="Arial" w:cs="Arial"/>
        </w:rPr>
      </w:pPr>
      <w:r>
        <w:rPr>
          <w:rFonts w:ascii="Arial" w:eastAsia="Arial" w:hAnsi="Arial" w:cs="Arial"/>
        </w:rPr>
        <w:t>Sólo delatan condiciones muy obvias o llamativas.</w:t>
      </w:r>
    </w:p>
    <w:p w14:paraId="0915FB6B" w14:textId="77777777" w:rsidR="00725F6C" w:rsidRDefault="0004468B">
      <w:pPr>
        <w:numPr>
          <w:ilvl w:val="0"/>
          <w:numId w:val="1"/>
        </w:numPr>
        <w:ind w:left="0" w:hanging="2"/>
        <w:jc w:val="both"/>
        <w:rPr>
          <w:rFonts w:ascii="Arial" w:eastAsia="Arial" w:hAnsi="Arial" w:cs="Arial"/>
        </w:rPr>
      </w:pPr>
      <w:r>
        <w:rPr>
          <w:rFonts w:ascii="Arial" w:eastAsia="Arial" w:hAnsi="Arial" w:cs="Arial"/>
        </w:rPr>
        <w:t>Sus resultados dependen de hacia dónde se estuvo mirando mientras se inspeccionó.</w:t>
      </w:r>
    </w:p>
    <w:p w14:paraId="2B5AE4C1" w14:textId="77777777" w:rsidR="00725F6C" w:rsidRDefault="0004468B">
      <w:pPr>
        <w:numPr>
          <w:ilvl w:val="0"/>
          <w:numId w:val="1"/>
        </w:numPr>
        <w:ind w:left="0" w:hanging="2"/>
        <w:jc w:val="both"/>
        <w:rPr>
          <w:rFonts w:ascii="Arial" w:eastAsia="Arial" w:hAnsi="Arial" w:cs="Arial"/>
        </w:rPr>
      </w:pPr>
      <w:r>
        <w:rPr>
          <w:rFonts w:ascii="Arial" w:eastAsia="Arial" w:hAnsi="Arial" w:cs="Arial"/>
        </w:rPr>
        <w:t>Pueden ser realizadas por cualquier persona sin requerir de un proceso previo de capacitación o entrenamiento en seguridad.</w:t>
      </w:r>
    </w:p>
    <w:p w14:paraId="59069262" w14:textId="730A412C" w:rsidR="00725F6C" w:rsidRDefault="0004468B">
      <w:pPr>
        <w:numPr>
          <w:ilvl w:val="0"/>
          <w:numId w:val="1"/>
        </w:numPr>
        <w:ind w:left="0" w:hanging="2"/>
        <w:jc w:val="both"/>
        <w:rPr>
          <w:rFonts w:ascii="Arial" w:eastAsia="Arial" w:hAnsi="Arial" w:cs="Arial"/>
        </w:rPr>
      </w:pPr>
      <w:r>
        <w:rPr>
          <w:rFonts w:ascii="Arial" w:eastAsia="Arial" w:hAnsi="Arial" w:cs="Arial"/>
        </w:rPr>
        <w:t xml:space="preserve">Se reportan de inmediato las </w:t>
      </w:r>
      <w:r w:rsidR="00353CF9">
        <w:rPr>
          <w:rFonts w:ascii="Arial" w:eastAsia="Arial" w:hAnsi="Arial" w:cs="Arial"/>
        </w:rPr>
        <w:t>condiciones subestándares</w:t>
      </w:r>
      <w:r>
        <w:rPr>
          <w:rFonts w:ascii="Arial" w:eastAsia="Arial" w:hAnsi="Arial" w:cs="Arial"/>
        </w:rPr>
        <w:t xml:space="preserve"> encontradas.</w:t>
      </w:r>
    </w:p>
    <w:p w14:paraId="6C2AA45F" w14:textId="77777777" w:rsidR="00725F6C" w:rsidRDefault="0004468B">
      <w:pPr>
        <w:numPr>
          <w:ilvl w:val="0"/>
          <w:numId w:val="1"/>
        </w:numPr>
        <w:ind w:left="0" w:hanging="2"/>
        <w:jc w:val="both"/>
        <w:rPr>
          <w:rFonts w:ascii="Arial" w:eastAsia="Arial" w:hAnsi="Arial" w:cs="Arial"/>
        </w:rPr>
      </w:pPr>
      <w:r>
        <w:rPr>
          <w:rFonts w:ascii="Arial" w:eastAsia="Arial" w:hAnsi="Arial" w:cs="Arial"/>
        </w:rPr>
        <w:t>No usan ningún sistema para clasificación o priorización del peligro o los riesgos encontrados.</w:t>
      </w:r>
    </w:p>
    <w:p w14:paraId="3AF0CA7F" w14:textId="77777777" w:rsidR="00725F6C" w:rsidRDefault="0004468B">
      <w:pPr>
        <w:numPr>
          <w:ilvl w:val="0"/>
          <w:numId w:val="1"/>
        </w:numPr>
        <w:ind w:left="0" w:hanging="2"/>
        <w:jc w:val="both"/>
        <w:rPr>
          <w:rFonts w:ascii="Arial" w:eastAsia="Arial" w:hAnsi="Arial" w:cs="Arial"/>
        </w:rPr>
      </w:pPr>
      <w:r>
        <w:rPr>
          <w:rFonts w:ascii="Arial" w:eastAsia="Arial" w:hAnsi="Arial" w:cs="Arial"/>
        </w:rPr>
        <w:t>No requiere un informe especial con los resultados obtenidos.</w:t>
      </w:r>
    </w:p>
    <w:p w14:paraId="429538E3" w14:textId="77777777" w:rsidR="00725F6C" w:rsidRDefault="00725F6C">
      <w:pPr>
        <w:ind w:left="0" w:hanging="2"/>
        <w:jc w:val="both"/>
        <w:rPr>
          <w:rFonts w:ascii="Arial" w:eastAsia="Arial" w:hAnsi="Arial" w:cs="Arial"/>
        </w:rPr>
      </w:pPr>
    </w:p>
    <w:p w14:paraId="71B432A1" w14:textId="77777777" w:rsidR="00725F6C" w:rsidRDefault="00725F6C">
      <w:pPr>
        <w:ind w:left="0" w:hanging="2"/>
        <w:jc w:val="both"/>
        <w:rPr>
          <w:rFonts w:ascii="Arial" w:eastAsia="Arial" w:hAnsi="Arial" w:cs="Arial"/>
        </w:rPr>
      </w:pPr>
    </w:p>
    <w:p w14:paraId="29074659" w14:textId="77777777" w:rsidR="00725F6C" w:rsidRDefault="00725F6C">
      <w:pPr>
        <w:ind w:left="0" w:hanging="2"/>
        <w:jc w:val="both"/>
        <w:rPr>
          <w:rFonts w:ascii="Arial" w:eastAsia="Arial" w:hAnsi="Arial" w:cs="Arial"/>
        </w:rPr>
      </w:pPr>
    </w:p>
    <w:p w14:paraId="1722818D" w14:textId="77777777" w:rsidR="00725F6C" w:rsidRDefault="0004468B">
      <w:pPr>
        <w:ind w:left="0" w:hanging="2"/>
        <w:jc w:val="both"/>
        <w:rPr>
          <w:rFonts w:ascii="Arial" w:eastAsia="Arial" w:hAnsi="Arial" w:cs="Arial"/>
        </w:rPr>
      </w:pPr>
      <w:r>
        <w:rPr>
          <w:rFonts w:ascii="Arial" w:eastAsia="Arial" w:hAnsi="Arial" w:cs="Arial"/>
          <w:b/>
          <w:u w:val="single"/>
        </w:rPr>
        <w:t>Formales o planeadas</w:t>
      </w:r>
      <w:r>
        <w:rPr>
          <w:rFonts w:ascii="Arial" w:eastAsia="Arial" w:hAnsi="Arial" w:cs="Arial"/>
          <w:b/>
        </w:rPr>
        <w:t>:</w:t>
      </w:r>
      <w:r>
        <w:rPr>
          <w:rFonts w:ascii="Arial" w:eastAsia="Arial" w:hAnsi="Arial" w:cs="Arial"/>
        </w:rPr>
        <w:t xml:space="preserve"> Requieren de un cronograma y un proceso previo de planeación que obedezca a necesidades específicas de los sistemas de vigilancia epidemiológica que se desarrollen en la organización, de aspectos generales de seguridad o saneamiento de la institución. Sus principales características son:</w:t>
      </w:r>
    </w:p>
    <w:p w14:paraId="21D0C110" w14:textId="77777777" w:rsidR="00725F6C" w:rsidRDefault="00725F6C">
      <w:pPr>
        <w:ind w:left="0" w:hanging="2"/>
        <w:jc w:val="both"/>
        <w:rPr>
          <w:rFonts w:ascii="Arial" w:eastAsia="Arial" w:hAnsi="Arial" w:cs="Arial"/>
        </w:rPr>
      </w:pPr>
    </w:p>
    <w:p w14:paraId="608B3730" w14:textId="77777777" w:rsidR="00725F6C" w:rsidRDefault="0004468B">
      <w:pPr>
        <w:numPr>
          <w:ilvl w:val="0"/>
          <w:numId w:val="2"/>
        </w:numPr>
        <w:ind w:left="0" w:hanging="2"/>
        <w:jc w:val="both"/>
        <w:rPr>
          <w:rFonts w:ascii="Arial" w:eastAsia="Arial" w:hAnsi="Arial" w:cs="Arial"/>
        </w:rPr>
      </w:pPr>
      <w:r>
        <w:rPr>
          <w:rFonts w:ascii="Arial" w:eastAsia="Arial" w:hAnsi="Arial" w:cs="Arial"/>
        </w:rPr>
        <w:t>Precisan cubrimiento sistemático de las áreas de acuerdo con los factores de riesgo específicos.</w:t>
      </w:r>
    </w:p>
    <w:p w14:paraId="57D10500" w14:textId="77777777" w:rsidR="00725F6C" w:rsidRDefault="0004468B">
      <w:pPr>
        <w:numPr>
          <w:ilvl w:val="0"/>
          <w:numId w:val="2"/>
        </w:numPr>
        <w:ind w:left="0" w:hanging="2"/>
        <w:jc w:val="both"/>
        <w:rPr>
          <w:rFonts w:ascii="Arial" w:eastAsia="Arial" w:hAnsi="Arial" w:cs="Arial"/>
        </w:rPr>
      </w:pPr>
      <w:r>
        <w:rPr>
          <w:rFonts w:ascii="Arial" w:eastAsia="Arial" w:hAnsi="Arial" w:cs="Arial"/>
        </w:rPr>
        <w:t>Están orientadas por listas de chequeo elaboradas de acuerdo con los factores de riesgo.</w:t>
      </w:r>
    </w:p>
    <w:p w14:paraId="08B9C5AB" w14:textId="77777777" w:rsidR="00725F6C" w:rsidRDefault="0004468B">
      <w:pPr>
        <w:numPr>
          <w:ilvl w:val="0"/>
          <w:numId w:val="2"/>
        </w:numPr>
        <w:ind w:left="0" w:hanging="2"/>
        <w:jc w:val="both"/>
        <w:rPr>
          <w:rFonts w:ascii="Arial" w:eastAsia="Arial" w:hAnsi="Arial" w:cs="Arial"/>
        </w:rPr>
      </w:pPr>
      <w:r>
        <w:rPr>
          <w:rFonts w:ascii="Arial" w:eastAsia="Arial" w:hAnsi="Arial" w:cs="Arial"/>
        </w:rPr>
        <w:t xml:space="preserve">Las personas que hacen este tipo de inspecciones, requieren de un entrenamiento previo. </w:t>
      </w:r>
    </w:p>
    <w:p w14:paraId="59E0DD7A" w14:textId="77777777" w:rsidR="00725F6C" w:rsidRDefault="0004468B">
      <w:pPr>
        <w:numPr>
          <w:ilvl w:val="0"/>
          <w:numId w:val="2"/>
        </w:numPr>
        <w:ind w:left="0" w:hanging="2"/>
        <w:jc w:val="both"/>
        <w:rPr>
          <w:rFonts w:ascii="Arial" w:eastAsia="Arial" w:hAnsi="Arial" w:cs="Arial"/>
        </w:rPr>
      </w:pPr>
      <w:r>
        <w:rPr>
          <w:rFonts w:ascii="Arial" w:eastAsia="Arial" w:hAnsi="Arial" w:cs="Arial"/>
        </w:rPr>
        <w:t>Tienen unos objetivos claramente definidos sobre los aspectos a revisar.</w:t>
      </w:r>
    </w:p>
    <w:p w14:paraId="229D7F8B" w14:textId="77777777" w:rsidR="00725F6C" w:rsidRDefault="0004468B">
      <w:pPr>
        <w:numPr>
          <w:ilvl w:val="0"/>
          <w:numId w:val="2"/>
        </w:numPr>
        <w:ind w:left="0" w:hanging="2"/>
        <w:jc w:val="both"/>
        <w:rPr>
          <w:rFonts w:ascii="Arial" w:eastAsia="Arial" w:hAnsi="Arial" w:cs="Arial"/>
        </w:rPr>
      </w:pPr>
      <w:r>
        <w:rPr>
          <w:rFonts w:ascii="Arial" w:eastAsia="Arial" w:hAnsi="Arial" w:cs="Arial"/>
        </w:rPr>
        <w:t>Están dirigidas a la detección precoz de detalles y circunstancias no obvias, que tienen la capacidad potencial de generar siniestros.</w:t>
      </w:r>
    </w:p>
    <w:p w14:paraId="0F32B265" w14:textId="3E75DCA1" w:rsidR="00725F6C" w:rsidRDefault="0004468B">
      <w:pPr>
        <w:numPr>
          <w:ilvl w:val="0"/>
          <w:numId w:val="2"/>
        </w:numPr>
        <w:ind w:left="0" w:hanging="2"/>
        <w:jc w:val="both"/>
        <w:rPr>
          <w:rFonts w:ascii="Arial" w:eastAsia="Arial" w:hAnsi="Arial" w:cs="Arial"/>
        </w:rPr>
      </w:pPr>
      <w:r>
        <w:rPr>
          <w:rFonts w:ascii="Arial" w:eastAsia="Arial" w:hAnsi="Arial" w:cs="Arial"/>
        </w:rPr>
        <w:t xml:space="preserve">Utilizan un sistema definido para la priorización de las situaciones o condiciones </w:t>
      </w:r>
      <w:r w:rsidR="00353CF9">
        <w:rPr>
          <w:rFonts w:ascii="Arial" w:eastAsia="Arial" w:hAnsi="Arial" w:cs="Arial"/>
        </w:rPr>
        <w:t>subestándar</w:t>
      </w:r>
      <w:r>
        <w:rPr>
          <w:rFonts w:ascii="Arial" w:eastAsia="Arial" w:hAnsi="Arial" w:cs="Arial"/>
        </w:rPr>
        <w:t xml:space="preserve"> encontradas, lo que permite sugerir un orden claro para la corrección de las mismas.</w:t>
      </w:r>
    </w:p>
    <w:p w14:paraId="26F27754" w14:textId="77777777" w:rsidR="00725F6C" w:rsidRDefault="0004468B">
      <w:pPr>
        <w:numPr>
          <w:ilvl w:val="0"/>
          <w:numId w:val="2"/>
        </w:numPr>
        <w:ind w:left="0" w:hanging="2"/>
        <w:jc w:val="both"/>
        <w:rPr>
          <w:rFonts w:ascii="Arial" w:eastAsia="Arial" w:hAnsi="Arial" w:cs="Arial"/>
        </w:rPr>
      </w:pPr>
      <w:r>
        <w:rPr>
          <w:rFonts w:ascii="Arial" w:eastAsia="Arial" w:hAnsi="Arial" w:cs="Arial"/>
        </w:rPr>
        <w:lastRenderedPageBreak/>
        <w:t>Permiten la participación de los funcionarios del área implicada, sus jefes y supervisores.</w:t>
      </w:r>
    </w:p>
    <w:p w14:paraId="3ED8928E" w14:textId="77777777" w:rsidR="00725F6C" w:rsidRDefault="0004468B">
      <w:pPr>
        <w:numPr>
          <w:ilvl w:val="0"/>
          <w:numId w:val="2"/>
        </w:numPr>
        <w:ind w:left="0" w:hanging="2"/>
        <w:jc w:val="both"/>
        <w:rPr>
          <w:rFonts w:ascii="Arial" w:eastAsia="Arial" w:hAnsi="Arial" w:cs="Arial"/>
        </w:rPr>
      </w:pPr>
      <w:r>
        <w:rPr>
          <w:rFonts w:ascii="Arial" w:eastAsia="Arial" w:hAnsi="Arial" w:cs="Arial"/>
        </w:rPr>
        <w:t>Tratan de determinar lo que falla y también, aquello que podría fallar. Requieren de un informe final detallado con los resultados obtenidos.</w:t>
      </w:r>
    </w:p>
    <w:p w14:paraId="157B1E8A" w14:textId="77777777" w:rsidR="00725F6C" w:rsidRDefault="00725F6C">
      <w:pPr>
        <w:ind w:left="0" w:hanging="2"/>
        <w:jc w:val="both"/>
        <w:rPr>
          <w:rFonts w:ascii="Arial" w:eastAsia="Arial" w:hAnsi="Arial" w:cs="Arial"/>
        </w:rPr>
      </w:pPr>
    </w:p>
    <w:p w14:paraId="2F4F5C84" w14:textId="77777777" w:rsidR="00725F6C" w:rsidRDefault="0004468B">
      <w:pPr>
        <w:ind w:left="0" w:hanging="2"/>
        <w:jc w:val="both"/>
        <w:rPr>
          <w:rFonts w:ascii="Arial" w:eastAsia="Arial" w:hAnsi="Arial" w:cs="Arial"/>
        </w:rPr>
      </w:pPr>
      <w:r>
        <w:rPr>
          <w:rFonts w:ascii="Arial" w:eastAsia="Arial" w:hAnsi="Arial" w:cs="Arial"/>
        </w:rPr>
        <w:t xml:space="preserve">Las inspecciones formales o planeadas pueden ser: Generales, especiales y de partes críticas. A continuación, se explican cada una de ellas. </w:t>
      </w:r>
    </w:p>
    <w:p w14:paraId="129CF944" w14:textId="77777777" w:rsidR="00725F6C" w:rsidRDefault="00725F6C">
      <w:pPr>
        <w:ind w:left="0" w:hanging="2"/>
        <w:jc w:val="both"/>
        <w:rPr>
          <w:rFonts w:ascii="Arial" w:eastAsia="Arial" w:hAnsi="Arial" w:cs="Arial"/>
        </w:rPr>
      </w:pPr>
    </w:p>
    <w:p w14:paraId="2B1359DB" w14:textId="77777777" w:rsidR="00725F6C" w:rsidRDefault="0004468B">
      <w:pPr>
        <w:numPr>
          <w:ilvl w:val="0"/>
          <w:numId w:val="5"/>
        </w:numPr>
        <w:ind w:left="0" w:hanging="2"/>
        <w:jc w:val="both"/>
        <w:rPr>
          <w:rFonts w:ascii="Arial" w:eastAsia="Arial" w:hAnsi="Arial" w:cs="Arial"/>
        </w:rPr>
      </w:pPr>
      <w:r>
        <w:rPr>
          <w:rFonts w:ascii="Arial" w:eastAsia="Arial" w:hAnsi="Arial" w:cs="Arial"/>
          <w:b/>
        </w:rPr>
        <w:t>Inspecciones generales:</w:t>
      </w:r>
      <w:r>
        <w:rPr>
          <w:rFonts w:ascii="Arial" w:eastAsia="Arial" w:hAnsi="Arial" w:cs="Arial"/>
        </w:rPr>
        <w:t xml:space="preserve"> Se dirigen al reconocimiento de posibles fallas o factores de riesgo presentes en las instalaciones en general.</w:t>
      </w:r>
    </w:p>
    <w:p w14:paraId="206AEA39" w14:textId="77777777" w:rsidR="00725F6C" w:rsidRDefault="00725F6C">
      <w:pPr>
        <w:ind w:left="0" w:hanging="2"/>
        <w:jc w:val="both"/>
        <w:rPr>
          <w:rFonts w:ascii="Arial" w:eastAsia="Arial" w:hAnsi="Arial" w:cs="Arial"/>
        </w:rPr>
      </w:pPr>
    </w:p>
    <w:p w14:paraId="40A84102" w14:textId="26B0F528" w:rsidR="00725F6C" w:rsidRDefault="0004468B">
      <w:pPr>
        <w:ind w:left="0" w:hanging="2"/>
        <w:jc w:val="both"/>
        <w:rPr>
          <w:rFonts w:ascii="Arial" w:eastAsia="Arial" w:hAnsi="Arial" w:cs="Arial"/>
        </w:rPr>
      </w:pPr>
      <w:r>
        <w:rPr>
          <w:rFonts w:ascii="Arial" w:eastAsia="Arial" w:hAnsi="Arial" w:cs="Arial"/>
        </w:rPr>
        <w:t xml:space="preserve">Debe incluir como mínimo una observación directa de áreas internas y externas de las instalaciones y barcazas en general. Extintores, botiquines, camillas, locativas, </w:t>
      </w:r>
      <w:r w:rsidR="00353CF9">
        <w:rPr>
          <w:rFonts w:ascii="Arial" w:eastAsia="Arial" w:hAnsi="Arial" w:cs="Arial"/>
        </w:rPr>
        <w:t>App</w:t>
      </w:r>
      <w:r>
        <w:rPr>
          <w:rFonts w:ascii="Arial" w:eastAsia="Arial" w:hAnsi="Arial" w:cs="Arial"/>
        </w:rPr>
        <w:t xml:space="preserve">, kit anti derrame, equipos, estado general de orden y limpieza y otros.  </w:t>
      </w:r>
    </w:p>
    <w:p w14:paraId="11D2BB54" w14:textId="77777777" w:rsidR="00725F6C" w:rsidRDefault="00725F6C">
      <w:pPr>
        <w:ind w:left="0" w:hanging="2"/>
        <w:jc w:val="both"/>
        <w:rPr>
          <w:rFonts w:ascii="Arial" w:eastAsia="Arial" w:hAnsi="Arial" w:cs="Arial"/>
        </w:rPr>
      </w:pPr>
    </w:p>
    <w:p w14:paraId="5C693192" w14:textId="77777777" w:rsidR="00725F6C" w:rsidRDefault="0004468B">
      <w:pPr>
        <w:ind w:left="0" w:hanging="2"/>
        <w:jc w:val="both"/>
        <w:rPr>
          <w:rFonts w:ascii="Arial" w:eastAsia="Arial" w:hAnsi="Arial" w:cs="Arial"/>
        </w:rPr>
      </w:pPr>
      <w:r>
        <w:rPr>
          <w:rFonts w:ascii="Arial" w:eastAsia="Arial" w:hAnsi="Arial" w:cs="Arial"/>
        </w:rPr>
        <w:t xml:space="preserve">Algunos de los aspectos anteriores, requieren ser inspeccionados mensual, semestral o anualmente, mientras otros necesitan de una periodicidad menor, según sean las necesidades y condiciones de peligro de la empresa. Normalmente son ejecutadas por grupos de personas con el responsable del SG-SST </w:t>
      </w:r>
    </w:p>
    <w:p w14:paraId="4A9FA6C0" w14:textId="77777777" w:rsidR="00725F6C" w:rsidRDefault="00725F6C">
      <w:pPr>
        <w:ind w:left="0" w:hanging="2"/>
        <w:jc w:val="both"/>
        <w:rPr>
          <w:rFonts w:ascii="Arial" w:eastAsia="Arial" w:hAnsi="Arial" w:cs="Arial"/>
        </w:rPr>
      </w:pPr>
    </w:p>
    <w:p w14:paraId="69CCDF20" w14:textId="77777777" w:rsidR="00725F6C" w:rsidRDefault="0004468B">
      <w:pPr>
        <w:numPr>
          <w:ilvl w:val="0"/>
          <w:numId w:val="5"/>
        </w:numPr>
        <w:ind w:left="0" w:hanging="2"/>
        <w:jc w:val="both"/>
        <w:rPr>
          <w:rFonts w:ascii="Arial" w:eastAsia="Arial" w:hAnsi="Arial" w:cs="Arial"/>
        </w:rPr>
      </w:pPr>
      <w:r>
        <w:rPr>
          <w:rFonts w:ascii="Arial" w:eastAsia="Arial" w:hAnsi="Arial" w:cs="Arial"/>
          <w:b/>
        </w:rPr>
        <w:t>Inspecciones a partes críticas:</w:t>
      </w:r>
      <w:r>
        <w:rPr>
          <w:rFonts w:ascii="Arial" w:eastAsia="Arial" w:hAnsi="Arial" w:cs="Arial"/>
        </w:rPr>
        <w:t xml:space="preserve"> Mantener todas las instalaciones y equipos funcionando a su máximo nivel de eficiencia, debe ser una continua preocupación de toda persona dentro de la empresa. </w:t>
      </w:r>
    </w:p>
    <w:p w14:paraId="7398C47C" w14:textId="77777777" w:rsidR="00725F6C" w:rsidRDefault="00725F6C">
      <w:pPr>
        <w:ind w:left="0" w:hanging="2"/>
        <w:jc w:val="both"/>
        <w:rPr>
          <w:rFonts w:ascii="Arial" w:eastAsia="Arial" w:hAnsi="Arial" w:cs="Arial"/>
        </w:rPr>
      </w:pPr>
    </w:p>
    <w:p w14:paraId="46B6BE89"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Los elementos o partes críticas se pueden definir como:  Componentes de maquinarias, equipos, materiales, estructuras o áreas que ofrecen mayores probabilidades de ocasionar un problema o pérdida de magnitud cuando se gastan, se dañan, se abusa de ellos, se maltratan o se utilizan en forma inadecuada.  </w:t>
      </w:r>
    </w:p>
    <w:p w14:paraId="6BB8606A" w14:textId="77777777" w:rsidR="00725F6C" w:rsidRDefault="00725F6C">
      <w:pPr>
        <w:pBdr>
          <w:top w:val="nil"/>
          <w:left w:val="nil"/>
          <w:bottom w:val="nil"/>
          <w:right w:val="nil"/>
          <w:between w:val="nil"/>
        </w:pBdr>
        <w:spacing w:line="240" w:lineRule="auto"/>
        <w:ind w:left="0" w:hanging="2"/>
        <w:jc w:val="both"/>
        <w:rPr>
          <w:rFonts w:ascii="Arial" w:eastAsia="Arial" w:hAnsi="Arial" w:cs="Arial"/>
          <w:color w:val="000000"/>
        </w:rPr>
      </w:pPr>
    </w:p>
    <w:p w14:paraId="1B57A9C3" w14:textId="77777777" w:rsidR="00725F6C" w:rsidRDefault="0004468B">
      <w:pPr>
        <w:ind w:left="0" w:hanging="2"/>
        <w:jc w:val="both"/>
        <w:rPr>
          <w:rFonts w:ascii="Arial" w:eastAsia="Arial" w:hAnsi="Arial" w:cs="Arial"/>
        </w:rPr>
      </w:pPr>
      <w:r>
        <w:rPr>
          <w:rFonts w:ascii="Arial" w:eastAsia="Arial" w:hAnsi="Arial" w:cs="Arial"/>
        </w:rPr>
        <w:t xml:space="preserve">Los mandos medios y el encargado de SST especialmente, deben identificar e inspeccionar regularmente aquellas áreas o partes críticas del sistema que, al ser afectadas por daños o fallas, pueden interferir negativamente en la operación de la empresa y en la salud y seguridad del trabajador. </w:t>
      </w:r>
    </w:p>
    <w:p w14:paraId="0D185D02" w14:textId="77777777" w:rsidR="00725F6C" w:rsidRDefault="00725F6C">
      <w:pPr>
        <w:ind w:left="0" w:hanging="2"/>
        <w:jc w:val="both"/>
        <w:rPr>
          <w:rFonts w:ascii="Arial" w:eastAsia="Arial" w:hAnsi="Arial" w:cs="Arial"/>
        </w:rPr>
      </w:pPr>
    </w:p>
    <w:p w14:paraId="7AB4CDEB" w14:textId="77777777" w:rsidR="00725F6C" w:rsidRDefault="0004468B">
      <w:pPr>
        <w:ind w:left="0" w:hanging="2"/>
        <w:jc w:val="both"/>
        <w:rPr>
          <w:rFonts w:ascii="Arial" w:eastAsia="Arial" w:hAnsi="Arial" w:cs="Arial"/>
        </w:rPr>
      </w:pPr>
      <w:r>
        <w:rPr>
          <w:rFonts w:ascii="Arial" w:eastAsia="Arial" w:hAnsi="Arial" w:cs="Arial"/>
        </w:rPr>
        <w:lastRenderedPageBreak/>
        <w:t xml:space="preserve">Por regla general se recomienda que estas inspecciones sean realizadas por personal especializado y conocedor de la parte, equipo o instalación a revisar. </w:t>
      </w:r>
    </w:p>
    <w:p w14:paraId="054CB96B" w14:textId="77777777" w:rsidR="00725F6C" w:rsidRDefault="00725F6C">
      <w:pPr>
        <w:ind w:left="0" w:hanging="2"/>
        <w:jc w:val="both"/>
        <w:rPr>
          <w:rFonts w:ascii="Arial" w:eastAsia="Arial" w:hAnsi="Arial" w:cs="Arial"/>
        </w:rPr>
      </w:pPr>
    </w:p>
    <w:p w14:paraId="6B71F9E3" w14:textId="77777777" w:rsidR="00725F6C" w:rsidRDefault="0004468B">
      <w:pPr>
        <w:numPr>
          <w:ilvl w:val="0"/>
          <w:numId w:val="5"/>
        </w:numPr>
        <w:ind w:left="0" w:hanging="2"/>
        <w:jc w:val="both"/>
        <w:rPr>
          <w:rFonts w:ascii="Arial" w:eastAsia="Arial" w:hAnsi="Arial" w:cs="Arial"/>
        </w:rPr>
      </w:pPr>
      <w:r>
        <w:rPr>
          <w:rFonts w:ascii="Arial" w:eastAsia="Arial" w:hAnsi="Arial" w:cs="Arial"/>
          <w:b/>
        </w:rPr>
        <w:t>Inspecciones especiales:</w:t>
      </w:r>
      <w:r>
        <w:rPr>
          <w:rFonts w:ascii="Arial" w:eastAsia="Arial" w:hAnsi="Arial" w:cs="Arial"/>
        </w:rPr>
        <w:t xml:space="preserve"> Se refiere a inspecciones que se planean con motivo de: </w:t>
      </w:r>
    </w:p>
    <w:p w14:paraId="0E8C6644" w14:textId="77777777" w:rsidR="00725F6C" w:rsidRDefault="0004468B">
      <w:pPr>
        <w:numPr>
          <w:ilvl w:val="0"/>
          <w:numId w:val="3"/>
        </w:numPr>
        <w:ind w:left="0" w:hanging="2"/>
        <w:jc w:val="both"/>
        <w:rPr>
          <w:rFonts w:ascii="Arial" w:eastAsia="Arial" w:hAnsi="Arial" w:cs="Arial"/>
        </w:rPr>
      </w:pPr>
      <w:r>
        <w:rPr>
          <w:rFonts w:ascii="Arial" w:eastAsia="Arial" w:hAnsi="Arial" w:cs="Arial"/>
        </w:rPr>
        <w:t xml:space="preserve">Procesos de ampliación, cambios o modificaciones en equipos, maquinarias, con el fin de detectar y controlar de manera oportuna situaciones de riesgo. </w:t>
      </w:r>
    </w:p>
    <w:p w14:paraId="3B3BE84A" w14:textId="77777777" w:rsidR="00725F6C" w:rsidRDefault="0004468B">
      <w:pPr>
        <w:numPr>
          <w:ilvl w:val="0"/>
          <w:numId w:val="3"/>
        </w:numPr>
        <w:ind w:left="0" w:hanging="2"/>
        <w:jc w:val="both"/>
        <w:rPr>
          <w:rFonts w:ascii="Arial" w:eastAsia="Arial" w:hAnsi="Arial" w:cs="Arial"/>
        </w:rPr>
      </w:pPr>
      <w:r>
        <w:rPr>
          <w:rFonts w:ascii="Arial" w:eastAsia="Arial" w:hAnsi="Arial" w:cs="Arial"/>
        </w:rPr>
        <w:t xml:space="preserve">Procesos de permisos para tareas de alto riesgo: trabajos como Tomar muestra a tanques de tierra, descarga de combustible y demás tareas que requieran de una actividad no rutinaria  </w:t>
      </w:r>
    </w:p>
    <w:p w14:paraId="044B3175" w14:textId="77777777" w:rsidR="00725F6C" w:rsidRDefault="0004468B">
      <w:pPr>
        <w:numPr>
          <w:ilvl w:val="0"/>
          <w:numId w:val="3"/>
        </w:numPr>
        <w:ind w:left="0" w:hanging="2"/>
        <w:jc w:val="both"/>
        <w:rPr>
          <w:rFonts w:ascii="Arial" w:eastAsia="Arial" w:hAnsi="Arial" w:cs="Arial"/>
        </w:rPr>
      </w:pPr>
      <w:r>
        <w:rPr>
          <w:rFonts w:ascii="Arial" w:eastAsia="Arial" w:hAnsi="Arial" w:cs="Arial"/>
        </w:rPr>
        <w:t>Investigación de incidentes o accidentes ocurridos.</w:t>
      </w:r>
    </w:p>
    <w:p w14:paraId="53B50F6C" w14:textId="77777777" w:rsidR="00725F6C" w:rsidRDefault="00725F6C">
      <w:pPr>
        <w:ind w:left="0" w:hanging="2"/>
        <w:jc w:val="both"/>
        <w:rPr>
          <w:rFonts w:ascii="Arial" w:eastAsia="Arial" w:hAnsi="Arial" w:cs="Arial"/>
        </w:rPr>
      </w:pPr>
    </w:p>
    <w:p w14:paraId="641D8BBB" w14:textId="77777777" w:rsidR="00725F6C" w:rsidRDefault="00725F6C">
      <w:pPr>
        <w:ind w:left="0" w:hanging="2"/>
        <w:jc w:val="both"/>
        <w:rPr>
          <w:rFonts w:ascii="Arial" w:eastAsia="Arial" w:hAnsi="Arial" w:cs="Arial"/>
        </w:rPr>
      </w:pPr>
    </w:p>
    <w:p w14:paraId="5C867B8B" w14:textId="77777777" w:rsidR="00725F6C" w:rsidRDefault="0004468B">
      <w:pPr>
        <w:ind w:left="0" w:hanging="2"/>
        <w:jc w:val="both"/>
        <w:rPr>
          <w:rFonts w:ascii="Arial" w:eastAsia="Arial" w:hAnsi="Arial" w:cs="Arial"/>
        </w:rPr>
      </w:pPr>
      <w:r>
        <w:rPr>
          <w:rFonts w:ascii="Arial" w:eastAsia="Arial" w:hAnsi="Arial" w:cs="Arial"/>
          <w:b/>
        </w:rPr>
        <w:t>2.1.2 SEGÚN SU PERIODICIDAD</w:t>
      </w:r>
    </w:p>
    <w:p w14:paraId="2E3E71F1" w14:textId="77777777" w:rsidR="00725F6C" w:rsidRDefault="00725F6C">
      <w:pPr>
        <w:ind w:left="0" w:hanging="2"/>
        <w:jc w:val="both"/>
        <w:rPr>
          <w:rFonts w:ascii="Arial" w:eastAsia="Arial" w:hAnsi="Arial" w:cs="Arial"/>
          <w:u w:val="single"/>
        </w:rPr>
      </w:pPr>
    </w:p>
    <w:p w14:paraId="2CA5FA5A" w14:textId="08D2DCDE" w:rsidR="00725F6C" w:rsidRDefault="0004468B">
      <w:pPr>
        <w:ind w:left="0" w:hanging="2"/>
        <w:jc w:val="both"/>
        <w:rPr>
          <w:rFonts w:ascii="Arial" w:eastAsia="Arial" w:hAnsi="Arial" w:cs="Arial"/>
        </w:rPr>
      </w:pPr>
      <w:r>
        <w:rPr>
          <w:rFonts w:ascii="Arial" w:eastAsia="Arial" w:hAnsi="Arial" w:cs="Arial"/>
          <w:b/>
          <w:u w:val="single"/>
        </w:rPr>
        <w:t>De Periodicidad determinada</w:t>
      </w:r>
      <w:r>
        <w:rPr>
          <w:rFonts w:ascii="Arial" w:eastAsia="Arial" w:hAnsi="Arial" w:cs="Arial"/>
          <w:b/>
        </w:rPr>
        <w:t xml:space="preserve">: </w:t>
      </w:r>
      <w:r>
        <w:rPr>
          <w:rFonts w:ascii="Arial" w:eastAsia="Arial" w:hAnsi="Arial" w:cs="Arial"/>
        </w:rPr>
        <w:t xml:space="preserve">Se llevan a cabo en periodos predeterminados de tiempo mensual, quincenal o semanal, según un cronograma y un plan de acción definido, de acuerdo con las políticas preventivas de la empresa, la agresividad de los factores de riesgo, y los objetivos y metas del </w:t>
      </w:r>
      <w:r w:rsidR="00353CF9">
        <w:rPr>
          <w:rFonts w:ascii="Arial" w:eastAsia="Arial" w:hAnsi="Arial" w:cs="Arial"/>
        </w:rPr>
        <w:t>SG-SST</w:t>
      </w:r>
      <w:r>
        <w:rPr>
          <w:rFonts w:ascii="Arial" w:eastAsia="Arial" w:hAnsi="Arial" w:cs="Arial"/>
        </w:rPr>
        <w:t xml:space="preserve"> y Medio Ambiente.  </w:t>
      </w:r>
    </w:p>
    <w:p w14:paraId="76821354" w14:textId="77777777" w:rsidR="00725F6C" w:rsidRDefault="00725F6C">
      <w:pPr>
        <w:ind w:left="0" w:hanging="2"/>
        <w:jc w:val="both"/>
        <w:rPr>
          <w:rFonts w:ascii="Arial" w:eastAsia="Arial" w:hAnsi="Arial" w:cs="Arial"/>
        </w:rPr>
      </w:pPr>
    </w:p>
    <w:p w14:paraId="772C660A" w14:textId="77777777" w:rsidR="00725F6C" w:rsidRDefault="0004468B">
      <w:pPr>
        <w:ind w:left="0" w:hanging="2"/>
        <w:jc w:val="both"/>
        <w:rPr>
          <w:rFonts w:ascii="Arial" w:eastAsia="Arial" w:hAnsi="Arial" w:cs="Arial"/>
        </w:rPr>
      </w:pPr>
      <w:r>
        <w:rPr>
          <w:rFonts w:ascii="Arial" w:eastAsia="Arial" w:hAnsi="Arial" w:cs="Arial"/>
          <w:b/>
          <w:u w:val="single"/>
        </w:rPr>
        <w:t>Intermitentes</w:t>
      </w:r>
      <w:r>
        <w:rPr>
          <w:rFonts w:ascii="Arial" w:eastAsia="Arial" w:hAnsi="Arial" w:cs="Arial"/>
        </w:rPr>
        <w:t>: Éstas se realizan a intervalos irregulares de tiempo, sin un plan ni cronograma específico y sin reportar a las áreas objeto de la inspección.</w:t>
      </w:r>
    </w:p>
    <w:p w14:paraId="7D537674" w14:textId="77777777" w:rsidR="00725F6C" w:rsidRDefault="00725F6C">
      <w:pPr>
        <w:ind w:left="0" w:hanging="2"/>
        <w:jc w:val="both"/>
        <w:rPr>
          <w:rFonts w:ascii="Arial" w:eastAsia="Arial" w:hAnsi="Arial" w:cs="Arial"/>
        </w:rPr>
      </w:pPr>
    </w:p>
    <w:p w14:paraId="05F444D8" w14:textId="77777777" w:rsidR="00725F6C" w:rsidRDefault="0004468B">
      <w:pPr>
        <w:ind w:left="0" w:hanging="2"/>
        <w:jc w:val="both"/>
        <w:rPr>
          <w:rFonts w:ascii="Arial" w:eastAsia="Arial" w:hAnsi="Arial" w:cs="Arial"/>
        </w:rPr>
      </w:pPr>
      <w:r>
        <w:rPr>
          <w:rFonts w:ascii="Arial" w:eastAsia="Arial" w:hAnsi="Arial" w:cs="Arial"/>
        </w:rPr>
        <w:t xml:space="preserve">Tienen intención de lograr que los funcionarios mantengan el interés por conservar todas las zonas de trabajo en las mejores condiciones posibles.  Pueden ser efectuadas por los Comités Paritarios, el departamento de seguridad, supervisores o funcionarios con entrenamiento específico.  Se orientan a maquinarias o áreas en general. </w:t>
      </w:r>
    </w:p>
    <w:p w14:paraId="0701B9F6" w14:textId="77777777" w:rsidR="00725F6C" w:rsidRDefault="00725F6C">
      <w:pPr>
        <w:ind w:left="0" w:hanging="2"/>
        <w:jc w:val="both"/>
        <w:rPr>
          <w:rFonts w:ascii="Arial" w:eastAsia="Arial" w:hAnsi="Arial" w:cs="Arial"/>
        </w:rPr>
      </w:pPr>
    </w:p>
    <w:p w14:paraId="6847BB47" w14:textId="77777777" w:rsidR="00725F6C" w:rsidRDefault="0004468B">
      <w:pPr>
        <w:ind w:left="0" w:hanging="2"/>
        <w:jc w:val="both"/>
        <w:rPr>
          <w:rFonts w:ascii="Arial" w:eastAsia="Arial" w:hAnsi="Arial" w:cs="Arial"/>
        </w:rPr>
      </w:pPr>
      <w:r>
        <w:rPr>
          <w:rFonts w:ascii="Arial" w:eastAsia="Arial" w:hAnsi="Arial" w:cs="Arial"/>
          <w:u w:val="single"/>
        </w:rPr>
        <w:t>Continuas</w:t>
      </w:r>
      <w:r>
        <w:rPr>
          <w:rFonts w:ascii="Arial" w:eastAsia="Arial" w:hAnsi="Arial" w:cs="Arial"/>
        </w:rPr>
        <w:t xml:space="preserve">: Estas inspecciones, no planeadas, pueden ser de dos tipos: </w:t>
      </w:r>
    </w:p>
    <w:p w14:paraId="22E87361" w14:textId="77777777" w:rsidR="00725F6C" w:rsidRDefault="00725F6C">
      <w:pPr>
        <w:ind w:left="0" w:hanging="2"/>
        <w:jc w:val="both"/>
        <w:rPr>
          <w:rFonts w:ascii="Arial" w:eastAsia="Arial" w:hAnsi="Arial" w:cs="Arial"/>
        </w:rPr>
      </w:pPr>
    </w:p>
    <w:p w14:paraId="4A9F08E2" w14:textId="0AF9F806" w:rsidR="00725F6C" w:rsidRDefault="0004468B">
      <w:pPr>
        <w:numPr>
          <w:ilvl w:val="0"/>
          <w:numId w:val="4"/>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Las que </w:t>
      </w:r>
      <w:r>
        <w:rPr>
          <w:rFonts w:ascii="Arial" w:eastAsia="Arial" w:hAnsi="Arial" w:cs="Arial"/>
        </w:rPr>
        <w:t>hacen</w:t>
      </w:r>
      <w:r>
        <w:rPr>
          <w:rFonts w:ascii="Arial" w:eastAsia="Arial" w:hAnsi="Arial" w:cs="Arial"/>
          <w:color w:val="000000"/>
        </w:rPr>
        <w:t xml:space="preserve"> parte de la rutina de trabajo de toda persona, y que tiene por objetivo determinar cualquier condición de peligro que pueda presentarse durante </w:t>
      </w:r>
      <w:r>
        <w:rPr>
          <w:rFonts w:ascii="Arial" w:eastAsia="Arial" w:hAnsi="Arial" w:cs="Arial"/>
          <w:color w:val="000000"/>
        </w:rPr>
        <w:lastRenderedPageBreak/>
        <w:t xml:space="preserve">la labor que realiza. En estos casos, el trabajador puede de inmediato corregir la situación o informar la condición </w:t>
      </w:r>
      <w:r w:rsidR="00353CF9">
        <w:rPr>
          <w:rFonts w:ascii="Arial" w:eastAsia="Arial" w:hAnsi="Arial" w:cs="Arial"/>
          <w:color w:val="000000"/>
        </w:rPr>
        <w:t>subestándar</w:t>
      </w:r>
      <w:r>
        <w:rPr>
          <w:rFonts w:ascii="Arial" w:eastAsia="Arial" w:hAnsi="Arial" w:cs="Arial"/>
          <w:color w:val="000000"/>
        </w:rPr>
        <w:t xml:space="preserve"> al departamento respectivo.</w:t>
      </w:r>
    </w:p>
    <w:p w14:paraId="5224AC3A" w14:textId="77777777" w:rsidR="00725F6C" w:rsidRDefault="0004468B">
      <w:pPr>
        <w:numPr>
          <w:ilvl w:val="0"/>
          <w:numId w:val="4"/>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Las que </w:t>
      </w:r>
      <w:r>
        <w:rPr>
          <w:rFonts w:ascii="Arial" w:eastAsia="Arial" w:hAnsi="Arial" w:cs="Arial"/>
        </w:rPr>
        <w:t>obedecen</w:t>
      </w:r>
      <w:r>
        <w:rPr>
          <w:rFonts w:ascii="Arial" w:eastAsia="Arial" w:hAnsi="Arial" w:cs="Arial"/>
          <w:color w:val="000000"/>
        </w:rPr>
        <w:t xml:space="preserve"> a un reporte diario de factores de riesgo o incidentes, con un formato predeterminado. Todos los </w:t>
      </w:r>
      <w:r>
        <w:rPr>
          <w:rFonts w:ascii="Arial" w:eastAsia="Arial" w:hAnsi="Arial" w:cs="Arial"/>
        </w:rPr>
        <w:t>personajes</w:t>
      </w:r>
      <w:r>
        <w:rPr>
          <w:rFonts w:ascii="Arial" w:eastAsia="Arial" w:hAnsi="Arial" w:cs="Arial"/>
          <w:color w:val="000000"/>
        </w:rPr>
        <w:t xml:space="preserve"> de la empresa tienen autorización para reportar cualquier situación potencial de peligro que inmediatamente se detecte.</w:t>
      </w:r>
    </w:p>
    <w:p w14:paraId="63F01D03" w14:textId="77777777" w:rsidR="00725F6C" w:rsidRDefault="00725F6C">
      <w:pPr>
        <w:pBdr>
          <w:top w:val="nil"/>
          <w:left w:val="nil"/>
          <w:bottom w:val="nil"/>
          <w:right w:val="nil"/>
          <w:between w:val="nil"/>
        </w:pBdr>
        <w:spacing w:line="240" w:lineRule="auto"/>
        <w:ind w:left="0" w:hanging="2"/>
        <w:jc w:val="both"/>
        <w:rPr>
          <w:rFonts w:ascii="Arial" w:eastAsia="Arial" w:hAnsi="Arial" w:cs="Arial"/>
          <w:color w:val="000000"/>
        </w:rPr>
      </w:pPr>
    </w:p>
    <w:p w14:paraId="0D95E42B"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3.   REALIZACIÓN DE INSPECCIONES</w:t>
      </w:r>
    </w:p>
    <w:p w14:paraId="4A5F0490" w14:textId="77777777" w:rsidR="00725F6C" w:rsidRDefault="00725F6C">
      <w:pPr>
        <w:ind w:left="0" w:hanging="2"/>
        <w:jc w:val="both"/>
        <w:rPr>
          <w:rFonts w:ascii="Arial" w:eastAsia="Arial" w:hAnsi="Arial" w:cs="Arial"/>
        </w:rPr>
      </w:pPr>
    </w:p>
    <w:p w14:paraId="3A3ED1F8" w14:textId="77777777" w:rsidR="00725F6C" w:rsidRDefault="0004468B">
      <w:pPr>
        <w:ind w:left="0" w:hanging="2"/>
        <w:jc w:val="both"/>
        <w:rPr>
          <w:rFonts w:ascii="Arial" w:eastAsia="Arial" w:hAnsi="Arial" w:cs="Arial"/>
        </w:rPr>
      </w:pPr>
      <w:r>
        <w:rPr>
          <w:rFonts w:ascii="Arial" w:eastAsia="Arial" w:hAnsi="Arial" w:cs="Arial"/>
        </w:rPr>
        <w:t xml:space="preserve">Se realizan inspecciones programadas y de periodicidad determinada de acuerdo al éxito del programa, radica en la creación de una cultura de inspección permanente, donde todos los miembros de la institución la practican como parte integral de sus rutinas de trabajo. El logro de esta actitud por parte de las personas, sobrevendrá cuando la administración atienda oportunamente las sugerencias de mejora propuestas, o por lo menos cuando se establezcan mecanismos de comunicación que permitan una respuesta de retroalimentación para aquellas personas que han propuesto ideas y que por razones técnicas o económicas no se van a implementar.  Cuando esto no se hace, la reacción hacia la seguridad y hacia la misma institución podrá tornarse negativa.  </w:t>
      </w:r>
    </w:p>
    <w:p w14:paraId="1709DFC7" w14:textId="77777777" w:rsidR="00725F6C" w:rsidRDefault="00725F6C">
      <w:pPr>
        <w:ind w:left="0" w:hanging="2"/>
        <w:jc w:val="both"/>
        <w:rPr>
          <w:rFonts w:ascii="Arial" w:eastAsia="Arial" w:hAnsi="Arial" w:cs="Arial"/>
        </w:rPr>
      </w:pPr>
    </w:p>
    <w:p w14:paraId="70DA901C" w14:textId="77777777" w:rsidR="00725F6C" w:rsidRDefault="0004468B">
      <w:pPr>
        <w:ind w:left="0" w:hanging="2"/>
        <w:jc w:val="both"/>
        <w:rPr>
          <w:rFonts w:ascii="Arial" w:eastAsia="Arial" w:hAnsi="Arial" w:cs="Arial"/>
        </w:rPr>
      </w:pPr>
      <w:r>
        <w:rPr>
          <w:rFonts w:ascii="Arial" w:eastAsia="Arial" w:hAnsi="Arial" w:cs="Arial"/>
        </w:rPr>
        <w:t>Cuando no existe la cultura de la inspección, las personas se familiarizan con los riesgos hasta el punto de subvalorar los ignorarlos. Por el contrario, esta herramienta ayuda a las personas a mantener centrada la atención en la seguridad y a desarrollar comportamientos de previsión.</w:t>
      </w:r>
    </w:p>
    <w:p w14:paraId="0BD77291" w14:textId="77777777" w:rsidR="00725F6C" w:rsidRDefault="00725F6C">
      <w:pPr>
        <w:ind w:left="0" w:hanging="2"/>
        <w:jc w:val="both"/>
        <w:rPr>
          <w:rFonts w:ascii="Arial" w:eastAsia="Arial" w:hAnsi="Arial" w:cs="Arial"/>
        </w:rPr>
      </w:pPr>
    </w:p>
    <w:p w14:paraId="6352E9D5" w14:textId="77777777" w:rsidR="00725F6C" w:rsidRDefault="0004468B">
      <w:pPr>
        <w:ind w:left="0" w:hanging="2"/>
        <w:jc w:val="both"/>
        <w:rPr>
          <w:rFonts w:ascii="Arial" w:eastAsia="Arial" w:hAnsi="Arial" w:cs="Arial"/>
        </w:rPr>
      </w:pPr>
      <w:r>
        <w:rPr>
          <w:rFonts w:ascii="Arial" w:eastAsia="Arial" w:hAnsi="Arial" w:cs="Arial"/>
        </w:rPr>
        <w:t>Los inspectores serán capacitados y entrenados en temas de Salud Ocupacional y Medio Ambiente, desarrollando capacidad de liderazgo (creatividad, comunicación, manejo de conflictos, entre otros), para que estén en condiciones de concertar soluciones viables. Deben dar ejemplo por su permanente actitud positiva frente a la seguridad.</w:t>
      </w:r>
    </w:p>
    <w:p w14:paraId="7EE18351" w14:textId="77777777" w:rsidR="00725F6C" w:rsidRDefault="00725F6C">
      <w:pPr>
        <w:ind w:left="0" w:hanging="2"/>
        <w:jc w:val="both"/>
        <w:rPr>
          <w:rFonts w:ascii="Arial" w:eastAsia="Arial" w:hAnsi="Arial" w:cs="Arial"/>
        </w:rPr>
      </w:pPr>
    </w:p>
    <w:p w14:paraId="2C77ACB1" w14:textId="77777777" w:rsidR="00725F6C" w:rsidRDefault="0004468B">
      <w:pPr>
        <w:ind w:left="0" w:hanging="2"/>
        <w:jc w:val="both"/>
        <w:rPr>
          <w:rFonts w:ascii="Arial" w:eastAsia="Arial" w:hAnsi="Arial" w:cs="Arial"/>
        </w:rPr>
      </w:pPr>
      <w:r>
        <w:rPr>
          <w:rFonts w:ascii="Arial" w:eastAsia="Arial" w:hAnsi="Arial" w:cs="Arial"/>
        </w:rPr>
        <w:t xml:space="preserve">Es probable que ante algunos riesgos los inspectores se vean tentados a asumir en forma inmediata las acciones de corrección y control, sin embargo, es recomendable no hacer esto en todos los casos, sin antes consultar a los que verdaderamente </w:t>
      </w:r>
      <w:r>
        <w:rPr>
          <w:rFonts w:ascii="Arial" w:eastAsia="Arial" w:hAnsi="Arial" w:cs="Arial"/>
        </w:rPr>
        <w:lastRenderedPageBreak/>
        <w:t>saben cómo manejar cada situación con juicio y criterios técnico- económicos acertados.</w:t>
      </w:r>
    </w:p>
    <w:p w14:paraId="0628DC4B" w14:textId="77777777" w:rsidR="00725F6C" w:rsidRDefault="00725F6C">
      <w:pPr>
        <w:ind w:left="0" w:hanging="2"/>
        <w:jc w:val="both"/>
        <w:rPr>
          <w:rFonts w:ascii="Arial" w:eastAsia="Arial" w:hAnsi="Arial" w:cs="Arial"/>
        </w:rPr>
      </w:pPr>
    </w:p>
    <w:p w14:paraId="6897E27D" w14:textId="77777777" w:rsidR="00725F6C" w:rsidRDefault="00725F6C">
      <w:pPr>
        <w:ind w:left="0" w:hanging="2"/>
        <w:jc w:val="both"/>
        <w:rPr>
          <w:rFonts w:ascii="Arial" w:eastAsia="Arial" w:hAnsi="Arial" w:cs="Arial"/>
        </w:rPr>
      </w:pPr>
    </w:p>
    <w:p w14:paraId="25D8CCEC" w14:textId="77777777" w:rsidR="00725F6C" w:rsidRDefault="0004468B">
      <w:pPr>
        <w:ind w:left="0" w:hanging="2"/>
        <w:jc w:val="both"/>
        <w:rPr>
          <w:rFonts w:ascii="Arial" w:eastAsia="Arial" w:hAnsi="Arial" w:cs="Arial"/>
        </w:rPr>
      </w:pPr>
      <w:r>
        <w:rPr>
          <w:rFonts w:ascii="Arial" w:eastAsia="Arial" w:hAnsi="Arial" w:cs="Arial"/>
          <w:b/>
        </w:rPr>
        <w:t>4. PROCESO DE INSPECCIÓN</w:t>
      </w:r>
    </w:p>
    <w:p w14:paraId="093A48B6" w14:textId="77777777" w:rsidR="00725F6C" w:rsidRDefault="00725F6C">
      <w:pPr>
        <w:ind w:left="0" w:hanging="2"/>
        <w:jc w:val="both"/>
        <w:rPr>
          <w:rFonts w:ascii="Arial" w:eastAsia="Arial" w:hAnsi="Arial" w:cs="Arial"/>
        </w:rPr>
      </w:pPr>
    </w:p>
    <w:p w14:paraId="1C0432D4" w14:textId="77777777" w:rsidR="00725F6C" w:rsidRDefault="0004468B">
      <w:pPr>
        <w:ind w:left="0" w:hanging="2"/>
        <w:jc w:val="both"/>
        <w:rPr>
          <w:rFonts w:ascii="Arial" w:eastAsia="Arial" w:hAnsi="Arial" w:cs="Arial"/>
        </w:rPr>
      </w:pPr>
      <w:r>
        <w:rPr>
          <w:rFonts w:ascii="Arial" w:eastAsia="Arial" w:hAnsi="Arial" w:cs="Arial"/>
        </w:rPr>
        <w:t>Efectuar una inspección no es simplemente hacer una visita de revisión de condiciones especiales a un área determinada. Este proceso requiere ser administrado eficientemente para lograr los resultados esperados, implica las siguientes etapas: preparar, inspeccionar, analizar la información y priorizar los problemas; definir las acciones correctivas y preventivas, hacer seguimiento a la ejecución de las mismas.</w:t>
      </w:r>
    </w:p>
    <w:p w14:paraId="681EB825" w14:textId="77777777" w:rsidR="00725F6C" w:rsidRDefault="00725F6C">
      <w:pPr>
        <w:ind w:left="0" w:hanging="2"/>
        <w:jc w:val="both"/>
        <w:rPr>
          <w:rFonts w:ascii="Arial" w:eastAsia="Arial" w:hAnsi="Arial" w:cs="Arial"/>
        </w:rPr>
      </w:pPr>
    </w:p>
    <w:p w14:paraId="7D8B4811" w14:textId="77777777" w:rsidR="00725F6C" w:rsidRDefault="0004468B">
      <w:pPr>
        <w:ind w:left="0" w:hanging="2"/>
        <w:jc w:val="both"/>
        <w:rPr>
          <w:rFonts w:ascii="Arial" w:eastAsia="Arial" w:hAnsi="Arial" w:cs="Arial"/>
        </w:rPr>
      </w:pPr>
      <w:r>
        <w:rPr>
          <w:rFonts w:ascii="Arial" w:eastAsia="Arial" w:hAnsi="Arial" w:cs="Arial"/>
          <w:b/>
        </w:rPr>
        <w:t>4.1 Preparar:</w:t>
      </w:r>
    </w:p>
    <w:p w14:paraId="6358B234" w14:textId="77777777" w:rsidR="00725F6C" w:rsidRDefault="00725F6C">
      <w:pPr>
        <w:ind w:left="0" w:hanging="2"/>
        <w:jc w:val="both"/>
        <w:rPr>
          <w:rFonts w:ascii="Arial" w:eastAsia="Arial" w:hAnsi="Arial" w:cs="Arial"/>
        </w:rPr>
      </w:pPr>
    </w:p>
    <w:p w14:paraId="5CB962CF" w14:textId="77777777" w:rsidR="00725F6C" w:rsidRDefault="0004468B">
      <w:pPr>
        <w:numPr>
          <w:ilvl w:val="0"/>
          <w:numId w:val="7"/>
        </w:numPr>
        <w:ind w:left="0" w:hanging="2"/>
        <w:jc w:val="both"/>
        <w:rPr>
          <w:rFonts w:ascii="Arial" w:eastAsia="Arial" w:hAnsi="Arial" w:cs="Arial"/>
        </w:rPr>
      </w:pPr>
      <w:r>
        <w:rPr>
          <w:rFonts w:ascii="Arial" w:eastAsia="Arial" w:hAnsi="Arial" w:cs="Arial"/>
        </w:rPr>
        <w:t>Definir cronograma y plan de trabajo específico.</w:t>
      </w:r>
    </w:p>
    <w:p w14:paraId="4F108AF2" w14:textId="77777777" w:rsidR="00725F6C" w:rsidRDefault="0004468B">
      <w:pPr>
        <w:numPr>
          <w:ilvl w:val="0"/>
          <w:numId w:val="7"/>
        </w:numPr>
        <w:ind w:left="0" w:hanging="2"/>
        <w:jc w:val="both"/>
        <w:rPr>
          <w:rFonts w:ascii="Arial" w:eastAsia="Arial" w:hAnsi="Arial" w:cs="Arial"/>
        </w:rPr>
      </w:pPr>
      <w:r>
        <w:rPr>
          <w:rFonts w:ascii="Arial" w:eastAsia="Arial" w:hAnsi="Arial" w:cs="Arial"/>
        </w:rPr>
        <w:t xml:space="preserve">Contactar con los mandos medios de las zonas a inspeccionar, para buscar su cooperación y permitir que se programe la ejecución de la actividad. A su vez éste podrá colaborar con la corrección inmediata de situaciones que así lo ameriten, o asumir compromisos mediatos de componer otras situaciones que requieran de mayor recurso en tiempo y materiales. </w:t>
      </w:r>
    </w:p>
    <w:p w14:paraId="48AF4765" w14:textId="77777777" w:rsidR="00725F6C" w:rsidRDefault="0004468B">
      <w:pPr>
        <w:numPr>
          <w:ilvl w:val="0"/>
          <w:numId w:val="7"/>
        </w:numPr>
        <w:ind w:left="0" w:hanging="2"/>
        <w:jc w:val="both"/>
        <w:rPr>
          <w:rFonts w:ascii="Arial" w:eastAsia="Arial" w:hAnsi="Arial" w:cs="Arial"/>
        </w:rPr>
      </w:pPr>
      <w:r>
        <w:rPr>
          <w:rFonts w:ascii="Arial" w:eastAsia="Arial" w:hAnsi="Arial" w:cs="Arial"/>
        </w:rPr>
        <w:t>Establecer un sentido de orden al recorrido que se realizará, para evitar confusiones y tener la certeza de hacer un barrido sistemático y completo a toda la instalación.</w:t>
      </w:r>
    </w:p>
    <w:p w14:paraId="0752D399" w14:textId="77777777" w:rsidR="00725F6C" w:rsidRDefault="00725F6C">
      <w:pPr>
        <w:ind w:left="0" w:hanging="2"/>
        <w:jc w:val="both"/>
        <w:rPr>
          <w:rFonts w:ascii="Arial" w:eastAsia="Arial" w:hAnsi="Arial" w:cs="Arial"/>
        </w:rPr>
      </w:pPr>
    </w:p>
    <w:p w14:paraId="0F8C4943" w14:textId="77777777" w:rsidR="00725F6C" w:rsidRDefault="0004468B">
      <w:pPr>
        <w:ind w:left="0" w:hanging="2"/>
        <w:jc w:val="both"/>
        <w:rPr>
          <w:rFonts w:ascii="Arial" w:eastAsia="Arial" w:hAnsi="Arial" w:cs="Arial"/>
        </w:rPr>
      </w:pPr>
      <w:r>
        <w:rPr>
          <w:rFonts w:ascii="Arial" w:eastAsia="Arial" w:hAnsi="Arial" w:cs="Arial"/>
          <w:b/>
        </w:rPr>
        <w:t>4.2 Inspeccionar:</w:t>
      </w:r>
    </w:p>
    <w:p w14:paraId="13E3370E" w14:textId="77777777" w:rsidR="00725F6C" w:rsidRDefault="00725F6C">
      <w:pPr>
        <w:ind w:left="0" w:hanging="2"/>
        <w:jc w:val="both"/>
        <w:rPr>
          <w:rFonts w:ascii="Arial" w:eastAsia="Arial" w:hAnsi="Arial" w:cs="Arial"/>
        </w:rPr>
      </w:pPr>
    </w:p>
    <w:p w14:paraId="0EC3D1E8" w14:textId="77777777" w:rsidR="00725F6C" w:rsidRDefault="0004468B">
      <w:pPr>
        <w:numPr>
          <w:ilvl w:val="0"/>
          <w:numId w:val="8"/>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Aplicar la lista de chequeo definida con anterioridad al proceso de inspección. </w:t>
      </w:r>
    </w:p>
    <w:p w14:paraId="09585F24" w14:textId="77777777" w:rsidR="00725F6C" w:rsidRDefault="0004468B">
      <w:pPr>
        <w:numPr>
          <w:ilvl w:val="0"/>
          <w:numId w:val="8"/>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Escribir observaciones al aspecto evaluado para aclarar el factor de riesgo o, resaltar lo positivo cuando encuentre algo satisfactorio y la situación así lo amerite.</w:t>
      </w:r>
    </w:p>
    <w:p w14:paraId="1E46A1DA" w14:textId="77777777" w:rsidR="00725F6C" w:rsidRDefault="0004468B">
      <w:pPr>
        <w:numPr>
          <w:ilvl w:val="0"/>
          <w:numId w:val="8"/>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En algunas ocasiones será recomendable el uso de cámaras fotográficas o de vídeo, para hacer registros visuales de condiciones particularmente llamativas. Lo que permitirá usar las imágenes no sólo como material de apoyo a la inspección.</w:t>
      </w:r>
    </w:p>
    <w:p w14:paraId="16BBDD66" w14:textId="77777777" w:rsidR="00725F6C" w:rsidRDefault="0004468B">
      <w:pPr>
        <w:numPr>
          <w:ilvl w:val="0"/>
          <w:numId w:val="8"/>
        </w:numPr>
        <w:ind w:left="0" w:hanging="2"/>
        <w:jc w:val="both"/>
        <w:rPr>
          <w:rFonts w:ascii="Arial" w:eastAsia="Arial" w:hAnsi="Arial" w:cs="Arial"/>
        </w:rPr>
      </w:pPr>
      <w:r>
        <w:rPr>
          <w:rFonts w:ascii="Arial" w:eastAsia="Arial" w:hAnsi="Arial" w:cs="Arial"/>
        </w:rPr>
        <w:t>Cuando descubra cualquier peligro inminente, tome decisiones de inmediato.</w:t>
      </w:r>
    </w:p>
    <w:p w14:paraId="4029442F" w14:textId="77777777" w:rsidR="00725F6C" w:rsidRDefault="00725F6C">
      <w:pPr>
        <w:ind w:left="0" w:hanging="2"/>
        <w:jc w:val="both"/>
        <w:rPr>
          <w:rFonts w:ascii="Arial" w:eastAsia="Arial" w:hAnsi="Arial" w:cs="Arial"/>
        </w:rPr>
      </w:pPr>
    </w:p>
    <w:p w14:paraId="0A298669" w14:textId="77777777" w:rsidR="00725F6C" w:rsidRDefault="0004468B">
      <w:pPr>
        <w:numPr>
          <w:ilvl w:val="1"/>
          <w:numId w:val="6"/>
        </w:numPr>
        <w:ind w:left="0" w:hanging="2"/>
        <w:jc w:val="both"/>
        <w:rPr>
          <w:rFonts w:ascii="Arial" w:eastAsia="Arial" w:hAnsi="Arial" w:cs="Arial"/>
        </w:rPr>
      </w:pPr>
      <w:r>
        <w:rPr>
          <w:rFonts w:ascii="Arial" w:eastAsia="Arial" w:hAnsi="Arial" w:cs="Arial"/>
          <w:b/>
        </w:rPr>
        <w:t xml:space="preserve"> Analizar la información y priorizar los problemas:</w:t>
      </w:r>
    </w:p>
    <w:p w14:paraId="76161A9F" w14:textId="77777777" w:rsidR="00725F6C" w:rsidRDefault="00725F6C">
      <w:pPr>
        <w:ind w:left="0" w:hanging="2"/>
        <w:jc w:val="both"/>
        <w:rPr>
          <w:rFonts w:ascii="Arial" w:eastAsia="Arial" w:hAnsi="Arial" w:cs="Arial"/>
        </w:rPr>
      </w:pPr>
    </w:p>
    <w:p w14:paraId="4908339B" w14:textId="77777777" w:rsidR="00725F6C" w:rsidRDefault="0004468B">
      <w:pPr>
        <w:numPr>
          <w:ilvl w:val="0"/>
          <w:numId w:val="9"/>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Se usará la metodología establecida en el numeral 5 para valorar cuantitativa o cualitativamente los riesgos y determinar las prioridades.</w:t>
      </w:r>
    </w:p>
    <w:p w14:paraId="5AB0A63C" w14:textId="77777777" w:rsidR="00725F6C" w:rsidRDefault="0004468B">
      <w:pPr>
        <w:numPr>
          <w:ilvl w:val="0"/>
          <w:numId w:val="9"/>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Elaborar los informes, para ponerlos en conocimiento de las personas y dependencias interesadas.</w:t>
      </w:r>
    </w:p>
    <w:p w14:paraId="45E63F56" w14:textId="77777777" w:rsidR="00725F6C" w:rsidRDefault="0004468B">
      <w:pPr>
        <w:numPr>
          <w:ilvl w:val="0"/>
          <w:numId w:val="9"/>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Definir el tipo de situaciones que </w:t>
      </w:r>
      <w:r>
        <w:rPr>
          <w:rFonts w:ascii="Arial" w:eastAsia="Arial" w:hAnsi="Arial" w:cs="Arial"/>
        </w:rPr>
        <w:t>ameritan</w:t>
      </w:r>
      <w:r>
        <w:rPr>
          <w:rFonts w:ascii="Arial" w:eastAsia="Arial" w:hAnsi="Arial" w:cs="Arial"/>
          <w:color w:val="000000"/>
        </w:rPr>
        <w:t xml:space="preserve"> ser analizadas con el equipo de trabajo del área, mediante metodologías participativas de solución de problemas.</w:t>
      </w:r>
    </w:p>
    <w:p w14:paraId="2D18A388" w14:textId="77777777" w:rsidR="00725F6C" w:rsidRDefault="00725F6C">
      <w:pPr>
        <w:ind w:left="0" w:hanging="2"/>
        <w:jc w:val="both"/>
        <w:rPr>
          <w:rFonts w:ascii="Arial" w:eastAsia="Arial" w:hAnsi="Arial" w:cs="Arial"/>
        </w:rPr>
      </w:pPr>
    </w:p>
    <w:p w14:paraId="2546515B" w14:textId="77777777" w:rsidR="00725F6C" w:rsidRDefault="0004468B">
      <w:pPr>
        <w:numPr>
          <w:ilvl w:val="1"/>
          <w:numId w:val="6"/>
        </w:numPr>
        <w:ind w:left="0" w:hanging="2"/>
        <w:jc w:val="both"/>
        <w:rPr>
          <w:rFonts w:ascii="Arial" w:eastAsia="Arial" w:hAnsi="Arial" w:cs="Arial"/>
        </w:rPr>
      </w:pPr>
      <w:r>
        <w:rPr>
          <w:rFonts w:ascii="Arial" w:eastAsia="Arial" w:hAnsi="Arial" w:cs="Arial"/>
          <w:b/>
        </w:rPr>
        <w:t xml:space="preserve"> Definir las acciones correctivas, preventivas y oportunidades de mejora:</w:t>
      </w:r>
    </w:p>
    <w:p w14:paraId="15ABC556" w14:textId="77777777" w:rsidR="00725F6C" w:rsidRDefault="00725F6C">
      <w:pPr>
        <w:ind w:left="0" w:hanging="2"/>
        <w:jc w:val="both"/>
        <w:rPr>
          <w:rFonts w:ascii="Arial" w:eastAsia="Arial" w:hAnsi="Arial" w:cs="Arial"/>
        </w:rPr>
      </w:pPr>
    </w:p>
    <w:p w14:paraId="79BE2D56" w14:textId="77777777" w:rsidR="00725F6C" w:rsidRDefault="0004468B">
      <w:pPr>
        <w:ind w:left="0" w:hanging="2"/>
        <w:jc w:val="both"/>
        <w:rPr>
          <w:rFonts w:ascii="Arial" w:eastAsia="Arial" w:hAnsi="Arial" w:cs="Arial"/>
        </w:rPr>
      </w:pPr>
      <w:r>
        <w:rPr>
          <w:rFonts w:ascii="Arial" w:eastAsia="Arial" w:hAnsi="Arial" w:cs="Arial"/>
        </w:rPr>
        <w:t>Elaborar un plan de acción en el que participen las áreas implicadas, asignando responsabilidades concretas, fechas de cumplimiento y presupuestos disponibles para acometer la solución a los problemas o manejo de las situaciones encontradas.</w:t>
      </w:r>
    </w:p>
    <w:p w14:paraId="0FDE25D2" w14:textId="77777777" w:rsidR="00725F6C" w:rsidRDefault="00725F6C">
      <w:pPr>
        <w:ind w:left="0" w:hanging="2"/>
        <w:jc w:val="both"/>
        <w:rPr>
          <w:rFonts w:ascii="Arial" w:eastAsia="Arial" w:hAnsi="Arial" w:cs="Arial"/>
        </w:rPr>
      </w:pPr>
    </w:p>
    <w:p w14:paraId="585D9A37" w14:textId="77777777" w:rsidR="00725F6C" w:rsidRDefault="0004468B">
      <w:pPr>
        <w:numPr>
          <w:ilvl w:val="1"/>
          <w:numId w:val="6"/>
        </w:numPr>
        <w:ind w:left="0" w:hanging="2"/>
        <w:jc w:val="both"/>
        <w:rPr>
          <w:rFonts w:ascii="Arial" w:eastAsia="Arial" w:hAnsi="Arial" w:cs="Arial"/>
        </w:rPr>
      </w:pPr>
      <w:r>
        <w:rPr>
          <w:rFonts w:ascii="Arial" w:eastAsia="Arial" w:hAnsi="Arial" w:cs="Arial"/>
          <w:b/>
        </w:rPr>
        <w:t>Hacer seguimiento a la ejecución de las acciones:</w:t>
      </w:r>
    </w:p>
    <w:p w14:paraId="19F22146" w14:textId="77777777" w:rsidR="00725F6C" w:rsidRDefault="00725F6C">
      <w:pPr>
        <w:ind w:left="0" w:hanging="2"/>
        <w:jc w:val="both"/>
        <w:rPr>
          <w:rFonts w:ascii="Arial" w:eastAsia="Arial" w:hAnsi="Arial" w:cs="Arial"/>
        </w:rPr>
      </w:pPr>
    </w:p>
    <w:p w14:paraId="78F3467B" w14:textId="77777777" w:rsidR="00725F6C" w:rsidRDefault="0004468B">
      <w:pPr>
        <w:numPr>
          <w:ilvl w:val="0"/>
          <w:numId w:val="11"/>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Se realizará seguimiento y evaluación sobre la eficacia de las medidas de control implementadas y de los indicadores de gestión definidos.</w:t>
      </w:r>
    </w:p>
    <w:p w14:paraId="27E3C489" w14:textId="77777777" w:rsidR="00725F6C" w:rsidRDefault="0004468B">
      <w:pPr>
        <w:numPr>
          <w:ilvl w:val="0"/>
          <w:numId w:val="11"/>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Se llevará el registro actualizado con la información del proceso.</w:t>
      </w:r>
    </w:p>
    <w:p w14:paraId="67F78C51" w14:textId="77777777" w:rsidR="00725F6C" w:rsidRDefault="00725F6C">
      <w:pPr>
        <w:pBdr>
          <w:top w:val="nil"/>
          <w:left w:val="nil"/>
          <w:bottom w:val="nil"/>
          <w:right w:val="nil"/>
          <w:between w:val="nil"/>
        </w:pBdr>
        <w:spacing w:line="240" w:lineRule="auto"/>
        <w:ind w:left="0" w:hanging="2"/>
        <w:jc w:val="both"/>
        <w:rPr>
          <w:rFonts w:ascii="Arial" w:eastAsia="Arial" w:hAnsi="Arial" w:cs="Arial"/>
          <w:color w:val="000000"/>
        </w:rPr>
      </w:pPr>
    </w:p>
    <w:p w14:paraId="1ECEE362" w14:textId="77777777" w:rsidR="00725F6C" w:rsidRDefault="00725F6C">
      <w:pPr>
        <w:pBdr>
          <w:top w:val="nil"/>
          <w:left w:val="nil"/>
          <w:bottom w:val="nil"/>
          <w:right w:val="nil"/>
          <w:between w:val="nil"/>
        </w:pBdr>
        <w:spacing w:line="240" w:lineRule="auto"/>
        <w:ind w:left="0" w:hanging="2"/>
        <w:jc w:val="both"/>
        <w:rPr>
          <w:rFonts w:ascii="Arial" w:eastAsia="Arial" w:hAnsi="Arial" w:cs="Arial"/>
          <w:color w:val="000000"/>
        </w:rPr>
      </w:pPr>
    </w:p>
    <w:p w14:paraId="01F5E5EC" w14:textId="77777777" w:rsidR="00725F6C" w:rsidRDefault="0004468B">
      <w:pPr>
        <w:ind w:left="0" w:hanging="2"/>
        <w:jc w:val="both"/>
        <w:rPr>
          <w:rFonts w:ascii="Arial" w:eastAsia="Arial" w:hAnsi="Arial" w:cs="Arial"/>
        </w:rPr>
      </w:pPr>
      <w:r>
        <w:rPr>
          <w:rFonts w:ascii="Arial" w:eastAsia="Arial" w:hAnsi="Arial" w:cs="Arial"/>
          <w:b/>
        </w:rPr>
        <w:t xml:space="preserve">5. </w:t>
      </w:r>
      <w:r>
        <w:rPr>
          <w:rFonts w:ascii="Arial" w:eastAsia="Arial" w:hAnsi="Arial" w:cs="Arial"/>
          <w:b/>
        </w:rPr>
        <w:tab/>
        <w:t>METODOLOGÍA PARA DETERMINAR LA PRIORIZACIÓN PARA LA CORRECCIÓN DE LAS CONDICIONES SUBESTÁNDAR ENCONTRADAS.</w:t>
      </w:r>
    </w:p>
    <w:p w14:paraId="51822E81" w14:textId="77777777" w:rsidR="00725F6C" w:rsidRDefault="00725F6C">
      <w:pPr>
        <w:ind w:left="0" w:hanging="2"/>
        <w:jc w:val="both"/>
        <w:rPr>
          <w:rFonts w:ascii="Arial" w:eastAsia="Arial" w:hAnsi="Arial" w:cs="Arial"/>
        </w:rPr>
      </w:pPr>
    </w:p>
    <w:p w14:paraId="0A3EE54F" w14:textId="77777777" w:rsidR="00725F6C" w:rsidRDefault="0004468B">
      <w:pPr>
        <w:ind w:left="0" w:hanging="2"/>
        <w:jc w:val="both"/>
        <w:rPr>
          <w:rFonts w:ascii="Arial" w:eastAsia="Arial" w:hAnsi="Arial" w:cs="Arial"/>
        </w:rPr>
      </w:pPr>
      <w:r>
        <w:rPr>
          <w:rFonts w:ascii="Arial" w:eastAsia="Arial" w:hAnsi="Arial" w:cs="Arial"/>
        </w:rPr>
        <w:t xml:space="preserve">Para determinar la priorización se utilizará el siguiente método que clasifica las condiciones o actos observados según sea el peligro que lleve implícito: </w:t>
      </w:r>
    </w:p>
    <w:p w14:paraId="29EFB508" w14:textId="77777777" w:rsidR="00725F6C" w:rsidRDefault="00725F6C">
      <w:pPr>
        <w:ind w:left="0" w:hanging="2"/>
        <w:jc w:val="both"/>
        <w:rPr>
          <w:rFonts w:ascii="Arial" w:eastAsia="Arial" w:hAnsi="Arial" w:cs="Arial"/>
        </w:rPr>
      </w:pPr>
    </w:p>
    <w:p w14:paraId="6C00C99F" w14:textId="77777777" w:rsidR="00725F6C" w:rsidRDefault="0004468B">
      <w:pPr>
        <w:ind w:left="0" w:hanging="2"/>
        <w:jc w:val="both"/>
        <w:rPr>
          <w:rFonts w:ascii="Arial" w:eastAsia="Arial" w:hAnsi="Arial" w:cs="Arial"/>
        </w:rPr>
      </w:pPr>
      <w:r>
        <w:rPr>
          <w:rFonts w:ascii="Arial" w:eastAsia="Arial" w:hAnsi="Arial" w:cs="Arial"/>
          <w:b/>
        </w:rPr>
        <w:t>Peligro clase A:</w:t>
      </w:r>
      <w:r>
        <w:rPr>
          <w:rFonts w:ascii="Arial" w:eastAsia="Arial" w:hAnsi="Arial" w:cs="Arial"/>
        </w:rPr>
        <w:t xml:space="preserve"> Hace referencia a condiciones o actos que entrañan la capacidad potencial de ocasionar lesiones con incapacidades permanentes, pérdida de la vida o daños muy representativos al proceso, a las estructuras, a los equipos o los materiales.</w:t>
      </w:r>
    </w:p>
    <w:p w14:paraId="7543D12B" w14:textId="77777777" w:rsidR="00725F6C" w:rsidRDefault="00725F6C">
      <w:pPr>
        <w:ind w:left="0" w:hanging="2"/>
        <w:jc w:val="both"/>
        <w:rPr>
          <w:rFonts w:ascii="Arial" w:eastAsia="Arial" w:hAnsi="Arial" w:cs="Arial"/>
        </w:rPr>
      </w:pPr>
    </w:p>
    <w:p w14:paraId="45BC5AED" w14:textId="77777777" w:rsidR="00725F6C" w:rsidRDefault="0004468B">
      <w:pPr>
        <w:ind w:left="0" w:hanging="2"/>
        <w:jc w:val="both"/>
        <w:rPr>
          <w:rFonts w:ascii="Arial" w:eastAsia="Arial" w:hAnsi="Arial" w:cs="Arial"/>
        </w:rPr>
      </w:pPr>
      <w:r>
        <w:rPr>
          <w:rFonts w:ascii="Arial" w:eastAsia="Arial" w:hAnsi="Arial" w:cs="Arial"/>
        </w:rPr>
        <w:t xml:space="preserve">Ejemplo: * Acoderar barcaza al barco o Tomar muestra de tanque de tierra. </w:t>
      </w:r>
    </w:p>
    <w:p w14:paraId="65F91D1F" w14:textId="77777777" w:rsidR="00725F6C" w:rsidRDefault="00725F6C">
      <w:pPr>
        <w:ind w:left="0" w:hanging="2"/>
        <w:jc w:val="both"/>
        <w:rPr>
          <w:rFonts w:ascii="Arial" w:eastAsia="Arial" w:hAnsi="Arial" w:cs="Arial"/>
        </w:rPr>
      </w:pPr>
    </w:p>
    <w:p w14:paraId="20DF251A" w14:textId="77777777" w:rsidR="00725F6C" w:rsidRDefault="0004468B">
      <w:pPr>
        <w:ind w:left="0" w:hanging="2"/>
        <w:jc w:val="both"/>
        <w:rPr>
          <w:rFonts w:ascii="Arial" w:eastAsia="Arial" w:hAnsi="Arial" w:cs="Arial"/>
        </w:rPr>
      </w:pPr>
      <w:r>
        <w:rPr>
          <w:rFonts w:ascii="Arial" w:eastAsia="Arial" w:hAnsi="Arial" w:cs="Arial"/>
          <w:b/>
        </w:rPr>
        <w:t>Peligro clase B:</w:t>
      </w:r>
      <w:r>
        <w:rPr>
          <w:rFonts w:ascii="Arial" w:eastAsia="Arial" w:hAnsi="Arial" w:cs="Arial"/>
        </w:rPr>
        <w:t xml:space="preserve"> Una condición o acto peligroso que puede traer como consecuencia una lesión con incapacidad parcial temporal, una enfermedad grave o un daño estructural menos grave que el de la clasificación anterior. </w:t>
      </w:r>
    </w:p>
    <w:p w14:paraId="2B9F0D12" w14:textId="77777777" w:rsidR="00725F6C" w:rsidRDefault="00725F6C">
      <w:pPr>
        <w:ind w:left="0" w:hanging="2"/>
        <w:jc w:val="both"/>
        <w:rPr>
          <w:rFonts w:ascii="Arial" w:eastAsia="Arial" w:hAnsi="Arial" w:cs="Arial"/>
        </w:rPr>
      </w:pPr>
    </w:p>
    <w:p w14:paraId="0FC52EFA"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Ejemplo: * Una grieta de 10 cm en el piso de un área de circulación.</w:t>
      </w:r>
    </w:p>
    <w:p w14:paraId="1AA7F295" w14:textId="77777777" w:rsidR="00725F6C" w:rsidRDefault="00725F6C">
      <w:pPr>
        <w:ind w:left="0" w:hanging="2"/>
        <w:jc w:val="both"/>
        <w:rPr>
          <w:rFonts w:ascii="Arial" w:eastAsia="Arial" w:hAnsi="Arial" w:cs="Arial"/>
        </w:rPr>
      </w:pPr>
    </w:p>
    <w:p w14:paraId="3811F5BA" w14:textId="77777777" w:rsidR="00725F6C" w:rsidRDefault="0004468B">
      <w:pPr>
        <w:ind w:left="0" w:hanging="2"/>
        <w:jc w:val="both"/>
        <w:rPr>
          <w:rFonts w:ascii="Arial" w:eastAsia="Arial" w:hAnsi="Arial" w:cs="Arial"/>
        </w:rPr>
      </w:pPr>
      <w:r>
        <w:rPr>
          <w:rFonts w:ascii="Arial" w:eastAsia="Arial" w:hAnsi="Arial" w:cs="Arial"/>
          <w:b/>
        </w:rPr>
        <w:t>Peligro clase C:</w:t>
      </w:r>
      <w:r>
        <w:rPr>
          <w:rFonts w:ascii="Arial" w:eastAsia="Arial" w:hAnsi="Arial" w:cs="Arial"/>
        </w:rPr>
        <w:t xml:space="preserve"> Se refiere a una condición o acto no destructivo con capacidad de sufrir lesiones o enfermedades leves (no incapacitantes) o daños triviales a las estructuras. </w:t>
      </w:r>
    </w:p>
    <w:p w14:paraId="240CB1DF" w14:textId="77777777" w:rsidR="00725F6C" w:rsidRDefault="00725F6C">
      <w:pPr>
        <w:ind w:left="0" w:hanging="2"/>
        <w:jc w:val="both"/>
        <w:rPr>
          <w:rFonts w:ascii="Arial" w:eastAsia="Arial" w:hAnsi="Arial" w:cs="Arial"/>
        </w:rPr>
      </w:pPr>
    </w:p>
    <w:p w14:paraId="16106E90" w14:textId="77777777" w:rsidR="00725F6C" w:rsidRDefault="0004468B">
      <w:pPr>
        <w:ind w:left="0" w:hanging="2"/>
        <w:jc w:val="both"/>
        <w:rPr>
          <w:rFonts w:ascii="Arial" w:eastAsia="Arial" w:hAnsi="Arial" w:cs="Arial"/>
        </w:rPr>
      </w:pPr>
      <w:r>
        <w:rPr>
          <w:rFonts w:ascii="Arial" w:eastAsia="Arial" w:hAnsi="Arial" w:cs="Arial"/>
        </w:rPr>
        <w:t>Ejemplo: * * Falta una luminaria en una zona de circulación de personal.</w:t>
      </w:r>
    </w:p>
    <w:p w14:paraId="0F6E46C8" w14:textId="77777777" w:rsidR="00725F6C" w:rsidRDefault="00725F6C">
      <w:pPr>
        <w:ind w:left="0" w:hanging="2"/>
        <w:jc w:val="both"/>
        <w:rPr>
          <w:rFonts w:ascii="Arial" w:eastAsia="Arial" w:hAnsi="Arial" w:cs="Arial"/>
        </w:rPr>
      </w:pPr>
    </w:p>
    <w:p w14:paraId="149E308A" w14:textId="77777777" w:rsidR="00725F6C" w:rsidRDefault="0004468B">
      <w:pPr>
        <w:ind w:left="0" w:hanging="2"/>
        <w:jc w:val="both"/>
        <w:rPr>
          <w:rFonts w:ascii="Arial" w:eastAsia="Arial" w:hAnsi="Arial" w:cs="Arial"/>
        </w:rPr>
      </w:pPr>
      <w:r>
        <w:rPr>
          <w:rFonts w:ascii="Arial" w:eastAsia="Arial" w:hAnsi="Arial" w:cs="Arial"/>
        </w:rPr>
        <w:t>Al usar este sistema, los primeros asuntos a resolver serán aquella clase A, luego los B y finalmente la clase C.</w:t>
      </w:r>
    </w:p>
    <w:p w14:paraId="13B8D55C" w14:textId="77777777" w:rsidR="00725F6C" w:rsidRDefault="00725F6C">
      <w:pPr>
        <w:ind w:left="0" w:hanging="2"/>
        <w:jc w:val="both"/>
        <w:rPr>
          <w:rFonts w:ascii="Arial" w:eastAsia="Arial" w:hAnsi="Arial" w:cs="Arial"/>
        </w:rPr>
      </w:pPr>
    </w:p>
    <w:tbl>
      <w:tblPr>
        <w:tblStyle w:val="a0"/>
        <w:tblW w:w="9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
        <w:gridCol w:w="5493"/>
        <w:gridCol w:w="2567"/>
      </w:tblGrid>
      <w:tr w:rsidR="00725F6C" w14:paraId="03774383" w14:textId="77777777">
        <w:tc>
          <w:tcPr>
            <w:tcW w:w="996" w:type="dxa"/>
            <w:shd w:val="clear" w:color="auto" w:fill="D9D9D9"/>
          </w:tcPr>
          <w:p w14:paraId="34DDD8E1" w14:textId="77777777" w:rsidR="00725F6C" w:rsidRDefault="0004468B">
            <w:pPr>
              <w:ind w:left="0" w:hanging="2"/>
              <w:jc w:val="center"/>
              <w:rPr>
                <w:rFonts w:ascii="Arial" w:eastAsia="Arial" w:hAnsi="Arial" w:cs="Arial"/>
              </w:rPr>
            </w:pPr>
            <w:r>
              <w:rPr>
                <w:rFonts w:ascii="Arial" w:eastAsia="Arial" w:hAnsi="Arial" w:cs="Arial"/>
                <w:b/>
              </w:rPr>
              <w:t>CLASE</w:t>
            </w:r>
          </w:p>
        </w:tc>
        <w:tc>
          <w:tcPr>
            <w:tcW w:w="5493" w:type="dxa"/>
            <w:shd w:val="clear" w:color="auto" w:fill="D9D9D9"/>
          </w:tcPr>
          <w:p w14:paraId="3DD5FAE4" w14:textId="77777777" w:rsidR="00725F6C" w:rsidRDefault="0004468B">
            <w:pPr>
              <w:ind w:left="0" w:hanging="2"/>
              <w:jc w:val="center"/>
              <w:rPr>
                <w:rFonts w:ascii="Arial" w:eastAsia="Arial" w:hAnsi="Arial" w:cs="Arial"/>
              </w:rPr>
            </w:pPr>
            <w:r>
              <w:rPr>
                <w:rFonts w:ascii="Arial" w:eastAsia="Arial" w:hAnsi="Arial" w:cs="Arial"/>
                <w:b/>
              </w:rPr>
              <w:t>POTENCIAL DE PÉRDIDAS</w:t>
            </w:r>
          </w:p>
        </w:tc>
        <w:tc>
          <w:tcPr>
            <w:tcW w:w="2567" w:type="dxa"/>
            <w:shd w:val="clear" w:color="auto" w:fill="D9D9D9"/>
          </w:tcPr>
          <w:p w14:paraId="5506DDC9" w14:textId="77777777" w:rsidR="00725F6C" w:rsidRDefault="0004468B">
            <w:pPr>
              <w:ind w:left="0" w:hanging="2"/>
              <w:jc w:val="center"/>
              <w:rPr>
                <w:rFonts w:ascii="Arial" w:eastAsia="Arial" w:hAnsi="Arial" w:cs="Arial"/>
              </w:rPr>
            </w:pPr>
            <w:r>
              <w:rPr>
                <w:rFonts w:ascii="Arial" w:eastAsia="Arial" w:hAnsi="Arial" w:cs="Arial"/>
                <w:b/>
              </w:rPr>
              <w:t>GRADO DE ACCIÓN</w:t>
            </w:r>
          </w:p>
        </w:tc>
      </w:tr>
      <w:tr w:rsidR="00725F6C" w14:paraId="4B83196D" w14:textId="77777777">
        <w:tc>
          <w:tcPr>
            <w:tcW w:w="996" w:type="dxa"/>
            <w:vAlign w:val="center"/>
          </w:tcPr>
          <w:p w14:paraId="1165A3C0" w14:textId="77777777" w:rsidR="00725F6C" w:rsidRDefault="0004468B">
            <w:pPr>
              <w:ind w:left="0" w:hanging="2"/>
              <w:jc w:val="center"/>
              <w:rPr>
                <w:rFonts w:ascii="Arial" w:eastAsia="Arial" w:hAnsi="Arial" w:cs="Arial"/>
              </w:rPr>
            </w:pPr>
            <w:r>
              <w:rPr>
                <w:rFonts w:ascii="Arial" w:eastAsia="Arial" w:hAnsi="Arial" w:cs="Arial"/>
              </w:rPr>
              <w:t>A</w:t>
            </w:r>
          </w:p>
        </w:tc>
        <w:tc>
          <w:tcPr>
            <w:tcW w:w="5493" w:type="dxa"/>
            <w:vAlign w:val="center"/>
          </w:tcPr>
          <w:p w14:paraId="0347C835" w14:textId="77777777" w:rsidR="00725F6C" w:rsidRDefault="0004468B">
            <w:pPr>
              <w:ind w:left="0" w:hanging="2"/>
              <w:rPr>
                <w:rFonts w:ascii="Arial" w:eastAsia="Arial" w:hAnsi="Arial" w:cs="Arial"/>
              </w:rPr>
            </w:pPr>
            <w:r>
              <w:rPr>
                <w:rFonts w:ascii="Arial" w:eastAsia="Arial" w:hAnsi="Arial" w:cs="Arial"/>
              </w:rPr>
              <w:t>Muerte, incapacidad permanente o pérdida de alguna parte del cuerpo, daño a la propiedad de considerable valor</w:t>
            </w:r>
          </w:p>
        </w:tc>
        <w:tc>
          <w:tcPr>
            <w:tcW w:w="2567" w:type="dxa"/>
            <w:vAlign w:val="center"/>
          </w:tcPr>
          <w:p w14:paraId="73D8495B" w14:textId="77777777" w:rsidR="00725F6C" w:rsidRDefault="0004468B">
            <w:pPr>
              <w:ind w:left="0" w:hanging="2"/>
              <w:jc w:val="center"/>
              <w:rPr>
                <w:rFonts w:ascii="Arial" w:eastAsia="Arial" w:hAnsi="Arial" w:cs="Arial"/>
              </w:rPr>
            </w:pPr>
            <w:r>
              <w:rPr>
                <w:rFonts w:ascii="Arial" w:eastAsia="Arial" w:hAnsi="Arial" w:cs="Arial"/>
              </w:rPr>
              <w:t>INMEDIATA</w:t>
            </w:r>
          </w:p>
        </w:tc>
      </w:tr>
      <w:tr w:rsidR="00725F6C" w14:paraId="519E7D53" w14:textId="77777777">
        <w:tc>
          <w:tcPr>
            <w:tcW w:w="996" w:type="dxa"/>
            <w:vAlign w:val="center"/>
          </w:tcPr>
          <w:p w14:paraId="7F73549E" w14:textId="77777777" w:rsidR="00725F6C" w:rsidRDefault="0004468B">
            <w:pPr>
              <w:ind w:left="0" w:hanging="2"/>
              <w:jc w:val="center"/>
              <w:rPr>
                <w:rFonts w:ascii="Arial" w:eastAsia="Arial" w:hAnsi="Arial" w:cs="Arial"/>
              </w:rPr>
            </w:pPr>
            <w:r>
              <w:rPr>
                <w:rFonts w:ascii="Arial" w:eastAsia="Arial" w:hAnsi="Arial" w:cs="Arial"/>
              </w:rPr>
              <w:t>B</w:t>
            </w:r>
          </w:p>
        </w:tc>
        <w:tc>
          <w:tcPr>
            <w:tcW w:w="5493" w:type="dxa"/>
            <w:vAlign w:val="center"/>
          </w:tcPr>
          <w:p w14:paraId="0682326E" w14:textId="77777777" w:rsidR="00725F6C" w:rsidRDefault="0004468B">
            <w:pPr>
              <w:ind w:left="0" w:hanging="2"/>
              <w:rPr>
                <w:rFonts w:ascii="Arial" w:eastAsia="Arial" w:hAnsi="Arial" w:cs="Arial"/>
              </w:rPr>
            </w:pPr>
            <w:r>
              <w:rPr>
                <w:rFonts w:ascii="Arial" w:eastAsia="Arial" w:hAnsi="Arial" w:cs="Arial"/>
              </w:rPr>
              <w:t>Lesión o enfermedad grave, incapacidad temporal, daño a la propiedad</w:t>
            </w:r>
          </w:p>
        </w:tc>
        <w:tc>
          <w:tcPr>
            <w:tcW w:w="2567" w:type="dxa"/>
            <w:vAlign w:val="center"/>
          </w:tcPr>
          <w:p w14:paraId="4BD55158" w14:textId="77777777" w:rsidR="00725F6C" w:rsidRDefault="0004468B">
            <w:pPr>
              <w:ind w:left="0" w:hanging="2"/>
              <w:jc w:val="center"/>
              <w:rPr>
                <w:rFonts w:ascii="Arial" w:eastAsia="Arial" w:hAnsi="Arial" w:cs="Arial"/>
              </w:rPr>
            </w:pPr>
            <w:r>
              <w:rPr>
                <w:rFonts w:ascii="Arial" w:eastAsia="Arial" w:hAnsi="Arial" w:cs="Arial"/>
              </w:rPr>
              <w:t>PRONTA</w:t>
            </w:r>
          </w:p>
        </w:tc>
      </w:tr>
      <w:tr w:rsidR="00725F6C" w14:paraId="6E89C7CB" w14:textId="77777777">
        <w:tc>
          <w:tcPr>
            <w:tcW w:w="996" w:type="dxa"/>
            <w:vAlign w:val="center"/>
          </w:tcPr>
          <w:p w14:paraId="483AC99F" w14:textId="77777777" w:rsidR="00725F6C" w:rsidRDefault="0004468B">
            <w:pPr>
              <w:ind w:left="0" w:hanging="2"/>
              <w:jc w:val="center"/>
              <w:rPr>
                <w:rFonts w:ascii="Arial" w:eastAsia="Arial" w:hAnsi="Arial" w:cs="Arial"/>
              </w:rPr>
            </w:pPr>
            <w:r>
              <w:rPr>
                <w:rFonts w:ascii="Arial" w:eastAsia="Arial" w:hAnsi="Arial" w:cs="Arial"/>
              </w:rPr>
              <w:t>C</w:t>
            </w:r>
          </w:p>
        </w:tc>
        <w:tc>
          <w:tcPr>
            <w:tcW w:w="5493" w:type="dxa"/>
            <w:vAlign w:val="center"/>
          </w:tcPr>
          <w:p w14:paraId="1255A4E4" w14:textId="77777777" w:rsidR="00725F6C" w:rsidRDefault="0004468B">
            <w:pPr>
              <w:ind w:left="0" w:hanging="2"/>
              <w:rPr>
                <w:rFonts w:ascii="Arial" w:eastAsia="Arial" w:hAnsi="Arial" w:cs="Arial"/>
              </w:rPr>
            </w:pPr>
            <w:r>
              <w:rPr>
                <w:rFonts w:ascii="Arial" w:eastAsia="Arial" w:hAnsi="Arial" w:cs="Arial"/>
              </w:rPr>
              <w:t>Lesiones menores incapacitantes, enfermedad leve o daños menores a la propiedad</w:t>
            </w:r>
          </w:p>
        </w:tc>
        <w:tc>
          <w:tcPr>
            <w:tcW w:w="2567" w:type="dxa"/>
            <w:vAlign w:val="center"/>
          </w:tcPr>
          <w:p w14:paraId="7AA38748" w14:textId="77777777" w:rsidR="00725F6C" w:rsidRDefault="0004468B">
            <w:pPr>
              <w:ind w:left="0" w:hanging="2"/>
              <w:jc w:val="center"/>
              <w:rPr>
                <w:rFonts w:ascii="Arial" w:eastAsia="Arial" w:hAnsi="Arial" w:cs="Arial"/>
              </w:rPr>
            </w:pPr>
            <w:r>
              <w:rPr>
                <w:rFonts w:ascii="Arial" w:eastAsia="Arial" w:hAnsi="Arial" w:cs="Arial"/>
              </w:rPr>
              <w:t>POSTERIOR</w:t>
            </w:r>
          </w:p>
        </w:tc>
      </w:tr>
    </w:tbl>
    <w:p w14:paraId="36C2B3A7" w14:textId="77777777" w:rsidR="00725F6C" w:rsidRDefault="00725F6C">
      <w:pPr>
        <w:ind w:left="0" w:hanging="2"/>
        <w:jc w:val="both"/>
        <w:rPr>
          <w:rFonts w:ascii="Arial" w:eastAsia="Arial" w:hAnsi="Arial" w:cs="Arial"/>
        </w:rPr>
      </w:pPr>
    </w:p>
    <w:p w14:paraId="6672DFB6" w14:textId="77777777" w:rsidR="00725F6C" w:rsidRDefault="00725F6C">
      <w:pPr>
        <w:ind w:left="0" w:hanging="2"/>
        <w:jc w:val="both"/>
        <w:rPr>
          <w:rFonts w:ascii="Arial" w:eastAsia="Arial" w:hAnsi="Arial" w:cs="Arial"/>
        </w:rPr>
      </w:pPr>
    </w:p>
    <w:p w14:paraId="5FFD4559"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6. PROGRAMA DE INSPECCIONES</w:t>
      </w:r>
    </w:p>
    <w:p w14:paraId="125A4751" w14:textId="77777777" w:rsidR="00725F6C" w:rsidRDefault="00725F6C">
      <w:pPr>
        <w:ind w:left="0" w:hanging="2"/>
        <w:jc w:val="both"/>
        <w:rPr>
          <w:rFonts w:ascii="Arial" w:eastAsia="Arial" w:hAnsi="Arial" w:cs="Arial"/>
          <w:color w:val="FF0000"/>
        </w:rPr>
      </w:pPr>
    </w:p>
    <w:p w14:paraId="2C6EBC0E" w14:textId="58A47E00" w:rsidR="00725F6C" w:rsidRDefault="0004468B">
      <w:pPr>
        <w:ind w:left="0" w:hanging="2"/>
        <w:jc w:val="both"/>
        <w:rPr>
          <w:rFonts w:ascii="Arial" w:eastAsia="Arial" w:hAnsi="Arial" w:cs="Arial"/>
        </w:rPr>
      </w:pPr>
      <w:r>
        <w:rPr>
          <w:rFonts w:ascii="Arial" w:eastAsia="Arial" w:hAnsi="Arial" w:cs="Arial"/>
        </w:rPr>
        <w:lastRenderedPageBreak/>
        <w:t xml:space="preserve">La </w:t>
      </w:r>
      <w:r w:rsidR="0075298A">
        <w:rPr>
          <w:rFonts w:ascii="Arial" w:eastAsia="Arial" w:hAnsi="Arial" w:cs="Arial"/>
        </w:rPr>
        <w:t>GOBERNACION DE BOLIVAR</w:t>
      </w:r>
      <w:r>
        <w:rPr>
          <w:rFonts w:ascii="Arial" w:eastAsia="Arial" w:hAnsi="Arial" w:cs="Arial"/>
          <w:b/>
          <w:color w:val="000000"/>
        </w:rPr>
        <w:t>,</w:t>
      </w:r>
      <w:r>
        <w:rPr>
          <w:rFonts w:ascii="Arial" w:eastAsia="Arial" w:hAnsi="Arial" w:cs="Arial"/>
        </w:rPr>
        <w:t xml:space="preserve"> establece el programa de inspecciones planeadas anual, de acuerdo a la siguiente tabla que define responsables y periodicidad.</w:t>
      </w:r>
    </w:p>
    <w:p w14:paraId="2F311F75" w14:textId="77777777" w:rsidR="00725F6C" w:rsidRDefault="00725F6C">
      <w:pPr>
        <w:ind w:left="0" w:hanging="2"/>
        <w:jc w:val="both"/>
        <w:rPr>
          <w:rFonts w:ascii="Arial" w:eastAsia="Arial" w:hAnsi="Arial" w:cs="Arial"/>
        </w:rPr>
      </w:pPr>
    </w:p>
    <w:p w14:paraId="0A909217" w14:textId="77777777" w:rsidR="00725F6C" w:rsidRDefault="00725F6C">
      <w:pPr>
        <w:ind w:left="0" w:hanging="2"/>
        <w:jc w:val="both"/>
        <w:rPr>
          <w:rFonts w:ascii="Arial" w:eastAsia="Arial" w:hAnsi="Arial" w:cs="Arial"/>
        </w:rPr>
      </w:pPr>
    </w:p>
    <w:tbl>
      <w:tblPr>
        <w:tblStyle w:val="a1"/>
        <w:tblW w:w="9087" w:type="dxa"/>
        <w:tblInd w:w="-15" w:type="dxa"/>
        <w:tblLayout w:type="fixed"/>
        <w:tblLook w:val="0000" w:firstRow="0" w:lastRow="0" w:firstColumn="0" w:lastColumn="0" w:noHBand="0" w:noVBand="0"/>
      </w:tblPr>
      <w:tblGrid>
        <w:gridCol w:w="4268"/>
        <w:gridCol w:w="1984"/>
        <w:gridCol w:w="2835"/>
      </w:tblGrid>
      <w:tr w:rsidR="00725F6C" w14:paraId="62797DB5" w14:textId="77777777">
        <w:trPr>
          <w:trHeight w:val="70"/>
          <w:tblHeader/>
        </w:trPr>
        <w:tc>
          <w:tcPr>
            <w:tcW w:w="4268"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674133E0" w14:textId="77777777" w:rsidR="00725F6C" w:rsidRDefault="0004468B">
            <w:pPr>
              <w:ind w:left="0" w:hanging="2"/>
              <w:jc w:val="center"/>
              <w:rPr>
                <w:rFonts w:ascii="Arial" w:eastAsia="Arial" w:hAnsi="Arial" w:cs="Arial"/>
                <w:color w:val="000000"/>
              </w:rPr>
            </w:pPr>
            <w:r>
              <w:rPr>
                <w:rFonts w:ascii="Arial" w:eastAsia="Arial" w:hAnsi="Arial" w:cs="Arial"/>
                <w:b/>
                <w:color w:val="000000"/>
              </w:rPr>
              <w:t>Inspección</w:t>
            </w:r>
          </w:p>
        </w:tc>
        <w:tc>
          <w:tcPr>
            <w:tcW w:w="1984" w:type="dxa"/>
            <w:tcBorders>
              <w:top w:val="single" w:sz="4" w:space="0" w:color="000000"/>
              <w:left w:val="nil"/>
              <w:bottom w:val="single" w:sz="4" w:space="0" w:color="000000"/>
              <w:right w:val="single" w:sz="4" w:space="0" w:color="000000"/>
            </w:tcBorders>
            <w:shd w:val="clear" w:color="auto" w:fill="C5E0B3"/>
            <w:vAlign w:val="center"/>
          </w:tcPr>
          <w:p w14:paraId="4B700911" w14:textId="77777777" w:rsidR="00725F6C" w:rsidRDefault="0004468B">
            <w:pPr>
              <w:ind w:left="0" w:hanging="2"/>
              <w:jc w:val="center"/>
              <w:rPr>
                <w:rFonts w:ascii="Arial" w:eastAsia="Arial" w:hAnsi="Arial" w:cs="Arial"/>
                <w:color w:val="000000"/>
              </w:rPr>
            </w:pPr>
            <w:r>
              <w:rPr>
                <w:rFonts w:ascii="Arial" w:eastAsia="Arial" w:hAnsi="Arial" w:cs="Arial"/>
                <w:b/>
                <w:color w:val="000000"/>
              </w:rPr>
              <w:t xml:space="preserve">Frecuencia </w:t>
            </w:r>
          </w:p>
        </w:tc>
        <w:tc>
          <w:tcPr>
            <w:tcW w:w="2835" w:type="dxa"/>
            <w:tcBorders>
              <w:top w:val="single" w:sz="4" w:space="0" w:color="000000"/>
              <w:left w:val="nil"/>
              <w:bottom w:val="single" w:sz="4" w:space="0" w:color="000000"/>
              <w:right w:val="single" w:sz="4" w:space="0" w:color="000000"/>
            </w:tcBorders>
            <w:shd w:val="clear" w:color="auto" w:fill="C5E0B3"/>
            <w:vAlign w:val="center"/>
          </w:tcPr>
          <w:p w14:paraId="2418B236" w14:textId="77777777" w:rsidR="00725F6C" w:rsidRDefault="0004468B">
            <w:pPr>
              <w:ind w:left="0" w:hanging="2"/>
              <w:jc w:val="center"/>
              <w:rPr>
                <w:rFonts w:ascii="Arial" w:eastAsia="Arial" w:hAnsi="Arial" w:cs="Arial"/>
                <w:color w:val="000000"/>
              </w:rPr>
            </w:pPr>
            <w:r>
              <w:rPr>
                <w:rFonts w:ascii="Arial" w:eastAsia="Arial" w:hAnsi="Arial" w:cs="Arial"/>
                <w:b/>
                <w:color w:val="000000"/>
              </w:rPr>
              <w:t>Responsable</w:t>
            </w:r>
          </w:p>
        </w:tc>
      </w:tr>
      <w:tr w:rsidR="00725F6C" w14:paraId="6E0B0A76" w14:textId="77777777">
        <w:trPr>
          <w:trHeight w:val="756"/>
        </w:trPr>
        <w:tc>
          <w:tcPr>
            <w:tcW w:w="4268"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9D87C84" w14:textId="77777777" w:rsidR="00725F6C" w:rsidRDefault="0004468B">
            <w:pPr>
              <w:ind w:left="0" w:hanging="2"/>
              <w:jc w:val="both"/>
              <w:rPr>
                <w:rFonts w:ascii="Arial" w:eastAsia="Arial" w:hAnsi="Arial" w:cs="Arial"/>
              </w:rPr>
            </w:pPr>
            <w:r>
              <w:rPr>
                <w:rFonts w:ascii="Arial" w:eastAsia="Arial" w:hAnsi="Arial" w:cs="Arial"/>
              </w:rPr>
              <w:t>Extintores</w:t>
            </w:r>
          </w:p>
        </w:tc>
        <w:tc>
          <w:tcPr>
            <w:tcW w:w="1984" w:type="dxa"/>
            <w:tcBorders>
              <w:top w:val="single" w:sz="4" w:space="0" w:color="000000"/>
              <w:left w:val="nil"/>
              <w:bottom w:val="single" w:sz="4" w:space="0" w:color="000000"/>
              <w:right w:val="single" w:sz="4" w:space="0" w:color="000000"/>
            </w:tcBorders>
            <w:shd w:val="clear" w:color="auto" w:fill="D9E2F3"/>
            <w:vAlign w:val="center"/>
          </w:tcPr>
          <w:p w14:paraId="312DC625" w14:textId="77777777" w:rsidR="00725F6C" w:rsidRDefault="0004468B">
            <w:pPr>
              <w:ind w:left="0" w:hanging="2"/>
              <w:jc w:val="center"/>
              <w:rPr>
                <w:rFonts w:ascii="Arial" w:eastAsia="Arial" w:hAnsi="Arial" w:cs="Arial"/>
                <w:color w:val="000000"/>
              </w:rPr>
            </w:pPr>
            <w:r>
              <w:rPr>
                <w:rFonts w:ascii="Arial" w:eastAsia="Arial" w:hAnsi="Arial" w:cs="Arial"/>
                <w:color w:val="000000"/>
              </w:rPr>
              <w:t>Mensual</w:t>
            </w:r>
          </w:p>
        </w:tc>
        <w:tc>
          <w:tcPr>
            <w:tcW w:w="2835" w:type="dxa"/>
            <w:tcBorders>
              <w:top w:val="single" w:sz="4" w:space="0" w:color="000000"/>
              <w:left w:val="nil"/>
              <w:bottom w:val="single" w:sz="4" w:space="0" w:color="000000"/>
              <w:right w:val="single" w:sz="4" w:space="0" w:color="000000"/>
            </w:tcBorders>
            <w:shd w:val="clear" w:color="auto" w:fill="D9E2F3"/>
            <w:vAlign w:val="center"/>
          </w:tcPr>
          <w:p w14:paraId="44174C63" w14:textId="77777777" w:rsidR="00725F6C" w:rsidRDefault="0004468B">
            <w:pPr>
              <w:ind w:left="0" w:hanging="2"/>
              <w:jc w:val="center"/>
              <w:rPr>
                <w:rFonts w:ascii="Arial" w:eastAsia="Arial" w:hAnsi="Arial" w:cs="Arial"/>
                <w:color w:val="000000"/>
              </w:rPr>
            </w:pPr>
            <w:r>
              <w:rPr>
                <w:rFonts w:ascii="Arial" w:eastAsia="Arial" w:hAnsi="Arial" w:cs="Arial"/>
                <w:color w:val="000000"/>
              </w:rPr>
              <w:t>SST y brigada de emergencias</w:t>
            </w:r>
          </w:p>
          <w:p w14:paraId="4CDA4EBA" w14:textId="77777777" w:rsidR="00725F6C" w:rsidRDefault="00725F6C">
            <w:pPr>
              <w:ind w:left="0" w:hanging="2"/>
              <w:jc w:val="center"/>
              <w:rPr>
                <w:rFonts w:ascii="Arial" w:eastAsia="Arial" w:hAnsi="Arial" w:cs="Arial"/>
                <w:color w:val="000000"/>
              </w:rPr>
            </w:pPr>
          </w:p>
        </w:tc>
      </w:tr>
      <w:tr w:rsidR="00725F6C" w14:paraId="59A04F4E" w14:textId="77777777">
        <w:trPr>
          <w:trHeight w:val="900"/>
        </w:trPr>
        <w:tc>
          <w:tcPr>
            <w:tcW w:w="4268"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89D495A" w14:textId="77777777" w:rsidR="00725F6C" w:rsidRDefault="0004468B">
            <w:pPr>
              <w:ind w:left="0" w:hanging="2"/>
              <w:jc w:val="both"/>
              <w:rPr>
                <w:rFonts w:ascii="Arial" w:eastAsia="Arial" w:hAnsi="Arial" w:cs="Arial"/>
              </w:rPr>
            </w:pPr>
            <w:r>
              <w:rPr>
                <w:rFonts w:ascii="Arial" w:eastAsia="Arial" w:hAnsi="Arial" w:cs="Arial"/>
              </w:rPr>
              <w:t>Camillas y Botiquines</w:t>
            </w:r>
          </w:p>
        </w:tc>
        <w:tc>
          <w:tcPr>
            <w:tcW w:w="1984" w:type="dxa"/>
            <w:tcBorders>
              <w:top w:val="single" w:sz="4" w:space="0" w:color="000000"/>
              <w:left w:val="nil"/>
              <w:bottom w:val="single" w:sz="4" w:space="0" w:color="000000"/>
              <w:right w:val="single" w:sz="4" w:space="0" w:color="000000"/>
            </w:tcBorders>
            <w:shd w:val="clear" w:color="auto" w:fill="D9E2F3"/>
            <w:vAlign w:val="center"/>
          </w:tcPr>
          <w:p w14:paraId="0513DE89" w14:textId="77777777" w:rsidR="00725F6C" w:rsidRDefault="0004468B">
            <w:pPr>
              <w:ind w:left="0" w:hanging="2"/>
              <w:jc w:val="center"/>
              <w:rPr>
                <w:rFonts w:ascii="Arial" w:eastAsia="Arial" w:hAnsi="Arial" w:cs="Arial"/>
                <w:color w:val="000000"/>
              </w:rPr>
            </w:pPr>
            <w:r>
              <w:rPr>
                <w:rFonts w:ascii="Arial" w:eastAsia="Arial" w:hAnsi="Arial" w:cs="Arial"/>
                <w:color w:val="000000"/>
              </w:rPr>
              <w:t>Trimestral</w:t>
            </w:r>
          </w:p>
        </w:tc>
        <w:tc>
          <w:tcPr>
            <w:tcW w:w="2835" w:type="dxa"/>
            <w:tcBorders>
              <w:top w:val="single" w:sz="4" w:space="0" w:color="000000"/>
              <w:left w:val="nil"/>
              <w:bottom w:val="single" w:sz="4" w:space="0" w:color="000000"/>
              <w:right w:val="single" w:sz="4" w:space="0" w:color="000000"/>
            </w:tcBorders>
            <w:shd w:val="clear" w:color="auto" w:fill="D9E2F3"/>
            <w:vAlign w:val="center"/>
          </w:tcPr>
          <w:p w14:paraId="664CE344" w14:textId="77777777" w:rsidR="00725F6C" w:rsidRDefault="00725F6C">
            <w:pPr>
              <w:ind w:left="0" w:hanging="2"/>
              <w:jc w:val="center"/>
              <w:rPr>
                <w:rFonts w:ascii="Arial" w:eastAsia="Arial" w:hAnsi="Arial" w:cs="Arial"/>
                <w:color w:val="000000"/>
              </w:rPr>
            </w:pPr>
          </w:p>
          <w:p w14:paraId="2EB79C11" w14:textId="77777777" w:rsidR="00725F6C" w:rsidRDefault="0004468B">
            <w:pPr>
              <w:ind w:left="0" w:hanging="2"/>
              <w:jc w:val="center"/>
              <w:rPr>
                <w:rFonts w:ascii="Arial" w:eastAsia="Arial" w:hAnsi="Arial" w:cs="Arial"/>
                <w:color w:val="000000"/>
              </w:rPr>
            </w:pPr>
            <w:r>
              <w:rPr>
                <w:rFonts w:ascii="Arial" w:eastAsia="Arial" w:hAnsi="Arial" w:cs="Arial"/>
                <w:color w:val="000000"/>
              </w:rPr>
              <w:t>SST y brigada de emergencias</w:t>
            </w:r>
          </w:p>
          <w:p w14:paraId="54EB1563" w14:textId="77777777" w:rsidR="00725F6C" w:rsidRDefault="00725F6C">
            <w:pPr>
              <w:ind w:left="0" w:hanging="2"/>
              <w:rPr>
                <w:rFonts w:ascii="Arial" w:eastAsia="Arial" w:hAnsi="Arial" w:cs="Arial"/>
                <w:color w:val="000000"/>
              </w:rPr>
            </w:pPr>
          </w:p>
        </w:tc>
      </w:tr>
      <w:tr w:rsidR="00725F6C" w14:paraId="3B6DB536" w14:textId="77777777">
        <w:trPr>
          <w:trHeight w:val="255"/>
        </w:trPr>
        <w:tc>
          <w:tcPr>
            <w:tcW w:w="4268"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760F4317" w14:textId="77777777" w:rsidR="00725F6C" w:rsidRDefault="0004468B">
            <w:pPr>
              <w:ind w:left="0" w:hanging="2"/>
              <w:rPr>
                <w:rFonts w:ascii="Arial" w:eastAsia="Arial" w:hAnsi="Arial" w:cs="Arial"/>
              </w:rPr>
            </w:pPr>
            <w:r>
              <w:rPr>
                <w:rFonts w:ascii="Arial" w:eastAsia="Arial" w:hAnsi="Arial" w:cs="Arial"/>
              </w:rPr>
              <w:t>Inspección de seguridad general</w:t>
            </w:r>
          </w:p>
        </w:tc>
        <w:tc>
          <w:tcPr>
            <w:tcW w:w="1984" w:type="dxa"/>
            <w:tcBorders>
              <w:top w:val="single" w:sz="4" w:space="0" w:color="000000"/>
              <w:left w:val="nil"/>
              <w:bottom w:val="single" w:sz="4" w:space="0" w:color="000000"/>
              <w:right w:val="single" w:sz="4" w:space="0" w:color="000000"/>
            </w:tcBorders>
            <w:shd w:val="clear" w:color="auto" w:fill="D9E2F3"/>
            <w:vAlign w:val="center"/>
          </w:tcPr>
          <w:p w14:paraId="428DCECE" w14:textId="77777777" w:rsidR="00725F6C" w:rsidRDefault="0004468B">
            <w:pPr>
              <w:ind w:left="0" w:hanging="2"/>
              <w:jc w:val="center"/>
              <w:rPr>
                <w:rFonts w:ascii="Arial" w:eastAsia="Arial" w:hAnsi="Arial" w:cs="Arial"/>
                <w:color w:val="000000"/>
              </w:rPr>
            </w:pPr>
            <w:r>
              <w:rPr>
                <w:rFonts w:ascii="Arial" w:eastAsia="Arial" w:hAnsi="Arial" w:cs="Arial"/>
                <w:color w:val="000000"/>
              </w:rPr>
              <w:t>Mensual</w:t>
            </w:r>
          </w:p>
        </w:tc>
        <w:tc>
          <w:tcPr>
            <w:tcW w:w="2835" w:type="dxa"/>
            <w:tcBorders>
              <w:top w:val="single" w:sz="4" w:space="0" w:color="000000"/>
              <w:left w:val="nil"/>
              <w:bottom w:val="single" w:sz="4" w:space="0" w:color="000000"/>
              <w:right w:val="single" w:sz="4" w:space="0" w:color="000000"/>
            </w:tcBorders>
            <w:shd w:val="clear" w:color="auto" w:fill="D9E2F3"/>
            <w:vAlign w:val="center"/>
          </w:tcPr>
          <w:p w14:paraId="55437BA4" w14:textId="77777777" w:rsidR="00725F6C" w:rsidRDefault="00725F6C">
            <w:pPr>
              <w:ind w:left="0" w:hanging="2"/>
              <w:jc w:val="center"/>
              <w:rPr>
                <w:rFonts w:ascii="Arial" w:eastAsia="Arial" w:hAnsi="Arial" w:cs="Arial"/>
                <w:color w:val="000000"/>
              </w:rPr>
            </w:pPr>
          </w:p>
          <w:p w14:paraId="18EB355F" w14:textId="77777777" w:rsidR="00725F6C" w:rsidRDefault="0004468B">
            <w:pPr>
              <w:ind w:left="0" w:hanging="2"/>
              <w:jc w:val="center"/>
              <w:rPr>
                <w:rFonts w:ascii="Arial" w:eastAsia="Arial" w:hAnsi="Arial" w:cs="Arial"/>
                <w:color w:val="000000"/>
              </w:rPr>
            </w:pPr>
            <w:r>
              <w:rPr>
                <w:rFonts w:ascii="Arial" w:eastAsia="Arial" w:hAnsi="Arial" w:cs="Arial"/>
                <w:color w:val="000000"/>
              </w:rPr>
              <w:t>SST y</w:t>
            </w:r>
          </w:p>
          <w:p w14:paraId="126B3B7B" w14:textId="77777777" w:rsidR="00725F6C" w:rsidRDefault="0004468B">
            <w:pPr>
              <w:ind w:left="0" w:hanging="2"/>
              <w:jc w:val="center"/>
              <w:rPr>
                <w:rFonts w:ascii="Arial" w:eastAsia="Arial" w:hAnsi="Arial" w:cs="Arial"/>
                <w:color w:val="000000"/>
              </w:rPr>
            </w:pPr>
            <w:r>
              <w:rPr>
                <w:rFonts w:ascii="Arial" w:eastAsia="Arial" w:hAnsi="Arial" w:cs="Arial"/>
                <w:color w:val="000000"/>
              </w:rPr>
              <w:t xml:space="preserve"> COPASST</w:t>
            </w:r>
          </w:p>
          <w:p w14:paraId="36D5997A" w14:textId="77777777" w:rsidR="00725F6C" w:rsidRDefault="00725F6C">
            <w:pPr>
              <w:ind w:left="0" w:hanging="2"/>
              <w:jc w:val="center"/>
              <w:rPr>
                <w:rFonts w:ascii="Arial" w:eastAsia="Arial" w:hAnsi="Arial" w:cs="Arial"/>
                <w:color w:val="000000"/>
              </w:rPr>
            </w:pPr>
          </w:p>
        </w:tc>
      </w:tr>
      <w:tr w:rsidR="00725F6C" w14:paraId="7E4BB173" w14:textId="77777777">
        <w:trPr>
          <w:trHeight w:val="255"/>
        </w:trPr>
        <w:tc>
          <w:tcPr>
            <w:tcW w:w="4268"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75D90782" w14:textId="55740F7E" w:rsidR="00725F6C" w:rsidRDefault="00353CF9">
            <w:pPr>
              <w:ind w:left="0" w:hanging="2"/>
              <w:rPr>
                <w:rFonts w:ascii="Arial" w:eastAsia="Arial" w:hAnsi="Arial" w:cs="Arial"/>
              </w:rPr>
            </w:pPr>
            <w:r>
              <w:rPr>
                <w:rFonts w:ascii="Arial" w:eastAsia="Arial" w:hAnsi="Arial" w:cs="Arial"/>
              </w:rPr>
              <w:t xml:space="preserve">EPP </w:t>
            </w:r>
          </w:p>
        </w:tc>
        <w:tc>
          <w:tcPr>
            <w:tcW w:w="1984" w:type="dxa"/>
            <w:tcBorders>
              <w:top w:val="single" w:sz="4" w:space="0" w:color="000000"/>
              <w:left w:val="nil"/>
              <w:bottom w:val="single" w:sz="4" w:space="0" w:color="000000"/>
              <w:right w:val="single" w:sz="4" w:space="0" w:color="000000"/>
            </w:tcBorders>
            <w:shd w:val="clear" w:color="auto" w:fill="D9E2F3"/>
            <w:vAlign w:val="center"/>
          </w:tcPr>
          <w:p w14:paraId="22020216" w14:textId="77777777" w:rsidR="00725F6C" w:rsidRDefault="0004468B">
            <w:pPr>
              <w:ind w:left="0" w:hanging="2"/>
              <w:jc w:val="center"/>
              <w:rPr>
                <w:rFonts w:ascii="Arial" w:eastAsia="Arial" w:hAnsi="Arial" w:cs="Arial"/>
                <w:color w:val="000000"/>
              </w:rPr>
            </w:pPr>
            <w:r>
              <w:rPr>
                <w:rFonts w:ascii="Arial" w:eastAsia="Arial" w:hAnsi="Arial" w:cs="Arial"/>
                <w:color w:val="000000"/>
              </w:rPr>
              <w:t>Bimensual</w:t>
            </w:r>
          </w:p>
        </w:tc>
        <w:tc>
          <w:tcPr>
            <w:tcW w:w="2835" w:type="dxa"/>
            <w:tcBorders>
              <w:top w:val="single" w:sz="4" w:space="0" w:color="000000"/>
              <w:left w:val="nil"/>
              <w:bottom w:val="single" w:sz="4" w:space="0" w:color="000000"/>
              <w:right w:val="single" w:sz="4" w:space="0" w:color="000000"/>
            </w:tcBorders>
            <w:shd w:val="clear" w:color="auto" w:fill="D9E2F3"/>
            <w:vAlign w:val="center"/>
          </w:tcPr>
          <w:p w14:paraId="4216C335" w14:textId="77777777" w:rsidR="00725F6C" w:rsidRDefault="0004468B">
            <w:pPr>
              <w:ind w:left="0" w:hanging="2"/>
              <w:jc w:val="center"/>
              <w:rPr>
                <w:rFonts w:ascii="Arial" w:eastAsia="Arial" w:hAnsi="Arial" w:cs="Arial"/>
                <w:color w:val="000000"/>
              </w:rPr>
            </w:pPr>
            <w:r>
              <w:rPr>
                <w:rFonts w:ascii="Arial" w:eastAsia="Arial" w:hAnsi="Arial" w:cs="Arial"/>
                <w:color w:val="000000"/>
              </w:rPr>
              <w:t xml:space="preserve">SST </w:t>
            </w:r>
          </w:p>
        </w:tc>
      </w:tr>
    </w:tbl>
    <w:p w14:paraId="38E389E1" w14:textId="77777777" w:rsidR="00725F6C" w:rsidRDefault="00725F6C">
      <w:pPr>
        <w:ind w:left="0" w:hanging="2"/>
        <w:jc w:val="both"/>
        <w:rPr>
          <w:rFonts w:ascii="Arial" w:eastAsia="Arial" w:hAnsi="Arial" w:cs="Arial"/>
        </w:rPr>
      </w:pPr>
    </w:p>
    <w:p w14:paraId="0C2D5562" w14:textId="77777777" w:rsidR="00725F6C" w:rsidRDefault="0004468B">
      <w:pPr>
        <w:ind w:left="0" w:hanging="2"/>
        <w:jc w:val="both"/>
        <w:rPr>
          <w:rFonts w:ascii="Arial" w:eastAsia="Arial" w:hAnsi="Arial" w:cs="Arial"/>
        </w:rPr>
      </w:pPr>
      <w:r>
        <w:rPr>
          <w:rFonts w:ascii="Arial" w:eastAsia="Arial" w:hAnsi="Arial" w:cs="Arial"/>
        </w:rPr>
        <w:t>Las inspecciones serán llevadas a cabo utilizando la lista de chequeo correspondiente aplicable a los centros de trabajo donde la empresa realice prestación de servicios.</w:t>
      </w:r>
    </w:p>
    <w:p w14:paraId="42313F82" w14:textId="77777777" w:rsidR="00725F6C" w:rsidRDefault="00725F6C">
      <w:pPr>
        <w:pBdr>
          <w:top w:val="nil"/>
          <w:left w:val="nil"/>
          <w:bottom w:val="nil"/>
          <w:right w:val="nil"/>
          <w:between w:val="nil"/>
        </w:pBdr>
        <w:spacing w:after="120" w:line="240" w:lineRule="auto"/>
        <w:ind w:left="0" w:hanging="2"/>
        <w:jc w:val="both"/>
        <w:rPr>
          <w:rFonts w:ascii="Arial" w:eastAsia="Arial" w:hAnsi="Arial" w:cs="Arial"/>
          <w:color w:val="000000"/>
        </w:rPr>
      </w:pPr>
    </w:p>
    <w:p w14:paraId="765E2CD3" w14:textId="77777777" w:rsidR="00725F6C" w:rsidRDefault="0004468B">
      <w:pPr>
        <w:pBdr>
          <w:top w:val="nil"/>
          <w:left w:val="nil"/>
          <w:bottom w:val="nil"/>
          <w:right w:val="nil"/>
          <w:between w:val="nil"/>
        </w:pBdr>
        <w:spacing w:after="120" w:line="240" w:lineRule="auto"/>
        <w:ind w:left="0" w:hanging="2"/>
        <w:jc w:val="both"/>
        <w:rPr>
          <w:rFonts w:ascii="Arial" w:eastAsia="Arial" w:hAnsi="Arial" w:cs="Arial"/>
          <w:color w:val="000000"/>
        </w:rPr>
      </w:pPr>
      <w:r>
        <w:rPr>
          <w:rFonts w:ascii="Arial" w:eastAsia="Arial" w:hAnsi="Arial" w:cs="Arial"/>
          <w:b/>
          <w:color w:val="000000"/>
        </w:rPr>
        <w:t>7.   EVALUACIÓN DEL PROGRAMA DE INSPECCIONES</w:t>
      </w:r>
    </w:p>
    <w:p w14:paraId="15EA8940" w14:textId="77777777" w:rsidR="00725F6C" w:rsidRDefault="0004468B">
      <w:pPr>
        <w:ind w:left="0" w:hanging="2"/>
        <w:jc w:val="both"/>
        <w:rPr>
          <w:rFonts w:ascii="Arial" w:eastAsia="Arial" w:hAnsi="Arial" w:cs="Arial"/>
        </w:rPr>
      </w:pPr>
      <w:r>
        <w:rPr>
          <w:rFonts w:ascii="Arial" w:eastAsia="Arial" w:hAnsi="Arial" w:cs="Arial"/>
        </w:rPr>
        <w:t xml:space="preserve">Para realizar la administración de los riesgos a través de la estrategia de inspecciones de seguridad, se establecieron los siguientes indicadores de gestión que facilitarán información confiable y oportuna sobre la eficiencia y eficacia del programa de inspección de riesgos adelantado en la institución. </w:t>
      </w:r>
    </w:p>
    <w:p w14:paraId="61A0139F" w14:textId="77777777" w:rsidR="00725F6C" w:rsidRDefault="00725F6C">
      <w:pPr>
        <w:pBdr>
          <w:top w:val="nil"/>
          <w:left w:val="nil"/>
          <w:bottom w:val="nil"/>
          <w:right w:val="nil"/>
          <w:between w:val="nil"/>
        </w:pBdr>
        <w:spacing w:line="240" w:lineRule="auto"/>
        <w:ind w:left="0" w:hanging="2"/>
        <w:jc w:val="both"/>
        <w:rPr>
          <w:rFonts w:ascii="Arial" w:eastAsia="Arial" w:hAnsi="Arial" w:cs="Arial"/>
          <w:color w:val="000000"/>
        </w:rPr>
      </w:pPr>
    </w:p>
    <w:p w14:paraId="551D9D84" w14:textId="77777777" w:rsidR="00725F6C" w:rsidRDefault="0004468B">
      <w:pPr>
        <w:numPr>
          <w:ilvl w:val="1"/>
          <w:numId w:val="13"/>
        </w:num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INDICADORES DE PROCESO O DE GESTIÓN:</w:t>
      </w:r>
      <w:r>
        <w:rPr>
          <w:rFonts w:ascii="Arial" w:eastAsia="Arial" w:hAnsi="Arial" w:cs="Arial"/>
          <w:color w:val="000000"/>
        </w:rPr>
        <w:t xml:space="preserve"> Se refiere a la forma como se organizan los recursos disponibles para la atención de los requerimientos en Salud Ocupacional. </w:t>
      </w:r>
    </w:p>
    <w:p w14:paraId="6C30BA3A" w14:textId="77777777" w:rsidR="00725F6C" w:rsidRDefault="00725F6C">
      <w:pPr>
        <w:ind w:left="0" w:hanging="2"/>
        <w:jc w:val="both"/>
        <w:rPr>
          <w:rFonts w:ascii="Arial" w:eastAsia="Arial" w:hAnsi="Arial" w:cs="Arial"/>
        </w:rPr>
      </w:pPr>
    </w:p>
    <w:p w14:paraId="246524C7" w14:textId="77777777" w:rsidR="00725F6C" w:rsidRDefault="00725F6C">
      <w:pPr>
        <w:ind w:left="0" w:hanging="2"/>
        <w:jc w:val="both"/>
        <w:rPr>
          <w:rFonts w:ascii="Arial" w:eastAsia="Arial" w:hAnsi="Arial" w:cs="Arial"/>
        </w:rPr>
      </w:pPr>
    </w:p>
    <w:p w14:paraId="5740BABC" w14:textId="77777777" w:rsidR="00725F6C" w:rsidRDefault="00725F6C">
      <w:pPr>
        <w:ind w:left="0" w:hanging="2"/>
        <w:jc w:val="both"/>
        <w:rPr>
          <w:rFonts w:ascii="Arial" w:eastAsia="Arial" w:hAnsi="Arial" w:cs="Arial"/>
        </w:rPr>
      </w:pPr>
    </w:p>
    <w:tbl>
      <w:tblPr>
        <w:tblStyle w:val="a2"/>
        <w:tblW w:w="8316" w:type="dxa"/>
        <w:tblInd w:w="-70" w:type="dxa"/>
        <w:tblLayout w:type="fixed"/>
        <w:tblLook w:val="0000" w:firstRow="0" w:lastRow="0" w:firstColumn="0" w:lastColumn="0" w:noHBand="0" w:noVBand="0"/>
      </w:tblPr>
      <w:tblGrid>
        <w:gridCol w:w="3331"/>
        <w:gridCol w:w="4985"/>
      </w:tblGrid>
      <w:tr w:rsidR="00725F6C" w14:paraId="271AFDAB" w14:textId="77777777">
        <w:trPr>
          <w:cantSplit/>
          <w:trHeight w:val="295"/>
        </w:trPr>
        <w:tc>
          <w:tcPr>
            <w:tcW w:w="3331" w:type="dxa"/>
            <w:vMerge w:val="restart"/>
            <w:vAlign w:val="center"/>
          </w:tcPr>
          <w:p w14:paraId="6948B355" w14:textId="77777777" w:rsidR="00725F6C" w:rsidRDefault="0004468B">
            <w:pPr>
              <w:ind w:left="0" w:hanging="2"/>
              <w:jc w:val="center"/>
              <w:rPr>
                <w:rFonts w:ascii="Arial" w:eastAsia="Arial" w:hAnsi="Arial" w:cs="Arial"/>
              </w:rPr>
            </w:pPr>
            <w:r>
              <w:rPr>
                <w:rFonts w:ascii="Arial" w:eastAsia="Arial" w:hAnsi="Arial" w:cs="Arial"/>
              </w:rPr>
              <w:t>PORCENTAJE DE CUMPLIMIENTO</w:t>
            </w:r>
          </w:p>
        </w:tc>
        <w:tc>
          <w:tcPr>
            <w:tcW w:w="4985" w:type="dxa"/>
            <w:tcBorders>
              <w:bottom w:val="single" w:sz="4" w:space="0" w:color="000000"/>
            </w:tcBorders>
          </w:tcPr>
          <w:p w14:paraId="2514B972" w14:textId="77777777" w:rsidR="00725F6C" w:rsidRDefault="0004468B">
            <w:pPr>
              <w:ind w:left="0" w:hanging="2"/>
              <w:jc w:val="center"/>
              <w:rPr>
                <w:rFonts w:ascii="Arial" w:eastAsia="Arial" w:hAnsi="Arial" w:cs="Arial"/>
              </w:rPr>
            </w:pPr>
            <w:r>
              <w:rPr>
                <w:rFonts w:ascii="Arial" w:eastAsia="Arial" w:hAnsi="Arial" w:cs="Arial"/>
              </w:rPr>
              <w:t>No.  Inspecciones realizadas X 100</w:t>
            </w:r>
          </w:p>
        </w:tc>
      </w:tr>
      <w:tr w:rsidR="00725F6C" w14:paraId="19156073" w14:textId="77777777">
        <w:trPr>
          <w:cantSplit/>
          <w:trHeight w:val="367"/>
        </w:trPr>
        <w:tc>
          <w:tcPr>
            <w:tcW w:w="3331" w:type="dxa"/>
            <w:vMerge/>
            <w:vAlign w:val="center"/>
          </w:tcPr>
          <w:p w14:paraId="518245E3" w14:textId="77777777" w:rsidR="00725F6C" w:rsidRDefault="00725F6C">
            <w:pPr>
              <w:widowControl w:val="0"/>
              <w:pBdr>
                <w:top w:val="nil"/>
                <w:left w:val="nil"/>
                <w:bottom w:val="nil"/>
                <w:right w:val="nil"/>
                <w:between w:val="nil"/>
              </w:pBdr>
              <w:spacing w:line="276" w:lineRule="auto"/>
              <w:ind w:left="0" w:hanging="2"/>
              <w:rPr>
                <w:rFonts w:ascii="Arial" w:eastAsia="Arial" w:hAnsi="Arial" w:cs="Arial"/>
              </w:rPr>
            </w:pPr>
          </w:p>
        </w:tc>
        <w:tc>
          <w:tcPr>
            <w:tcW w:w="4985" w:type="dxa"/>
            <w:tcBorders>
              <w:top w:val="single" w:sz="4" w:space="0" w:color="000000"/>
            </w:tcBorders>
          </w:tcPr>
          <w:p w14:paraId="0DBFFB39" w14:textId="77777777" w:rsidR="00725F6C" w:rsidRDefault="0004468B">
            <w:pPr>
              <w:ind w:left="0" w:hanging="2"/>
              <w:jc w:val="center"/>
              <w:rPr>
                <w:rFonts w:ascii="Arial" w:eastAsia="Arial" w:hAnsi="Arial" w:cs="Arial"/>
              </w:rPr>
            </w:pPr>
            <w:r>
              <w:rPr>
                <w:rFonts w:ascii="Arial" w:eastAsia="Arial" w:hAnsi="Arial" w:cs="Arial"/>
              </w:rPr>
              <w:t>No.  Inspecciones programadas en un período.</w:t>
            </w:r>
          </w:p>
        </w:tc>
      </w:tr>
    </w:tbl>
    <w:p w14:paraId="6421CBBB" w14:textId="77777777" w:rsidR="00725F6C" w:rsidRDefault="00725F6C">
      <w:pPr>
        <w:ind w:left="0" w:hanging="2"/>
        <w:jc w:val="both"/>
        <w:rPr>
          <w:rFonts w:ascii="Arial" w:eastAsia="Arial" w:hAnsi="Arial" w:cs="Arial"/>
        </w:rPr>
      </w:pPr>
    </w:p>
    <w:p w14:paraId="7F91A85C" w14:textId="77777777" w:rsidR="00725F6C" w:rsidRDefault="00725F6C">
      <w:pPr>
        <w:ind w:left="0" w:hanging="2"/>
        <w:jc w:val="both"/>
        <w:rPr>
          <w:rFonts w:ascii="Arial" w:eastAsia="Arial" w:hAnsi="Arial" w:cs="Arial"/>
        </w:rPr>
      </w:pPr>
    </w:p>
    <w:p w14:paraId="11F4D30D" w14:textId="77777777" w:rsidR="00725F6C" w:rsidRDefault="00725F6C">
      <w:pPr>
        <w:ind w:left="0" w:hanging="2"/>
        <w:jc w:val="both"/>
        <w:rPr>
          <w:rFonts w:ascii="Arial" w:eastAsia="Arial" w:hAnsi="Arial" w:cs="Arial"/>
        </w:rPr>
      </w:pPr>
    </w:p>
    <w:p w14:paraId="7851567D" w14:textId="77777777" w:rsidR="00725F6C" w:rsidRDefault="00725F6C">
      <w:pPr>
        <w:ind w:left="0" w:hanging="2"/>
        <w:jc w:val="both"/>
        <w:rPr>
          <w:rFonts w:ascii="Arial" w:eastAsia="Arial" w:hAnsi="Arial" w:cs="Arial"/>
        </w:rPr>
      </w:pPr>
    </w:p>
    <w:p w14:paraId="636FDF29" w14:textId="77777777" w:rsidR="00725F6C" w:rsidRDefault="00725F6C">
      <w:pPr>
        <w:ind w:left="0" w:hanging="2"/>
        <w:jc w:val="both"/>
        <w:rPr>
          <w:rFonts w:ascii="Arial" w:eastAsia="Arial" w:hAnsi="Arial" w:cs="Arial"/>
        </w:rPr>
      </w:pPr>
    </w:p>
    <w:p w14:paraId="55D11B82" w14:textId="77777777" w:rsidR="00725F6C" w:rsidRDefault="0004468B">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b/>
          <w:color w:val="000000"/>
        </w:rPr>
        <w:t>7.2</w:t>
      </w:r>
      <w:r>
        <w:rPr>
          <w:rFonts w:ascii="Arial" w:eastAsia="Arial" w:hAnsi="Arial" w:cs="Arial"/>
          <w:color w:val="000000"/>
        </w:rPr>
        <w:t xml:space="preserve"> </w:t>
      </w:r>
      <w:r>
        <w:rPr>
          <w:rFonts w:ascii="Arial" w:eastAsia="Arial" w:hAnsi="Arial" w:cs="Arial"/>
          <w:b/>
          <w:color w:val="000000"/>
        </w:rPr>
        <w:t>INDICADORES DE IMPACTO:</w:t>
      </w:r>
      <w:r>
        <w:rPr>
          <w:rFonts w:ascii="Arial" w:eastAsia="Arial" w:hAnsi="Arial" w:cs="Arial"/>
          <w:color w:val="000000"/>
        </w:rPr>
        <w:t xml:space="preserve"> Aportan la información para concluir si los recursos con que se cuenta y la forma en que se organizaron y emplearon, produjeron los resultados esperados. </w:t>
      </w:r>
    </w:p>
    <w:p w14:paraId="52192E7B" w14:textId="77777777" w:rsidR="00725F6C" w:rsidRDefault="00725F6C">
      <w:pPr>
        <w:ind w:left="0" w:hanging="2"/>
        <w:jc w:val="both"/>
        <w:rPr>
          <w:rFonts w:ascii="Arial" w:eastAsia="Arial" w:hAnsi="Arial" w:cs="Arial"/>
        </w:rPr>
      </w:pPr>
    </w:p>
    <w:tbl>
      <w:tblPr>
        <w:tblStyle w:val="a3"/>
        <w:tblW w:w="7990" w:type="dxa"/>
        <w:tblInd w:w="-70" w:type="dxa"/>
        <w:tblLayout w:type="fixed"/>
        <w:tblLook w:val="0000" w:firstRow="0" w:lastRow="0" w:firstColumn="0" w:lastColumn="0" w:noHBand="0" w:noVBand="0"/>
      </w:tblPr>
      <w:tblGrid>
        <w:gridCol w:w="3850"/>
        <w:gridCol w:w="4140"/>
      </w:tblGrid>
      <w:tr w:rsidR="00725F6C" w14:paraId="654AC41D" w14:textId="77777777">
        <w:trPr>
          <w:cantSplit/>
        </w:trPr>
        <w:tc>
          <w:tcPr>
            <w:tcW w:w="3850" w:type="dxa"/>
            <w:vMerge w:val="restart"/>
            <w:vAlign w:val="center"/>
          </w:tcPr>
          <w:p w14:paraId="2B18FFDF" w14:textId="77777777" w:rsidR="00725F6C" w:rsidRDefault="0004468B">
            <w:pPr>
              <w:ind w:left="0" w:hanging="2"/>
              <w:jc w:val="center"/>
              <w:rPr>
                <w:rFonts w:ascii="Arial" w:eastAsia="Arial" w:hAnsi="Arial" w:cs="Arial"/>
              </w:rPr>
            </w:pPr>
            <w:r>
              <w:rPr>
                <w:rFonts w:ascii="Arial" w:eastAsia="Arial" w:hAnsi="Arial" w:cs="Arial"/>
              </w:rPr>
              <w:t>PORCENTAJE DE CUMPLIMIENTO</w:t>
            </w:r>
          </w:p>
        </w:tc>
        <w:tc>
          <w:tcPr>
            <w:tcW w:w="4140" w:type="dxa"/>
            <w:tcBorders>
              <w:bottom w:val="single" w:sz="4" w:space="0" w:color="000000"/>
            </w:tcBorders>
          </w:tcPr>
          <w:p w14:paraId="791CEA05" w14:textId="2754A408" w:rsidR="00725F6C" w:rsidRDefault="0004468B">
            <w:pPr>
              <w:ind w:left="0" w:hanging="2"/>
              <w:jc w:val="center"/>
              <w:rPr>
                <w:rFonts w:ascii="Arial" w:eastAsia="Arial" w:hAnsi="Arial" w:cs="Arial"/>
              </w:rPr>
            </w:pPr>
            <w:r>
              <w:rPr>
                <w:rFonts w:ascii="Arial" w:eastAsia="Arial" w:hAnsi="Arial" w:cs="Arial"/>
              </w:rPr>
              <w:t xml:space="preserve">No.  Condiciones </w:t>
            </w:r>
            <w:r w:rsidR="00353CF9">
              <w:rPr>
                <w:rFonts w:ascii="Arial" w:eastAsia="Arial" w:hAnsi="Arial" w:cs="Arial"/>
              </w:rPr>
              <w:t>corregidas X</w:t>
            </w:r>
            <w:r>
              <w:rPr>
                <w:rFonts w:ascii="Arial" w:eastAsia="Arial" w:hAnsi="Arial" w:cs="Arial"/>
              </w:rPr>
              <w:t xml:space="preserve"> 100</w:t>
            </w:r>
          </w:p>
        </w:tc>
      </w:tr>
      <w:tr w:rsidR="00725F6C" w14:paraId="28F51D45" w14:textId="77777777">
        <w:trPr>
          <w:cantSplit/>
        </w:trPr>
        <w:tc>
          <w:tcPr>
            <w:tcW w:w="3850" w:type="dxa"/>
            <w:vMerge/>
            <w:vAlign w:val="center"/>
          </w:tcPr>
          <w:p w14:paraId="005287F2" w14:textId="77777777" w:rsidR="00725F6C" w:rsidRDefault="00725F6C">
            <w:pPr>
              <w:widowControl w:val="0"/>
              <w:pBdr>
                <w:top w:val="nil"/>
                <w:left w:val="nil"/>
                <w:bottom w:val="nil"/>
                <w:right w:val="nil"/>
                <w:between w:val="nil"/>
              </w:pBdr>
              <w:spacing w:line="276" w:lineRule="auto"/>
              <w:ind w:left="0" w:hanging="2"/>
              <w:rPr>
                <w:rFonts w:ascii="Arial" w:eastAsia="Arial" w:hAnsi="Arial" w:cs="Arial"/>
              </w:rPr>
            </w:pPr>
          </w:p>
        </w:tc>
        <w:tc>
          <w:tcPr>
            <w:tcW w:w="4140" w:type="dxa"/>
            <w:tcBorders>
              <w:top w:val="single" w:sz="4" w:space="0" w:color="000000"/>
            </w:tcBorders>
          </w:tcPr>
          <w:p w14:paraId="7936089B" w14:textId="77777777" w:rsidR="00725F6C" w:rsidRDefault="0004468B">
            <w:pPr>
              <w:ind w:left="0" w:hanging="2"/>
              <w:jc w:val="center"/>
              <w:rPr>
                <w:rFonts w:ascii="Arial" w:eastAsia="Arial" w:hAnsi="Arial" w:cs="Arial"/>
              </w:rPr>
            </w:pPr>
            <w:r>
              <w:rPr>
                <w:rFonts w:ascii="Arial" w:eastAsia="Arial" w:hAnsi="Arial" w:cs="Arial"/>
              </w:rPr>
              <w:t xml:space="preserve">No.  Condiciones encontradas </w:t>
            </w:r>
          </w:p>
        </w:tc>
      </w:tr>
    </w:tbl>
    <w:p w14:paraId="5E70A4C6" w14:textId="77777777" w:rsidR="00725F6C" w:rsidRDefault="00725F6C">
      <w:pPr>
        <w:ind w:left="0" w:hanging="2"/>
        <w:jc w:val="both"/>
        <w:rPr>
          <w:rFonts w:ascii="Arial" w:eastAsia="Arial" w:hAnsi="Arial" w:cs="Arial"/>
        </w:rPr>
      </w:pPr>
    </w:p>
    <w:p w14:paraId="226E2F6D" w14:textId="77777777" w:rsidR="00725F6C" w:rsidRDefault="00725F6C">
      <w:pPr>
        <w:ind w:left="0" w:hanging="2"/>
        <w:jc w:val="both"/>
        <w:rPr>
          <w:rFonts w:ascii="Arial" w:eastAsia="Arial" w:hAnsi="Arial" w:cs="Arial"/>
        </w:rPr>
      </w:pPr>
    </w:p>
    <w:p w14:paraId="781E26DC" w14:textId="77777777" w:rsidR="00725F6C" w:rsidRDefault="0004468B">
      <w:pPr>
        <w:ind w:left="0" w:hanging="2"/>
        <w:jc w:val="both"/>
        <w:rPr>
          <w:rFonts w:ascii="Arial" w:eastAsia="Arial" w:hAnsi="Arial" w:cs="Arial"/>
        </w:rPr>
      </w:pPr>
      <w:r>
        <w:rPr>
          <w:rFonts w:ascii="Arial" w:eastAsia="Arial" w:hAnsi="Arial" w:cs="Arial"/>
        </w:rPr>
        <w:t>Un indicador de impacto, podría ser el representado por la disminución en la accidentalidad general de la institución, derivada de las atenciones sistemáticas producidas por los programas de administración de los riesgos.</w:t>
      </w:r>
    </w:p>
    <w:p w14:paraId="37C5C3F4" w14:textId="77777777" w:rsidR="00725F6C" w:rsidRDefault="00725F6C">
      <w:pPr>
        <w:ind w:left="0" w:hanging="2"/>
        <w:jc w:val="both"/>
        <w:rPr>
          <w:rFonts w:ascii="Arial" w:eastAsia="Arial" w:hAnsi="Arial" w:cs="Arial"/>
        </w:rPr>
      </w:pPr>
    </w:p>
    <w:p w14:paraId="38FB2F33" w14:textId="77777777" w:rsidR="00725F6C" w:rsidRDefault="0004468B">
      <w:pPr>
        <w:ind w:left="0" w:hanging="2"/>
        <w:jc w:val="both"/>
        <w:rPr>
          <w:rFonts w:ascii="Arial" w:eastAsia="Arial" w:hAnsi="Arial" w:cs="Arial"/>
        </w:rPr>
      </w:pPr>
      <w:r>
        <w:rPr>
          <w:rFonts w:ascii="Arial" w:eastAsia="Arial" w:hAnsi="Arial" w:cs="Arial"/>
        </w:rPr>
        <w:t>De otro lado, con una periodicidad trimestral se realiza una revisión de los resultados de las inspecciones del periodo para identificar situaciones repetitivas y sus causas y definir planes de acción.</w:t>
      </w:r>
    </w:p>
    <w:p w14:paraId="174E7CEA" w14:textId="77777777" w:rsidR="00725F6C" w:rsidRDefault="00725F6C">
      <w:pPr>
        <w:ind w:left="0" w:hanging="2"/>
        <w:jc w:val="both"/>
        <w:rPr>
          <w:rFonts w:ascii="Arial" w:eastAsia="Arial" w:hAnsi="Arial" w:cs="Arial"/>
        </w:rPr>
      </w:pPr>
    </w:p>
    <w:p w14:paraId="391AD821" w14:textId="77777777" w:rsidR="00725F6C" w:rsidRDefault="0004468B">
      <w:pPr>
        <w:ind w:left="0" w:hanging="2"/>
        <w:jc w:val="both"/>
        <w:rPr>
          <w:rFonts w:ascii="Arial" w:eastAsia="Arial" w:hAnsi="Arial" w:cs="Arial"/>
          <w:b/>
        </w:rPr>
      </w:pPr>
      <w:r>
        <w:rPr>
          <w:rFonts w:ascii="Arial" w:eastAsia="Arial" w:hAnsi="Arial" w:cs="Arial"/>
          <w:b/>
        </w:rPr>
        <w:t>8. MEDIDAS DE SEGURIDAD</w:t>
      </w:r>
    </w:p>
    <w:p w14:paraId="55E22987" w14:textId="77777777" w:rsidR="00725F6C" w:rsidRDefault="00725F6C">
      <w:pPr>
        <w:ind w:left="0" w:hanging="2"/>
        <w:jc w:val="both"/>
        <w:rPr>
          <w:rFonts w:ascii="Arial" w:eastAsia="Arial" w:hAnsi="Arial" w:cs="Arial"/>
          <w:b/>
        </w:rPr>
      </w:pPr>
    </w:p>
    <w:p w14:paraId="605FFB14" w14:textId="77777777" w:rsidR="00725F6C" w:rsidRDefault="0004468B">
      <w:pPr>
        <w:ind w:left="0" w:hanging="2"/>
        <w:jc w:val="both"/>
        <w:rPr>
          <w:rFonts w:ascii="Arial" w:eastAsia="Arial" w:hAnsi="Arial" w:cs="Arial"/>
        </w:rPr>
      </w:pPr>
      <w:r>
        <w:rPr>
          <w:rFonts w:ascii="Arial" w:eastAsia="Arial" w:hAnsi="Arial" w:cs="Arial"/>
        </w:rPr>
        <w:t>El personal que realiza inspecciones debe tomar las medidas de seguridad, durante el desarrollo de la misma, las cuales son:</w:t>
      </w:r>
    </w:p>
    <w:p w14:paraId="5D3022B4" w14:textId="77777777" w:rsidR="00725F6C" w:rsidRDefault="0004468B">
      <w:pPr>
        <w:ind w:left="0" w:hanging="2"/>
        <w:jc w:val="both"/>
        <w:rPr>
          <w:rFonts w:ascii="Arial" w:eastAsia="Arial" w:hAnsi="Arial" w:cs="Arial"/>
        </w:rPr>
      </w:pPr>
      <w:r>
        <w:rPr>
          <w:rFonts w:ascii="Arial" w:eastAsia="Arial" w:hAnsi="Arial" w:cs="Arial"/>
        </w:rPr>
        <w:t>• Uso de EPP tales como: casco, gafas de seguridad, protectores auditivos, botas de seguridad, según lo requerido en el área a inspeccionar.</w:t>
      </w:r>
    </w:p>
    <w:p w14:paraId="1AB03793" w14:textId="77777777" w:rsidR="00725F6C" w:rsidRDefault="0004468B">
      <w:pPr>
        <w:ind w:left="0" w:hanging="2"/>
        <w:jc w:val="both"/>
        <w:rPr>
          <w:rFonts w:ascii="Arial" w:eastAsia="Arial" w:hAnsi="Arial" w:cs="Arial"/>
        </w:rPr>
      </w:pPr>
      <w:r>
        <w:rPr>
          <w:rFonts w:ascii="Arial" w:eastAsia="Arial" w:hAnsi="Arial" w:cs="Arial"/>
        </w:rPr>
        <w:lastRenderedPageBreak/>
        <w:t>• Tener en cuenta las precauciones del caso a fin de evitar lesiones, para esto es necesario analizar la seguridad del entorno antes de ingresar al área.</w:t>
      </w:r>
    </w:p>
    <w:p w14:paraId="7550B041" w14:textId="77777777" w:rsidR="00725F6C" w:rsidRDefault="00725F6C">
      <w:pPr>
        <w:spacing w:line="276" w:lineRule="auto"/>
        <w:ind w:left="0" w:hanging="2"/>
        <w:rPr>
          <w:rFonts w:ascii="Arial" w:eastAsia="Arial" w:hAnsi="Arial" w:cs="Arial"/>
        </w:rPr>
      </w:pPr>
    </w:p>
    <w:p w14:paraId="3386B41C" w14:textId="77777777" w:rsidR="00725F6C" w:rsidRDefault="0004468B">
      <w:pPr>
        <w:pBdr>
          <w:top w:val="nil"/>
          <w:left w:val="nil"/>
          <w:bottom w:val="nil"/>
          <w:right w:val="nil"/>
          <w:between w:val="nil"/>
        </w:pBdr>
        <w:spacing w:line="276" w:lineRule="auto"/>
        <w:ind w:left="0" w:hanging="2"/>
        <w:rPr>
          <w:rFonts w:ascii="Arial" w:eastAsia="Arial" w:hAnsi="Arial" w:cs="Arial"/>
          <w:b/>
          <w:color w:val="000000"/>
        </w:rPr>
      </w:pPr>
      <w:r>
        <w:rPr>
          <w:rFonts w:ascii="Arial" w:eastAsia="Arial" w:hAnsi="Arial" w:cs="Arial"/>
          <w:b/>
          <w:color w:val="000000"/>
        </w:rPr>
        <w:t>9. ANEXOS Y REGISTROS</w:t>
      </w:r>
    </w:p>
    <w:p w14:paraId="51B871CF" w14:textId="77777777" w:rsidR="00725F6C" w:rsidRDefault="00725F6C">
      <w:pPr>
        <w:pBdr>
          <w:top w:val="nil"/>
          <w:left w:val="nil"/>
          <w:bottom w:val="nil"/>
          <w:right w:val="nil"/>
          <w:between w:val="nil"/>
        </w:pBdr>
        <w:spacing w:line="276" w:lineRule="auto"/>
        <w:ind w:left="0" w:hanging="2"/>
        <w:rPr>
          <w:rFonts w:ascii="Arial" w:eastAsia="Arial" w:hAnsi="Arial" w:cs="Arial"/>
          <w:b/>
        </w:rPr>
      </w:pPr>
    </w:p>
    <w:p w14:paraId="2BF2F1A9" w14:textId="77777777" w:rsidR="00725F6C" w:rsidRDefault="0004468B">
      <w:pPr>
        <w:pBdr>
          <w:top w:val="nil"/>
          <w:left w:val="nil"/>
          <w:bottom w:val="nil"/>
          <w:right w:val="nil"/>
          <w:between w:val="nil"/>
        </w:pBdr>
        <w:spacing w:line="276" w:lineRule="auto"/>
        <w:ind w:left="0" w:hanging="2"/>
        <w:jc w:val="both"/>
        <w:rPr>
          <w:rFonts w:ascii="Arial" w:eastAsia="Arial" w:hAnsi="Arial" w:cs="Arial"/>
          <w:color w:val="000000"/>
        </w:rPr>
      </w:pPr>
      <w:r>
        <w:rPr>
          <w:rFonts w:ascii="Arial" w:eastAsia="Arial" w:hAnsi="Arial" w:cs="Arial"/>
          <w:color w:val="000000"/>
        </w:rPr>
        <w:t xml:space="preserve">Formato de inspección de </w:t>
      </w:r>
      <w:r>
        <w:rPr>
          <w:rFonts w:ascii="Arial" w:eastAsia="Arial" w:hAnsi="Arial" w:cs="Arial"/>
        </w:rPr>
        <w:t>EPP</w:t>
      </w:r>
    </w:p>
    <w:p w14:paraId="222DA39B" w14:textId="77777777" w:rsidR="00725F6C" w:rsidRDefault="0004468B">
      <w:pPr>
        <w:spacing w:line="276" w:lineRule="auto"/>
        <w:ind w:left="0" w:hanging="2"/>
        <w:jc w:val="both"/>
        <w:rPr>
          <w:rFonts w:ascii="Arial" w:eastAsia="Arial" w:hAnsi="Arial" w:cs="Arial"/>
        </w:rPr>
      </w:pPr>
      <w:r>
        <w:rPr>
          <w:rFonts w:ascii="Arial" w:eastAsia="Arial" w:hAnsi="Arial" w:cs="Arial"/>
        </w:rPr>
        <w:t>Formato de inspección de extintores</w:t>
      </w:r>
    </w:p>
    <w:p w14:paraId="4BEA4886" w14:textId="77777777" w:rsidR="00725F6C" w:rsidRDefault="0004468B">
      <w:pPr>
        <w:pBdr>
          <w:top w:val="nil"/>
          <w:left w:val="nil"/>
          <w:bottom w:val="nil"/>
          <w:right w:val="nil"/>
          <w:between w:val="nil"/>
        </w:pBdr>
        <w:spacing w:line="276" w:lineRule="auto"/>
        <w:ind w:left="0" w:hanging="2"/>
        <w:jc w:val="both"/>
        <w:rPr>
          <w:rFonts w:ascii="Arial" w:eastAsia="Arial" w:hAnsi="Arial" w:cs="Arial"/>
          <w:color w:val="000000"/>
        </w:rPr>
      </w:pPr>
      <w:r>
        <w:rPr>
          <w:rFonts w:ascii="Arial" w:eastAsia="Arial" w:hAnsi="Arial" w:cs="Arial"/>
          <w:color w:val="000000"/>
        </w:rPr>
        <w:t>Formato de inspección de botiquín</w:t>
      </w:r>
    </w:p>
    <w:p w14:paraId="75ED2700" w14:textId="77777777" w:rsidR="00725F6C" w:rsidRDefault="0004468B">
      <w:pPr>
        <w:pBdr>
          <w:top w:val="nil"/>
          <w:left w:val="nil"/>
          <w:bottom w:val="nil"/>
          <w:right w:val="nil"/>
          <w:between w:val="nil"/>
        </w:pBdr>
        <w:spacing w:line="276" w:lineRule="auto"/>
        <w:ind w:left="0" w:hanging="2"/>
        <w:jc w:val="both"/>
        <w:rPr>
          <w:rFonts w:ascii="Arial" w:eastAsia="Arial" w:hAnsi="Arial" w:cs="Arial"/>
          <w:color w:val="000000"/>
        </w:rPr>
      </w:pPr>
      <w:r>
        <w:rPr>
          <w:rFonts w:ascii="Arial" w:eastAsia="Arial" w:hAnsi="Arial" w:cs="Arial"/>
          <w:color w:val="000000"/>
        </w:rPr>
        <w:t xml:space="preserve">Formato de inspección de </w:t>
      </w:r>
      <w:r>
        <w:rPr>
          <w:rFonts w:ascii="Arial" w:eastAsia="Arial" w:hAnsi="Arial" w:cs="Arial"/>
        </w:rPr>
        <w:t>Locativa</w:t>
      </w:r>
    </w:p>
    <w:p w14:paraId="25FE218A" w14:textId="77777777" w:rsidR="00725F6C" w:rsidRDefault="0004468B">
      <w:pPr>
        <w:pBdr>
          <w:top w:val="nil"/>
          <w:left w:val="nil"/>
          <w:bottom w:val="nil"/>
          <w:right w:val="nil"/>
          <w:between w:val="nil"/>
        </w:pBdr>
        <w:spacing w:line="276" w:lineRule="auto"/>
        <w:ind w:left="0" w:hanging="2"/>
        <w:jc w:val="both"/>
        <w:rPr>
          <w:rFonts w:ascii="Arial" w:eastAsia="Arial" w:hAnsi="Arial" w:cs="Arial"/>
          <w:color w:val="000000"/>
          <w:sz w:val="20"/>
          <w:szCs w:val="20"/>
        </w:rPr>
      </w:pPr>
      <w:r>
        <w:rPr>
          <w:rFonts w:ascii="Arial" w:eastAsia="Arial" w:hAnsi="Arial" w:cs="Arial"/>
        </w:rPr>
        <w:t>F</w:t>
      </w:r>
      <w:r>
        <w:rPr>
          <w:rFonts w:ascii="Arial" w:eastAsia="Arial" w:hAnsi="Arial" w:cs="Arial"/>
          <w:color w:val="000000"/>
        </w:rPr>
        <w:t xml:space="preserve">ormato de inspección de Kit </w:t>
      </w:r>
      <w:r>
        <w:rPr>
          <w:rFonts w:ascii="Arial" w:eastAsia="Arial" w:hAnsi="Arial" w:cs="Arial"/>
        </w:rPr>
        <w:t xml:space="preserve">de </w:t>
      </w:r>
      <w:r>
        <w:rPr>
          <w:rFonts w:ascii="Arial" w:eastAsia="Arial" w:hAnsi="Arial" w:cs="Arial"/>
          <w:color w:val="000000"/>
        </w:rPr>
        <w:t xml:space="preserve">Derrame </w:t>
      </w:r>
    </w:p>
    <w:p w14:paraId="21596C66" w14:textId="77777777" w:rsidR="00725F6C" w:rsidRDefault="00725F6C">
      <w:pPr>
        <w:widowControl w:val="0"/>
        <w:spacing w:line="276" w:lineRule="auto"/>
        <w:ind w:left="0" w:hanging="2"/>
        <w:rPr>
          <w:rFonts w:ascii="Arial" w:eastAsia="Arial" w:hAnsi="Arial" w:cs="Arial"/>
        </w:rPr>
      </w:pPr>
    </w:p>
    <w:p w14:paraId="77D24D46" w14:textId="77777777" w:rsidR="0075298A" w:rsidRDefault="0075298A">
      <w:pPr>
        <w:widowControl w:val="0"/>
        <w:spacing w:line="276" w:lineRule="auto"/>
        <w:ind w:left="0" w:hanging="2"/>
        <w:rPr>
          <w:rFonts w:ascii="Arial" w:eastAsia="Arial" w:hAnsi="Arial" w:cs="Arial"/>
        </w:rPr>
      </w:pPr>
    </w:p>
    <w:p w14:paraId="36BA930D" w14:textId="77777777" w:rsidR="0075298A" w:rsidRDefault="0075298A">
      <w:pPr>
        <w:widowControl w:val="0"/>
        <w:spacing w:line="276" w:lineRule="auto"/>
        <w:ind w:left="0" w:hanging="2"/>
        <w:rPr>
          <w:rFonts w:ascii="Arial" w:eastAsia="Arial" w:hAnsi="Arial" w:cs="Arial"/>
        </w:rPr>
      </w:pPr>
    </w:p>
    <w:p w14:paraId="04AC9A0D" w14:textId="77777777" w:rsidR="0075298A" w:rsidRDefault="0075298A">
      <w:pPr>
        <w:widowControl w:val="0"/>
        <w:spacing w:line="276" w:lineRule="auto"/>
        <w:ind w:left="0" w:hanging="2"/>
        <w:rPr>
          <w:rFonts w:ascii="Arial" w:eastAsia="Arial" w:hAnsi="Arial" w:cs="Arial"/>
        </w:rPr>
      </w:pPr>
    </w:p>
    <w:p w14:paraId="1A5318F0" w14:textId="77777777" w:rsidR="0075298A" w:rsidRDefault="0075298A">
      <w:pPr>
        <w:widowControl w:val="0"/>
        <w:spacing w:line="276" w:lineRule="auto"/>
        <w:ind w:left="0" w:hanging="2"/>
        <w:rPr>
          <w:rFonts w:ascii="Arial" w:eastAsia="Arial" w:hAnsi="Arial" w:cs="Arial"/>
        </w:rPr>
      </w:pPr>
    </w:p>
    <w:p w14:paraId="207BEBA4" w14:textId="77777777" w:rsidR="0075298A" w:rsidRDefault="0075298A">
      <w:pPr>
        <w:widowControl w:val="0"/>
        <w:spacing w:line="276" w:lineRule="auto"/>
        <w:ind w:left="0" w:hanging="2"/>
        <w:rPr>
          <w:rFonts w:ascii="Arial" w:eastAsia="Arial" w:hAnsi="Arial" w:cs="Arial"/>
        </w:rPr>
      </w:pPr>
    </w:p>
    <w:p w14:paraId="506F9138" w14:textId="77777777" w:rsidR="0075298A" w:rsidRDefault="0075298A" w:rsidP="0075298A">
      <w:pPr>
        <w:ind w:left="0" w:hanging="2"/>
        <w:rPr>
          <w:rFonts w:ascii="Arial" w:eastAsia="Arial" w:hAnsi="Arial" w:cs="Arial"/>
          <w:b/>
          <w:bCs/>
        </w:rPr>
      </w:pPr>
      <w:r w:rsidRPr="00396520">
        <w:rPr>
          <w:rFonts w:ascii="Arial" w:eastAsia="Arial" w:hAnsi="Arial" w:cs="Arial"/>
          <w:b/>
          <w:bCs/>
        </w:rPr>
        <w:t xml:space="preserve">CONTROL DE CAMBIOS </w:t>
      </w:r>
    </w:p>
    <w:p w14:paraId="632302B5" w14:textId="77777777" w:rsidR="0075298A" w:rsidRDefault="0075298A" w:rsidP="0075298A">
      <w:pPr>
        <w:ind w:left="0" w:hanging="2"/>
        <w:rPr>
          <w:rFonts w:ascii="Arial" w:eastAsia="Arial" w:hAnsi="Arial" w:cs="Arial"/>
          <w:b/>
          <w:bCs/>
        </w:rPr>
      </w:pPr>
    </w:p>
    <w:p w14:paraId="512BD323" w14:textId="77777777" w:rsidR="0075298A" w:rsidRPr="00911021" w:rsidRDefault="0075298A" w:rsidP="0075298A">
      <w:pPr>
        <w:ind w:left="0" w:hanging="2"/>
        <w:rPr>
          <w:rFonts w:ascii="Arial" w:eastAsia="Arial" w:hAnsi="Arial" w:cs="Arial"/>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75298A" w:rsidRPr="00FB0AA7" w14:paraId="24EFEB30" w14:textId="77777777" w:rsidTr="0082508B">
        <w:trPr>
          <w:trHeight w:val="84"/>
        </w:trPr>
        <w:tc>
          <w:tcPr>
            <w:tcW w:w="8696" w:type="dxa"/>
            <w:gridSpan w:val="4"/>
          </w:tcPr>
          <w:p w14:paraId="194FC972" w14:textId="77777777" w:rsidR="0075298A" w:rsidRPr="00FB0AA7" w:rsidRDefault="0075298A" w:rsidP="0082508B">
            <w:pPr>
              <w:ind w:left="0" w:hanging="2"/>
              <w:jc w:val="center"/>
              <w:rPr>
                <w:rFonts w:ascii="Arial" w:eastAsia="Arial" w:hAnsi="Arial" w:cs="Arial"/>
              </w:rPr>
            </w:pPr>
            <w:r>
              <w:rPr>
                <w:rFonts w:ascii="Arial" w:eastAsia="Arial" w:hAnsi="Arial" w:cs="Arial"/>
              </w:rPr>
              <w:t>CONTROL DE CAMBIOS</w:t>
            </w:r>
          </w:p>
        </w:tc>
      </w:tr>
      <w:tr w:rsidR="0075298A" w:rsidRPr="00FB0AA7" w14:paraId="13B93181" w14:textId="77777777" w:rsidTr="0082508B">
        <w:trPr>
          <w:trHeight w:val="187"/>
        </w:trPr>
        <w:tc>
          <w:tcPr>
            <w:tcW w:w="2174" w:type="dxa"/>
          </w:tcPr>
          <w:p w14:paraId="231E62F0" w14:textId="77777777" w:rsidR="0075298A" w:rsidRPr="00FB0AA7" w:rsidRDefault="0075298A" w:rsidP="0082508B">
            <w:pPr>
              <w:ind w:left="0" w:hanging="2"/>
              <w:jc w:val="center"/>
              <w:rPr>
                <w:rFonts w:ascii="Arial" w:eastAsia="Arial" w:hAnsi="Arial" w:cs="Arial"/>
              </w:rPr>
            </w:pPr>
            <w:r w:rsidRPr="00FB0AA7">
              <w:rPr>
                <w:rFonts w:ascii="Arial" w:eastAsia="Arial" w:hAnsi="Arial" w:cs="Arial"/>
              </w:rPr>
              <w:t xml:space="preserve">VERSION </w:t>
            </w:r>
          </w:p>
        </w:tc>
        <w:tc>
          <w:tcPr>
            <w:tcW w:w="2174" w:type="dxa"/>
          </w:tcPr>
          <w:p w14:paraId="5FC64423" w14:textId="77777777" w:rsidR="0075298A" w:rsidRPr="00FB0AA7" w:rsidRDefault="0075298A" w:rsidP="0082508B">
            <w:pPr>
              <w:ind w:left="0" w:hanging="2"/>
              <w:jc w:val="center"/>
              <w:rPr>
                <w:rFonts w:ascii="Arial" w:eastAsia="Arial" w:hAnsi="Arial" w:cs="Arial"/>
              </w:rPr>
            </w:pPr>
            <w:r w:rsidRPr="00FB0AA7">
              <w:rPr>
                <w:rFonts w:ascii="Arial" w:eastAsia="Arial" w:hAnsi="Arial" w:cs="Arial"/>
              </w:rPr>
              <w:t xml:space="preserve">FECHA </w:t>
            </w:r>
          </w:p>
        </w:tc>
        <w:tc>
          <w:tcPr>
            <w:tcW w:w="2174" w:type="dxa"/>
          </w:tcPr>
          <w:p w14:paraId="5430E056" w14:textId="77777777" w:rsidR="0075298A" w:rsidRPr="00FB0AA7" w:rsidRDefault="0075298A" w:rsidP="0082508B">
            <w:pPr>
              <w:ind w:left="0" w:hanging="2"/>
              <w:jc w:val="center"/>
              <w:rPr>
                <w:rFonts w:ascii="Arial" w:eastAsia="Arial" w:hAnsi="Arial" w:cs="Arial"/>
              </w:rPr>
            </w:pPr>
            <w:r w:rsidRPr="00FB0AA7">
              <w:rPr>
                <w:rFonts w:ascii="Arial" w:eastAsia="Arial" w:hAnsi="Arial" w:cs="Arial"/>
              </w:rPr>
              <w:t xml:space="preserve">DESCRIPCION DEL CAMBIO </w:t>
            </w:r>
          </w:p>
        </w:tc>
        <w:tc>
          <w:tcPr>
            <w:tcW w:w="2174" w:type="dxa"/>
          </w:tcPr>
          <w:p w14:paraId="721B131D" w14:textId="77777777" w:rsidR="0075298A" w:rsidRPr="00FB0AA7" w:rsidRDefault="0075298A" w:rsidP="0082508B">
            <w:pPr>
              <w:ind w:left="0" w:hanging="2"/>
              <w:jc w:val="center"/>
              <w:rPr>
                <w:rFonts w:ascii="Arial" w:eastAsia="Arial" w:hAnsi="Arial" w:cs="Arial"/>
              </w:rPr>
            </w:pPr>
            <w:r w:rsidRPr="00FB0AA7">
              <w:rPr>
                <w:rFonts w:ascii="Arial" w:eastAsia="Arial" w:hAnsi="Arial" w:cs="Arial"/>
              </w:rPr>
              <w:t xml:space="preserve">RESPONSABLE APROBACION </w:t>
            </w:r>
          </w:p>
        </w:tc>
      </w:tr>
      <w:tr w:rsidR="0075298A" w:rsidRPr="00FB0AA7" w14:paraId="44DED1FE" w14:textId="77777777" w:rsidTr="0082508B">
        <w:trPr>
          <w:trHeight w:val="187"/>
        </w:trPr>
        <w:tc>
          <w:tcPr>
            <w:tcW w:w="2174" w:type="dxa"/>
          </w:tcPr>
          <w:p w14:paraId="42ACDFFB" w14:textId="77777777" w:rsidR="0075298A" w:rsidRPr="00FB0AA7" w:rsidRDefault="0075298A" w:rsidP="0082508B">
            <w:pPr>
              <w:ind w:left="0" w:hanging="2"/>
              <w:jc w:val="center"/>
              <w:rPr>
                <w:rFonts w:ascii="Arial" w:eastAsia="Arial" w:hAnsi="Arial" w:cs="Arial"/>
              </w:rPr>
            </w:pPr>
          </w:p>
        </w:tc>
        <w:tc>
          <w:tcPr>
            <w:tcW w:w="2174" w:type="dxa"/>
          </w:tcPr>
          <w:p w14:paraId="7D1969E9" w14:textId="77777777" w:rsidR="0075298A" w:rsidRPr="00FB0AA7" w:rsidRDefault="0075298A" w:rsidP="0082508B">
            <w:pPr>
              <w:ind w:left="0" w:hanging="2"/>
              <w:jc w:val="center"/>
              <w:rPr>
                <w:rFonts w:ascii="Arial" w:eastAsia="Arial" w:hAnsi="Arial" w:cs="Arial"/>
              </w:rPr>
            </w:pPr>
          </w:p>
        </w:tc>
        <w:tc>
          <w:tcPr>
            <w:tcW w:w="2174" w:type="dxa"/>
          </w:tcPr>
          <w:p w14:paraId="530105A8" w14:textId="77777777" w:rsidR="0075298A" w:rsidRPr="00FB0AA7" w:rsidRDefault="0075298A" w:rsidP="0082508B">
            <w:pPr>
              <w:ind w:left="0" w:hanging="2"/>
              <w:rPr>
                <w:rFonts w:ascii="Arial" w:eastAsia="Arial" w:hAnsi="Arial" w:cs="Arial"/>
              </w:rPr>
            </w:pPr>
          </w:p>
        </w:tc>
        <w:tc>
          <w:tcPr>
            <w:tcW w:w="2174" w:type="dxa"/>
          </w:tcPr>
          <w:p w14:paraId="6942DB2A" w14:textId="77777777" w:rsidR="0075298A" w:rsidRPr="00FB0AA7" w:rsidRDefault="0075298A" w:rsidP="0082508B">
            <w:pPr>
              <w:ind w:left="0" w:hanging="2"/>
              <w:jc w:val="center"/>
              <w:rPr>
                <w:rFonts w:ascii="Arial" w:eastAsia="Arial" w:hAnsi="Arial" w:cs="Arial"/>
              </w:rPr>
            </w:pPr>
          </w:p>
        </w:tc>
      </w:tr>
    </w:tbl>
    <w:p w14:paraId="332AE127" w14:textId="77777777" w:rsidR="0075298A" w:rsidRDefault="0075298A" w:rsidP="0075298A">
      <w:pPr>
        <w:widowControl w:val="0"/>
        <w:pBdr>
          <w:top w:val="nil"/>
          <w:left w:val="nil"/>
          <w:bottom w:val="nil"/>
          <w:right w:val="nil"/>
          <w:between w:val="nil"/>
        </w:pBdr>
        <w:spacing w:before="33" w:line="276" w:lineRule="auto"/>
        <w:ind w:leftChars="0" w:left="0" w:firstLineChars="0" w:firstLine="0"/>
        <w:rPr>
          <w:rFonts w:ascii="Arial" w:eastAsia="Arial" w:hAnsi="Arial" w:cs="Arial"/>
          <w:b/>
          <w:color w:val="000000"/>
        </w:rPr>
      </w:pPr>
    </w:p>
    <w:p w14:paraId="53C2FAB0" w14:textId="77777777" w:rsidR="0075298A" w:rsidRDefault="0075298A">
      <w:pPr>
        <w:widowControl w:val="0"/>
        <w:spacing w:line="276" w:lineRule="auto"/>
        <w:ind w:left="0" w:hanging="2"/>
        <w:rPr>
          <w:rFonts w:ascii="Arial" w:eastAsia="Arial" w:hAnsi="Arial" w:cs="Arial"/>
        </w:rPr>
      </w:pPr>
    </w:p>
    <w:sectPr w:rsidR="0075298A">
      <w:headerReference w:type="even" r:id="rId8"/>
      <w:headerReference w:type="default" r:id="rId9"/>
      <w:footerReference w:type="even" r:id="rId10"/>
      <w:footerReference w:type="default" r:id="rId11"/>
      <w:headerReference w:type="first" r:id="rId12"/>
      <w:footerReference w:type="first" r:id="rId13"/>
      <w:pgSz w:w="12242" w:h="15842"/>
      <w:pgMar w:top="516"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925FB" w14:textId="77777777" w:rsidR="00A015D1" w:rsidRDefault="00A015D1">
      <w:pPr>
        <w:spacing w:line="240" w:lineRule="auto"/>
        <w:ind w:left="0" w:hanging="2"/>
      </w:pPr>
      <w:r>
        <w:separator/>
      </w:r>
    </w:p>
  </w:endnote>
  <w:endnote w:type="continuationSeparator" w:id="0">
    <w:p w14:paraId="42473F05" w14:textId="77777777" w:rsidR="00A015D1" w:rsidRDefault="00A015D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oper Lt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85D4E" w14:textId="77777777" w:rsidR="00725F6C" w:rsidRDefault="0004468B">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45F07352" w14:textId="77777777" w:rsidR="00725F6C" w:rsidRDefault="00725F6C">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0874C" w14:textId="2A47988F" w:rsidR="00725F6C" w:rsidRDefault="00725F6C">
    <w:pPr>
      <w:widowControl w:val="0"/>
      <w:pBdr>
        <w:top w:val="nil"/>
        <w:left w:val="nil"/>
        <w:bottom w:val="nil"/>
        <w:right w:val="nil"/>
        <w:between w:val="nil"/>
      </w:pBdr>
      <w:spacing w:line="276" w:lineRule="auto"/>
      <w:ind w:left="0" w:hanging="2"/>
      <w:rPr>
        <w:color w:val="000000"/>
      </w:rPr>
    </w:pPr>
  </w:p>
  <w:tbl>
    <w:tblPr>
      <w:tblStyle w:val="Tablaconcuadrcula2"/>
      <w:tblW w:w="10026" w:type="dxa"/>
      <w:tblInd w:w="-5" w:type="dxa"/>
      <w:tblLayout w:type="fixed"/>
      <w:tblLook w:val="0000" w:firstRow="0" w:lastRow="0" w:firstColumn="0" w:lastColumn="0" w:noHBand="0" w:noVBand="0"/>
    </w:tblPr>
    <w:tblGrid>
      <w:gridCol w:w="3894"/>
      <w:gridCol w:w="2976"/>
      <w:gridCol w:w="3156"/>
    </w:tblGrid>
    <w:tr w:rsidR="0075298A" w:rsidRPr="00396520" w14:paraId="03616AE0" w14:textId="77777777" w:rsidTr="00147B38">
      <w:trPr>
        <w:trHeight w:val="93"/>
      </w:trPr>
      <w:tc>
        <w:tcPr>
          <w:tcW w:w="3894" w:type="dxa"/>
        </w:tcPr>
        <w:p w14:paraId="755C62F4" w14:textId="1D9E1AC0" w:rsidR="0075298A" w:rsidRPr="00396520" w:rsidRDefault="0075298A" w:rsidP="0075298A">
          <w:pPr>
            <w:pBdr>
              <w:top w:val="nil"/>
              <w:left w:val="nil"/>
              <w:bottom w:val="nil"/>
              <w:right w:val="nil"/>
              <w:between w:val="nil"/>
            </w:pBdr>
            <w:tabs>
              <w:tab w:val="center" w:pos="4419"/>
              <w:tab w:val="right" w:pos="8838"/>
            </w:tabs>
            <w:ind w:left="0" w:hanging="2"/>
            <w:jc w:val="center"/>
            <w:rPr>
              <w:color w:val="000000"/>
              <w:lang w:val="es-CO"/>
            </w:rPr>
          </w:pPr>
          <w:bookmarkStart w:id="1" w:name="_heading=h.gjdgxs" w:colFirst="0" w:colLast="0"/>
          <w:bookmarkStart w:id="2" w:name="_Hlk197342759"/>
          <w:bookmarkEnd w:id="1"/>
          <w:r w:rsidRPr="00396520">
            <w:rPr>
              <w:color w:val="000000"/>
              <w:lang w:val="es-CO" w:eastAsia="es-419"/>
            </w:rPr>
            <w:t>ELABORÓ</w:t>
          </w:r>
        </w:p>
      </w:tc>
      <w:tc>
        <w:tcPr>
          <w:tcW w:w="2976" w:type="dxa"/>
        </w:tcPr>
        <w:p w14:paraId="744D2A9E" w14:textId="373D5C00" w:rsidR="0075298A" w:rsidRPr="00396520" w:rsidRDefault="00147B38" w:rsidP="0075298A">
          <w:pPr>
            <w:pBdr>
              <w:top w:val="nil"/>
              <w:left w:val="nil"/>
              <w:bottom w:val="nil"/>
              <w:right w:val="nil"/>
              <w:between w:val="nil"/>
            </w:pBdr>
            <w:tabs>
              <w:tab w:val="center" w:pos="4419"/>
              <w:tab w:val="right" w:pos="8838"/>
            </w:tabs>
            <w:ind w:left="0" w:hanging="2"/>
            <w:jc w:val="center"/>
            <w:rPr>
              <w:color w:val="000000"/>
              <w:lang w:val="es-CO"/>
            </w:rPr>
          </w:pPr>
          <w:r>
            <w:rPr>
              <w:noProof/>
              <w:color w:val="000000"/>
              <w:lang w:val="es-CO" w:eastAsia="es-CO"/>
            </w:rPr>
            <w:drawing>
              <wp:anchor distT="0" distB="0" distL="114300" distR="114300" simplePos="0" relativeHeight="251662336" behindDoc="1" locked="0" layoutInCell="1" allowOverlap="1" wp14:anchorId="3B3C1FED" wp14:editId="2CE6CD4E">
                <wp:simplePos x="0" y="0"/>
                <wp:positionH relativeFrom="column">
                  <wp:posOffset>-49530</wp:posOffset>
                </wp:positionH>
                <wp:positionV relativeFrom="paragraph">
                  <wp:posOffset>-2540</wp:posOffset>
                </wp:positionV>
                <wp:extent cx="1666875" cy="1128641"/>
                <wp:effectExtent l="0" t="0" r="0" b="0"/>
                <wp:wrapNone/>
                <wp:docPr id="5806864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1128641"/>
                        </a:xfrm>
                        <a:prstGeom prst="rect">
                          <a:avLst/>
                        </a:prstGeom>
                        <a:noFill/>
                      </pic:spPr>
                    </pic:pic>
                  </a:graphicData>
                </a:graphic>
                <wp14:sizeRelH relativeFrom="page">
                  <wp14:pctWidth>0</wp14:pctWidth>
                </wp14:sizeRelH>
                <wp14:sizeRelV relativeFrom="page">
                  <wp14:pctHeight>0</wp14:pctHeight>
                </wp14:sizeRelV>
              </wp:anchor>
            </w:drawing>
          </w:r>
          <w:r w:rsidR="0075298A" w:rsidRPr="00396520">
            <w:rPr>
              <w:color w:val="000000"/>
              <w:lang w:val="es-CO" w:eastAsia="es-419"/>
            </w:rPr>
            <w:t>REVISÓ</w:t>
          </w:r>
        </w:p>
      </w:tc>
      <w:tc>
        <w:tcPr>
          <w:tcW w:w="3156" w:type="dxa"/>
        </w:tcPr>
        <w:p w14:paraId="4F68D287" w14:textId="77777777" w:rsidR="0075298A" w:rsidRPr="00396520" w:rsidRDefault="0075298A" w:rsidP="0075298A">
          <w:pPr>
            <w:pBdr>
              <w:top w:val="nil"/>
              <w:left w:val="nil"/>
              <w:bottom w:val="nil"/>
              <w:right w:val="nil"/>
              <w:between w:val="nil"/>
            </w:pBdr>
            <w:tabs>
              <w:tab w:val="center" w:pos="4419"/>
              <w:tab w:val="right" w:pos="8838"/>
            </w:tabs>
            <w:ind w:left="0" w:hanging="2"/>
            <w:jc w:val="center"/>
            <w:rPr>
              <w:color w:val="000000"/>
              <w:lang w:val="es-CO"/>
            </w:rPr>
          </w:pPr>
          <w:r w:rsidRPr="00396520">
            <w:rPr>
              <w:color w:val="000000"/>
              <w:lang w:val="es-CO" w:eastAsia="es-419"/>
            </w:rPr>
            <w:t>APROBÓ</w:t>
          </w:r>
        </w:p>
      </w:tc>
    </w:tr>
    <w:tr w:rsidR="0075298A" w:rsidRPr="00396520" w14:paraId="31C64E3F" w14:textId="77777777" w:rsidTr="00147B38">
      <w:trPr>
        <w:trHeight w:val="93"/>
      </w:trPr>
      <w:tc>
        <w:tcPr>
          <w:tcW w:w="3894" w:type="dxa"/>
        </w:tcPr>
        <w:p w14:paraId="4B4DC115" w14:textId="69BDA831" w:rsidR="0075298A" w:rsidRPr="00396520" w:rsidRDefault="0075298A" w:rsidP="0075298A">
          <w:pPr>
            <w:pBdr>
              <w:top w:val="nil"/>
              <w:left w:val="nil"/>
              <w:bottom w:val="nil"/>
              <w:right w:val="nil"/>
              <w:between w:val="nil"/>
            </w:pBdr>
            <w:tabs>
              <w:tab w:val="center" w:pos="4419"/>
              <w:tab w:val="right" w:pos="8838"/>
            </w:tabs>
            <w:ind w:left="0" w:hanging="2"/>
            <w:jc w:val="center"/>
            <w:rPr>
              <w:color w:val="000000"/>
              <w:lang w:val="es-CO"/>
            </w:rPr>
          </w:pPr>
          <w:r w:rsidRPr="00396520">
            <w:rPr>
              <w:color w:val="000000"/>
              <w:lang w:val="es-CO" w:eastAsia="es-419"/>
            </w:rPr>
            <w:t>ROSSE</w:t>
          </w:r>
          <w:r w:rsidR="00147B38">
            <w:rPr>
              <w:color w:val="000000"/>
              <w:lang w:val="es-CO" w:eastAsia="es-419"/>
            </w:rPr>
            <w:t xml:space="preserve">MARY </w:t>
          </w:r>
          <w:r w:rsidRPr="00396520">
            <w:rPr>
              <w:color w:val="000000"/>
              <w:lang w:val="es-CO" w:eastAsia="es-419"/>
            </w:rPr>
            <w:t>ECHEVERRY</w:t>
          </w:r>
        </w:p>
      </w:tc>
      <w:tc>
        <w:tcPr>
          <w:tcW w:w="2976" w:type="dxa"/>
        </w:tcPr>
        <w:p w14:paraId="00F514D4" w14:textId="1C7B5CD9" w:rsidR="0075298A" w:rsidRPr="00396520" w:rsidRDefault="00147B38" w:rsidP="0075298A">
          <w:pPr>
            <w:pBdr>
              <w:top w:val="nil"/>
              <w:left w:val="nil"/>
              <w:bottom w:val="nil"/>
              <w:right w:val="nil"/>
              <w:between w:val="nil"/>
            </w:pBdr>
            <w:tabs>
              <w:tab w:val="center" w:pos="4419"/>
              <w:tab w:val="right" w:pos="8838"/>
            </w:tabs>
            <w:ind w:left="0" w:hanging="2"/>
            <w:jc w:val="center"/>
            <w:rPr>
              <w:color w:val="000000"/>
              <w:lang w:val="es-CO"/>
            </w:rPr>
          </w:pPr>
          <w:r>
            <w:rPr>
              <w:color w:val="000000"/>
              <w:lang w:val="es-CO" w:eastAsia="es-419"/>
            </w:rPr>
            <w:t>ROSE MARY ECHEVERRY</w:t>
          </w:r>
        </w:p>
      </w:tc>
      <w:tc>
        <w:tcPr>
          <w:tcW w:w="3156" w:type="dxa"/>
        </w:tcPr>
        <w:p w14:paraId="552CC675" w14:textId="500FA588" w:rsidR="0075298A" w:rsidRPr="00396520" w:rsidRDefault="00147B38" w:rsidP="0075298A">
          <w:pPr>
            <w:pBdr>
              <w:top w:val="nil"/>
              <w:left w:val="nil"/>
              <w:bottom w:val="nil"/>
              <w:right w:val="nil"/>
              <w:between w:val="nil"/>
            </w:pBdr>
            <w:tabs>
              <w:tab w:val="center" w:pos="4419"/>
              <w:tab w:val="right" w:pos="8838"/>
            </w:tabs>
            <w:ind w:left="0" w:hanging="2"/>
            <w:jc w:val="center"/>
            <w:rPr>
              <w:color w:val="000000"/>
              <w:lang w:val="es-CO"/>
            </w:rPr>
          </w:pPr>
          <w:r>
            <w:rPr>
              <w:color w:val="000000"/>
              <w:lang w:val="es-CO" w:eastAsia="es-419"/>
            </w:rPr>
            <w:t>JULIANA SINNING CIODARO</w:t>
          </w:r>
        </w:p>
      </w:tc>
    </w:tr>
    <w:tr w:rsidR="0075298A" w:rsidRPr="00396520" w14:paraId="4393AF4F" w14:textId="77777777" w:rsidTr="00147B38">
      <w:trPr>
        <w:trHeight w:val="93"/>
      </w:trPr>
      <w:tc>
        <w:tcPr>
          <w:tcW w:w="3894" w:type="dxa"/>
        </w:tcPr>
        <w:p w14:paraId="1FB4A0BA" w14:textId="53C1FCF0" w:rsidR="0075298A" w:rsidRPr="00396520" w:rsidRDefault="0075298A" w:rsidP="0075298A">
          <w:pPr>
            <w:pBdr>
              <w:top w:val="nil"/>
              <w:left w:val="nil"/>
              <w:bottom w:val="nil"/>
              <w:right w:val="nil"/>
              <w:between w:val="nil"/>
            </w:pBdr>
            <w:tabs>
              <w:tab w:val="center" w:pos="4419"/>
              <w:tab w:val="right" w:pos="8838"/>
            </w:tabs>
            <w:ind w:left="0" w:hanging="2"/>
            <w:jc w:val="center"/>
            <w:rPr>
              <w:color w:val="000000"/>
              <w:lang w:val="es-CO"/>
            </w:rPr>
          </w:pPr>
          <w:r w:rsidRPr="00396520">
            <w:rPr>
              <w:color w:val="000000"/>
              <w:lang w:eastAsia="es-419"/>
            </w:rPr>
            <w:t>PROF. UNIVERSITARIO S.S. T</w:t>
          </w:r>
        </w:p>
      </w:tc>
      <w:tc>
        <w:tcPr>
          <w:tcW w:w="2976" w:type="dxa"/>
        </w:tcPr>
        <w:p w14:paraId="6F86D13D" w14:textId="5212CDEE" w:rsidR="0075298A" w:rsidRPr="00396520" w:rsidRDefault="00147B38" w:rsidP="0075298A">
          <w:pPr>
            <w:pBdr>
              <w:top w:val="nil"/>
              <w:left w:val="nil"/>
              <w:bottom w:val="nil"/>
              <w:right w:val="nil"/>
              <w:between w:val="nil"/>
            </w:pBdr>
            <w:tabs>
              <w:tab w:val="center" w:pos="4419"/>
              <w:tab w:val="right" w:pos="8838"/>
            </w:tabs>
            <w:ind w:left="0" w:hanging="2"/>
            <w:jc w:val="center"/>
            <w:rPr>
              <w:color w:val="000000"/>
              <w:lang w:val="es-CO"/>
            </w:rPr>
          </w:pPr>
          <w:r>
            <w:rPr>
              <w:color w:val="000000"/>
              <w:lang w:val="es-CO" w:eastAsia="es-419"/>
            </w:rPr>
            <w:t>PROF. UNIVERSITARIO S.S.T</w:t>
          </w:r>
        </w:p>
      </w:tc>
      <w:tc>
        <w:tcPr>
          <w:tcW w:w="3156" w:type="dxa"/>
        </w:tcPr>
        <w:p w14:paraId="221610EA" w14:textId="519AFB5B" w:rsidR="0075298A" w:rsidRPr="00396520" w:rsidRDefault="00147B38" w:rsidP="0075298A">
          <w:pPr>
            <w:pBdr>
              <w:top w:val="nil"/>
              <w:left w:val="nil"/>
              <w:bottom w:val="nil"/>
              <w:right w:val="nil"/>
              <w:between w:val="nil"/>
            </w:pBdr>
            <w:tabs>
              <w:tab w:val="center" w:pos="4419"/>
              <w:tab w:val="right" w:pos="8838"/>
            </w:tabs>
            <w:ind w:left="0" w:hanging="2"/>
            <w:jc w:val="center"/>
            <w:rPr>
              <w:color w:val="000000"/>
              <w:lang w:val="es-CO"/>
            </w:rPr>
          </w:pPr>
          <w:r>
            <w:rPr>
              <w:color w:val="000000"/>
              <w:lang w:val="es-CO" w:eastAsia="es-419"/>
            </w:rPr>
            <w:t>DIRECTOR ADMINISTRATIVO</w:t>
          </w:r>
        </w:p>
      </w:tc>
    </w:tr>
    <w:tr w:rsidR="0075298A" w:rsidRPr="00396520" w14:paraId="5EFB9A08" w14:textId="77777777" w:rsidTr="00147B38">
      <w:trPr>
        <w:trHeight w:val="93"/>
      </w:trPr>
      <w:tc>
        <w:tcPr>
          <w:tcW w:w="3894" w:type="dxa"/>
        </w:tcPr>
        <w:p w14:paraId="13B93C6C" w14:textId="2BEA4F12" w:rsidR="0075298A" w:rsidRPr="00396520" w:rsidRDefault="00147B38" w:rsidP="0075298A">
          <w:pPr>
            <w:pBdr>
              <w:top w:val="nil"/>
              <w:left w:val="nil"/>
              <w:bottom w:val="nil"/>
              <w:right w:val="nil"/>
              <w:between w:val="nil"/>
            </w:pBdr>
            <w:tabs>
              <w:tab w:val="center" w:pos="4419"/>
              <w:tab w:val="right" w:pos="8838"/>
            </w:tabs>
            <w:ind w:left="0" w:hanging="2"/>
            <w:jc w:val="center"/>
            <w:rPr>
              <w:color w:val="000000"/>
              <w:lang w:val="es-CO"/>
            </w:rPr>
          </w:pPr>
          <w:r>
            <w:rPr>
              <w:noProof/>
              <w:color w:val="000000"/>
              <w:lang w:val="es-CO" w:eastAsia="es-CO"/>
            </w:rPr>
            <w:drawing>
              <wp:anchor distT="0" distB="0" distL="114300" distR="114300" simplePos="0" relativeHeight="251661312" behindDoc="1" locked="0" layoutInCell="1" allowOverlap="1" wp14:anchorId="1CCFA8E1" wp14:editId="3B9D0292">
                <wp:simplePos x="0" y="0"/>
                <wp:positionH relativeFrom="column">
                  <wp:posOffset>-1091565</wp:posOffset>
                </wp:positionH>
                <wp:positionV relativeFrom="paragraph">
                  <wp:posOffset>-1074420</wp:posOffset>
                </wp:positionV>
                <wp:extent cx="3206750" cy="2322830"/>
                <wp:effectExtent l="0" t="0" r="0" b="1270"/>
                <wp:wrapNone/>
                <wp:docPr id="17843752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p>
      </w:tc>
      <w:tc>
        <w:tcPr>
          <w:tcW w:w="2976" w:type="dxa"/>
        </w:tcPr>
        <w:p w14:paraId="444FC317" w14:textId="34979BB6" w:rsidR="0075298A" w:rsidRPr="00396520" w:rsidRDefault="0075298A" w:rsidP="0075298A">
          <w:pPr>
            <w:pBdr>
              <w:top w:val="nil"/>
              <w:left w:val="nil"/>
              <w:bottom w:val="nil"/>
              <w:right w:val="nil"/>
              <w:between w:val="nil"/>
            </w:pBdr>
            <w:tabs>
              <w:tab w:val="center" w:pos="4419"/>
              <w:tab w:val="right" w:pos="8838"/>
            </w:tabs>
            <w:ind w:left="0" w:hanging="2"/>
            <w:jc w:val="center"/>
            <w:rPr>
              <w:color w:val="000000"/>
              <w:lang w:val="es-CO"/>
            </w:rPr>
          </w:pPr>
        </w:p>
      </w:tc>
      <w:tc>
        <w:tcPr>
          <w:tcW w:w="3156" w:type="dxa"/>
        </w:tcPr>
        <w:p w14:paraId="42FC2A9D" w14:textId="77777777" w:rsidR="0075298A" w:rsidRPr="00396520" w:rsidRDefault="0075298A" w:rsidP="0075298A">
          <w:pPr>
            <w:pBdr>
              <w:top w:val="nil"/>
              <w:left w:val="nil"/>
              <w:bottom w:val="nil"/>
              <w:right w:val="nil"/>
              <w:between w:val="nil"/>
            </w:pBdr>
            <w:tabs>
              <w:tab w:val="center" w:pos="4419"/>
              <w:tab w:val="right" w:pos="8838"/>
            </w:tabs>
            <w:ind w:left="0" w:hanging="2"/>
            <w:jc w:val="center"/>
            <w:rPr>
              <w:color w:val="000000"/>
              <w:lang w:val="es-CO"/>
            </w:rPr>
          </w:pPr>
          <w:r w:rsidRPr="00396520">
            <w:rPr>
              <w:color w:val="000000"/>
              <w:lang w:val="es-CO" w:eastAsia="es-419"/>
            </w:rPr>
            <w:t>FIRMA</w:t>
          </w:r>
        </w:p>
      </w:tc>
    </w:tr>
    <w:bookmarkEnd w:id="2"/>
  </w:tbl>
  <w:p w14:paraId="2E6D80CE" w14:textId="77777777" w:rsidR="00725F6C" w:rsidRDefault="00725F6C">
    <w:pPr>
      <w:pBdr>
        <w:top w:val="nil"/>
        <w:left w:val="nil"/>
        <w:bottom w:val="nil"/>
        <w:right w:val="nil"/>
        <w:between w:val="nil"/>
      </w:pBdr>
      <w:tabs>
        <w:tab w:val="center" w:pos="4252"/>
        <w:tab w:val="right" w:pos="8504"/>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FC76B" w14:textId="77777777" w:rsidR="0075298A" w:rsidRDefault="0075298A">
    <w:pPr>
      <w:pStyle w:val="Piedepgina"/>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69FE7" w14:textId="77777777" w:rsidR="00A015D1" w:rsidRDefault="00A015D1">
      <w:pPr>
        <w:spacing w:line="240" w:lineRule="auto"/>
        <w:ind w:left="0" w:hanging="2"/>
      </w:pPr>
      <w:r>
        <w:separator/>
      </w:r>
    </w:p>
  </w:footnote>
  <w:footnote w:type="continuationSeparator" w:id="0">
    <w:p w14:paraId="35BDBC0B" w14:textId="77777777" w:rsidR="00A015D1" w:rsidRDefault="00A015D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E68DB" w14:textId="77777777" w:rsidR="0075298A" w:rsidRDefault="0075298A">
    <w:pPr>
      <w:pStyle w:val="Encabezado"/>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97146C" w:rsidRPr="00E67355" w14:paraId="04F8D1C3" w14:textId="77777777" w:rsidTr="00D4272D">
      <w:trPr>
        <w:trHeight w:val="699"/>
      </w:trPr>
      <w:tc>
        <w:tcPr>
          <w:tcW w:w="2082" w:type="dxa"/>
          <w:vMerge w:val="restart"/>
          <w:shd w:val="clear" w:color="auto" w:fill="auto"/>
          <w:vAlign w:val="center"/>
        </w:tcPr>
        <w:p w14:paraId="350FB52B" w14:textId="77777777" w:rsidR="0097146C" w:rsidRPr="006F4945" w:rsidRDefault="0097146C" w:rsidP="0097146C">
          <w:pPr>
            <w:tabs>
              <w:tab w:val="center" w:pos="4419"/>
              <w:tab w:val="right" w:pos="8838"/>
            </w:tabs>
            <w:spacing w:line="240" w:lineRule="auto"/>
            <w:ind w:left="0" w:hanging="2"/>
            <w:jc w:val="center"/>
            <w:textDirection w:val="lrTb"/>
            <w:rPr>
              <w:b/>
              <w:i/>
            </w:rPr>
          </w:pPr>
          <w:r>
            <w:rPr>
              <w:noProof/>
              <w:lang w:val="es-CO" w:eastAsia="es-CO"/>
            </w:rPr>
            <w:drawing>
              <wp:inline distT="0" distB="0" distL="0" distR="0" wp14:anchorId="471F4FEE" wp14:editId="174A4850">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36A611C8" w14:textId="77777777" w:rsidR="0097146C" w:rsidRPr="00E67355" w:rsidRDefault="0097146C" w:rsidP="0097146C">
          <w:pPr>
            <w:snapToGrid w:val="0"/>
            <w:spacing w:line="240" w:lineRule="auto"/>
            <w:ind w:left="0" w:hanging="2"/>
            <w:jc w:val="center"/>
            <w:textDirection w:val="lrTb"/>
            <w:rPr>
              <w:rFonts w:ascii="Arial" w:hAnsi="Arial" w:cs="Arial"/>
              <w:b/>
              <w:iCs/>
            </w:rPr>
          </w:pPr>
          <w:r w:rsidRPr="00E67355">
            <w:rPr>
              <w:rFonts w:ascii="Arial" w:hAnsi="Arial" w:cs="Arial"/>
              <w:b/>
              <w:iCs/>
            </w:rPr>
            <w:t>GOBERNACION DE BOLIVAR</w:t>
          </w:r>
        </w:p>
      </w:tc>
      <w:tc>
        <w:tcPr>
          <w:tcW w:w="3089" w:type="dxa"/>
          <w:shd w:val="clear" w:color="auto" w:fill="D9D9D9" w:themeFill="background1" w:themeFillShade="D9"/>
          <w:vAlign w:val="center"/>
        </w:tcPr>
        <w:p w14:paraId="1C04F35C" w14:textId="77777777" w:rsidR="0097146C" w:rsidRPr="00E67355" w:rsidRDefault="0097146C" w:rsidP="0097146C">
          <w:pPr>
            <w:snapToGrid w:val="0"/>
            <w:ind w:left="0" w:hanging="2"/>
            <w:textDirection w:val="lrTb"/>
            <w:rPr>
              <w:rFonts w:ascii="Arial" w:hAnsi="Arial" w:cs="Arial"/>
              <w:b/>
              <w:iCs/>
            </w:rPr>
          </w:pPr>
          <w:r>
            <w:rPr>
              <w:rFonts w:ascii="Arial" w:hAnsi="Arial" w:cs="Arial"/>
              <w:b/>
              <w:iCs/>
            </w:rPr>
            <w:t xml:space="preserve"> COD</w:t>
          </w:r>
          <w:r w:rsidRPr="00E67355">
            <w:rPr>
              <w:rFonts w:ascii="Arial" w:hAnsi="Arial" w:cs="Arial"/>
              <w:b/>
              <w:iCs/>
            </w:rPr>
            <w:t>:</w:t>
          </w:r>
          <w:r>
            <w:rPr>
              <w:rFonts w:ascii="Arial" w:hAnsi="Arial" w:cs="Arial"/>
              <w:b/>
              <w:iCs/>
            </w:rPr>
            <w:t xml:space="preserve">  FP-BIS-SST-FO-55</w:t>
          </w:r>
        </w:p>
      </w:tc>
    </w:tr>
    <w:tr w:rsidR="0097146C" w:rsidRPr="00E67355" w14:paraId="10396ABD" w14:textId="77777777" w:rsidTr="00D4272D">
      <w:tblPrEx>
        <w:tblCellMar>
          <w:left w:w="108" w:type="dxa"/>
          <w:right w:w="108" w:type="dxa"/>
        </w:tblCellMar>
      </w:tblPrEx>
      <w:trPr>
        <w:trHeight w:hRule="exact" w:val="755"/>
      </w:trPr>
      <w:tc>
        <w:tcPr>
          <w:tcW w:w="2082" w:type="dxa"/>
          <w:vMerge/>
          <w:shd w:val="clear" w:color="auto" w:fill="auto"/>
        </w:tcPr>
        <w:p w14:paraId="5893E84D" w14:textId="77777777" w:rsidR="0097146C" w:rsidRPr="006F4945" w:rsidRDefault="0097146C" w:rsidP="0097146C">
          <w:pPr>
            <w:tabs>
              <w:tab w:val="center" w:pos="4419"/>
              <w:tab w:val="right" w:pos="8838"/>
            </w:tabs>
            <w:spacing w:line="240" w:lineRule="auto"/>
            <w:ind w:left="0" w:hanging="2"/>
            <w:jc w:val="center"/>
            <w:textDirection w:val="lrTb"/>
            <w:rPr>
              <w:b/>
              <w:i/>
            </w:rPr>
          </w:pPr>
        </w:p>
      </w:tc>
      <w:tc>
        <w:tcPr>
          <w:tcW w:w="5710" w:type="dxa"/>
          <w:shd w:val="clear" w:color="auto" w:fill="D9D9D9" w:themeFill="background1" w:themeFillShade="D9"/>
          <w:vAlign w:val="center"/>
        </w:tcPr>
        <w:p w14:paraId="3D43B03C" w14:textId="77777777" w:rsidR="0097146C" w:rsidRPr="00E67355" w:rsidRDefault="0097146C" w:rsidP="0097146C">
          <w:pPr>
            <w:ind w:left="0" w:hanging="2"/>
            <w:jc w:val="center"/>
            <w:textDirection w:val="lrTb"/>
            <w:rPr>
              <w:rFonts w:ascii="Arial" w:hAnsi="Arial" w:cs="Arial"/>
              <w:b/>
              <w:iCs/>
            </w:rPr>
          </w:pPr>
          <w:r w:rsidRPr="00E67355">
            <w:rPr>
              <w:rFonts w:ascii="Arial" w:hAnsi="Arial" w:cs="Arial"/>
              <w:b/>
            </w:rPr>
            <w:t>SISTEMA DE GESTIÓN DE SEGURIDAD Y SALUD EN EL TRABAJO</w:t>
          </w:r>
        </w:p>
      </w:tc>
      <w:tc>
        <w:tcPr>
          <w:tcW w:w="3089" w:type="dxa"/>
          <w:shd w:val="clear" w:color="auto" w:fill="D9D9D9" w:themeFill="background1" w:themeFillShade="D9"/>
          <w:vAlign w:val="center"/>
        </w:tcPr>
        <w:p w14:paraId="68CCB49A" w14:textId="77777777" w:rsidR="0097146C" w:rsidRPr="00E67355" w:rsidRDefault="0097146C" w:rsidP="0097146C">
          <w:pPr>
            <w:snapToGrid w:val="0"/>
            <w:ind w:left="0" w:hanging="2"/>
            <w:jc w:val="center"/>
            <w:textDirection w:val="lrTb"/>
            <w:rPr>
              <w:rFonts w:ascii="Arial" w:hAnsi="Arial" w:cs="Arial"/>
              <w:b/>
              <w:iCs/>
            </w:rPr>
          </w:pPr>
          <w:r w:rsidRPr="00E67355">
            <w:rPr>
              <w:rFonts w:ascii="Arial" w:hAnsi="Arial" w:cs="Arial"/>
              <w:b/>
              <w:iCs/>
            </w:rPr>
            <w:t>VERSIÓN: 01</w:t>
          </w:r>
        </w:p>
      </w:tc>
    </w:tr>
    <w:tr w:rsidR="0097146C" w:rsidRPr="00E67355" w14:paraId="03E018AD" w14:textId="77777777" w:rsidTr="00D4272D">
      <w:tblPrEx>
        <w:tblCellMar>
          <w:left w:w="108" w:type="dxa"/>
          <w:right w:w="108" w:type="dxa"/>
        </w:tblCellMar>
      </w:tblPrEx>
      <w:trPr>
        <w:trHeight w:hRule="exact" w:val="811"/>
      </w:trPr>
      <w:tc>
        <w:tcPr>
          <w:tcW w:w="2082" w:type="dxa"/>
          <w:vMerge/>
          <w:shd w:val="clear" w:color="auto" w:fill="auto"/>
        </w:tcPr>
        <w:p w14:paraId="05C092A1" w14:textId="77777777" w:rsidR="0097146C" w:rsidRPr="006F4945" w:rsidRDefault="0097146C" w:rsidP="0097146C">
          <w:pPr>
            <w:snapToGrid w:val="0"/>
            <w:ind w:left="0" w:hanging="2"/>
            <w:jc w:val="both"/>
            <w:textDirection w:val="lrTb"/>
            <w:rPr>
              <w:rFonts w:ascii="Arial" w:hAnsi="Arial" w:cs="Arial"/>
              <w:b/>
              <w:i/>
            </w:rPr>
          </w:pPr>
        </w:p>
      </w:tc>
      <w:tc>
        <w:tcPr>
          <w:tcW w:w="5710" w:type="dxa"/>
          <w:shd w:val="clear" w:color="auto" w:fill="D9D9D9" w:themeFill="background1" w:themeFillShade="D9"/>
          <w:vAlign w:val="center"/>
        </w:tcPr>
        <w:p w14:paraId="47C5E648" w14:textId="77777777" w:rsidR="0097146C" w:rsidRPr="00E67355" w:rsidRDefault="0097146C" w:rsidP="0097146C">
          <w:pPr>
            <w:snapToGrid w:val="0"/>
            <w:spacing w:line="240" w:lineRule="auto"/>
            <w:ind w:left="0" w:hanging="2"/>
            <w:jc w:val="center"/>
            <w:textDirection w:val="lrTb"/>
            <w:rPr>
              <w:rFonts w:ascii="Arial" w:hAnsi="Arial" w:cs="Arial"/>
              <w:b/>
              <w:iCs/>
            </w:rPr>
          </w:pPr>
          <w:r w:rsidRPr="0097146C">
            <w:rPr>
              <w:rFonts w:ascii="Arial" w:eastAsia="Arial" w:hAnsi="Arial" w:cs="Arial"/>
              <w:b/>
              <w:szCs w:val="20"/>
            </w:rPr>
            <w:t>PROGRAMA DE INSPECCIONES</w:t>
          </w:r>
        </w:p>
      </w:tc>
      <w:tc>
        <w:tcPr>
          <w:tcW w:w="3089" w:type="dxa"/>
          <w:shd w:val="clear" w:color="auto" w:fill="D9D9D9" w:themeFill="background1" w:themeFillShade="D9"/>
          <w:vAlign w:val="center"/>
        </w:tcPr>
        <w:p w14:paraId="0E20300D" w14:textId="77777777" w:rsidR="0097146C" w:rsidRPr="00E67355" w:rsidRDefault="0097146C" w:rsidP="0097146C">
          <w:pPr>
            <w:snapToGrid w:val="0"/>
            <w:ind w:left="0" w:hanging="2"/>
            <w:jc w:val="center"/>
            <w:textDirection w:val="lrTb"/>
            <w:rPr>
              <w:rFonts w:ascii="Arial" w:hAnsi="Arial" w:cs="Arial"/>
              <w:b/>
              <w:iCs/>
            </w:rPr>
          </w:pPr>
          <w:r w:rsidRPr="00E67355">
            <w:rPr>
              <w:rFonts w:ascii="Arial" w:hAnsi="Arial" w:cs="Arial"/>
              <w:b/>
              <w:iCs/>
            </w:rPr>
            <w:t xml:space="preserve">FECHA: </w:t>
          </w:r>
          <w:r>
            <w:rPr>
              <w:rFonts w:ascii="Arial" w:hAnsi="Arial" w:cs="Arial"/>
              <w:b/>
              <w:iCs/>
            </w:rPr>
            <w:t xml:space="preserve"> 04/06/</w:t>
          </w:r>
          <w:r w:rsidRPr="00E67355">
            <w:rPr>
              <w:rFonts w:ascii="Arial" w:hAnsi="Arial" w:cs="Arial"/>
              <w:b/>
              <w:iCs/>
            </w:rPr>
            <w:t>2025</w:t>
          </w:r>
        </w:p>
      </w:tc>
    </w:tr>
  </w:tbl>
  <w:p w14:paraId="75D0B682" w14:textId="77777777" w:rsidR="0097146C" w:rsidRDefault="0097146C" w:rsidP="0097146C">
    <w:pPr>
      <w:pBdr>
        <w:top w:val="nil"/>
        <w:left w:val="nil"/>
        <w:bottom w:val="nil"/>
        <w:right w:val="nil"/>
        <w:between w:val="nil"/>
      </w:pBdr>
      <w:tabs>
        <w:tab w:val="center" w:pos="4419"/>
        <w:tab w:val="right" w:pos="8838"/>
        <w:tab w:val="left" w:pos="2928"/>
      </w:tabs>
      <w:spacing w:line="240" w:lineRule="auto"/>
      <w:ind w:leftChars="0" w:left="0" w:firstLineChars="0" w:firstLine="0"/>
      <w:rPr>
        <w:color w:val="000000"/>
      </w:rPr>
    </w:pPr>
  </w:p>
  <w:p w14:paraId="68E9A1B7" w14:textId="17C4D94A" w:rsidR="00725F6C" w:rsidRDefault="0004468B" w:rsidP="0097146C">
    <w:pPr>
      <w:pBdr>
        <w:top w:val="nil"/>
        <w:left w:val="nil"/>
        <w:bottom w:val="nil"/>
        <w:right w:val="nil"/>
        <w:between w:val="nil"/>
      </w:pBdr>
      <w:tabs>
        <w:tab w:val="center" w:pos="4419"/>
        <w:tab w:val="right" w:pos="8838"/>
        <w:tab w:val="left" w:pos="2928"/>
      </w:tabs>
      <w:spacing w:line="240" w:lineRule="auto"/>
      <w:ind w:leftChars="0" w:left="0" w:firstLineChars="0" w:firstLine="0"/>
      <w:rPr>
        <w:color w:val="000000"/>
      </w:rPr>
    </w:pPr>
    <w:r>
      <w:rPr>
        <w:color w:val="000000"/>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8E3BD" w14:textId="77777777" w:rsidR="0075298A" w:rsidRDefault="0075298A">
    <w:pPr>
      <w:pStyle w:val="Encabezado"/>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E74DF"/>
    <w:multiLevelType w:val="multilevel"/>
    <w:tmpl w:val="C08899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2917778"/>
    <w:multiLevelType w:val="multilevel"/>
    <w:tmpl w:val="FEA6D5DA"/>
    <w:lvl w:ilvl="0">
      <w:start w:val="4"/>
      <w:numFmt w:val="decimal"/>
      <w:lvlText w:val="%1"/>
      <w:lvlJc w:val="left"/>
      <w:pPr>
        <w:ind w:left="360" w:hanging="360"/>
      </w:pPr>
      <w:rPr>
        <w:vertAlign w:val="baseline"/>
      </w:rPr>
    </w:lvl>
    <w:lvl w:ilvl="1">
      <w:start w:val="3"/>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1E1F4E99"/>
    <w:multiLevelType w:val="multilevel"/>
    <w:tmpl w:val="0B425F8C"/>
    <w:lvl w:ilvl="0">
      <w:start w:val="1"/>
      <w:numFmt w:val="lowerLetter"/>
      <w:lvlText w:val="%1)"/>
      <w:lvlJc w:val="left"/>
      <w:pPr>
        <w:ind w:left="720" w:hanging="360"/>
      </w:pPr>
      <w:rPr>
        <w:vertAlign w:val="baseline"/>
      </w:rPr>
    </w:lvl>
    <w:lvl w:ilvl="1">
      <w:start w:val="10"/>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5F15964"/>
    <w:multiLevelType w:val="multilevel"/>
    <w:tmpl w:val="12D4A9EC"/>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C7840E6"/>
    <w:multiLevelType w:val="multilevel"/>
    <w:tmpl w:val="067E52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CFE18EA"/>
    <w:multiLevelType w:val="multilevel"/>
    <w:tmpl w:val="0AAE2748"/>
    <w:lvl w:ilvl="0">
      <w:start w:val="7"/>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BF06D76"/>
    <w:multiLevelType w:val="multilevel"/>
    <w:tmpl w:val="1A9080BE"/>
    <w:lvl w:ilvl="0">
      <w:start w:val="1"/>
      <w:numFmt w:val="lowerLetter"/>
      <w:lvlText w:val="%1)"/>
      <w:lvlJc w:val="left"/>
      <w:pPr>
        <w:ind w:left="720" w:hanging="360"/>
      </w:pPr>
      <w:rPr>
        <w:b w:val="0"/>
        <w:vertAlign w:val="baseline"/>
      </w:rPr>
    </w:lvl>
    <w:lvl w:ilvl="1">
      <w:start w:val="10"/>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5527100C"/>
    <w:multiLevelType w:val="multilevel"/>
    <w:tmpl w:val="8646B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9027B4A"/>
    <w:multiLevelType w:val="multilevel"/>
    <w:tmpl w:val="0D3645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4B839B7"/>
    <w:multiLevelType w:val="multilevel"/>
    <w:tmpl w:val="CB0ABB5C"/>
    <w:lvl w:ilvl="0">
      <w:start w:val="7"/>
      <w:numFmt w:val="decimal"/>
      <w:lvlText w:val="%1"/>
      <w:lvlJc w:val="left"/>
      <w:pPr>
        <w:ind w:left="360" w:hanging="360"/>
      </w:pPr>
      <w:rPr>
        <w:vertAlign w:val="baseline"/>
      </w:rPr>
    </w:lvl>
    <w:lvl w:ilvl="1">
      <w:start w:val="1"/>
      <w:numFmt w:val="decimal"/>
      <w:lvlText w:val="%1.%2"/>
      <w:lvlJc w:val="left"/>
      <w:pPr>
        <w:ind w:left="360" w:hanging="36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0" w15:restartNumberingAfterBreak="0">
    <w:nsid w:val="72C36526"/>
    <w:multiLevelType w:val="multilevel"/>
    <w:tmpl w:val="4CFAAB46"/>
    <w:lvl w:ilvl="0">
      <w:start w:val="1"/>
      <w:numFmt w:val="lowerLetter"/>
      <w:lvlText w:val="%1)"/>
      <w:lvlJc w:val="left"/>
      <w:pPr>
        <w:ind w:left="720" w:hanging="360"/>
      </w:pPr>
      <w:rPr>
        <w:vertAlign w:val="baseline"/>
      </w:rPr>
    </w:lvl>
    <w:lvl w:ilvl="1">
      <w:start w:val="10"/>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3CF2167"/>
    <w:multiLevelType w:val="multilevel"/>
    <w:tmpl w:val="2FA2E5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93B22AE"/>
    <w:multiLevelType w:val="multilevel"/>
    <w:tmpl w:val="3CBC7254"/>
    <w:lvl w:ilvl="0">
      <w:start w:val="1"/>
      <w:numFmt w:val="low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4"/>
  </w:num>
  <w:num w:numId="2">
    <w:abstractNumId w:val="11"/>
  </w:num>
  <w:num w:numId="3">
    <w:abstractNumId w:val="0"/>
  </w:num>
  <w:num w:numId="4">
    <w:abstractNumId w:val="8"/>
  </w:num>
  <w:num w:numId="5">
    <w:abstractNumId w:val="12"/>
  </w:num>
  <w:num w:numId="6">
    <w:abstractNumId w:val="1"/>
  </w:num>
  <w:num w:numId="7">
    <w:abstractNumId w:val="3"/>
  </w:num>
  <w:num w:numId="8">
    <w:abstractNumId w:val="2"/>
  </w:num>
  <w:num w:numId="9">
    <w:abstractNumId w:val="6"/>
  </w:num>
  <w:num w:numId="10">
    <w:abstractNumId w:val="5"/>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6C"/>
    <w:rsid w:val="0004468B"/>
    <w:rsid w:val="00147B38"/>
    <w:rsid w:val="00353CF9"/>
    <w:rsid w:val="004C21FF"/>
    <w:rsid w:val="00725F6C"/>
    <w:rsid w:val="0075298A"/>
    <w:rsid w:val="007911E8"/>
    <w:rsid w:val="0097146C"/>
    <w:rsid w:val="00A015D1"/>
    <w:rsid w:val="00C06039"/>
    <w:rsid w:val="00D40778"/>
    <w:rsid w:val="00F9034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616EE"/>
  <w15:docId w15:val="{B20F5C9B-7555-4F49-9754-93141690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419"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jc w:val="center"/>
    </w:pPr>
    <w:rPr>
      <w:rFonts w:ascii="Courier New" w:hAnsi="Courier New" w:cs="Courier New"/>
      <w:b/>
      <w:bC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table" w:styleId="Tablaconcuadrcula">
    <w:name w:val="Table Grid"/>
    <w:basedOn w:val="Tabla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tabs>
        <w:tab w:val="center" w:pos="4419"/>
        <w:tab w:val="right" w:pos="8838"/>
      </w:tabs>
    </w:pPr>
  </w:style>
  <w:style w:type="character" w:customStyle="1" w:styleId="EncabezadoCar">
    <w:name w:val="Encabezado Car"/>
    <w:rPr>
      <w:w w:val="100"/>
      <w:position w:val="-1"/>
      <w:sz w:val="24"/>
      <w:szCs w:val="24"/>
      <w:effect w:val="none"/>
      <w:vertAlign w:val="baseline"/>
      <w:cs w:val="0"/>
      <w:em w:val="none"/>
      <w:lang w:val="es-ES" w:eastAsia="es-ES"/>
    </w:rPr>
  </w:style>
  <w:style w:type="character" w:customStyle="1" w:styleId="Ttulo1Car">
    <w:name w:val="Título 1 Car"/>
    <w:rPr>
      <w:rFonts w:ascii="Courier New" w:hAnsi="Courier New" w:cs="Courier New"/>
      <w:b/>
      <w:bCs/>
      <w:w w:val="100"/>
      <w:position w:val="-1"/>
      <w:sz w:val="24"/>
      <w:szCs w:val="24"/>
      <w:effect w:val="none"/>
      <w:vertAlign w:val="baseline"/>
      <w:cs w:val="0"/>
      <w:em w:val="none"/>
      <w:lang w:val="es-ES" w:eastAsia="es-ES"/>
    </w:rPr>
  </w:style>
  <w:style w:type="paragraph" w:styleId="Revisin">
    <w:name w:val="Revision"/>
    <w:pPr>
      <w:suppressAutoHyphens/>
      <w:spacing w:line="1" w:lineRule="atLeast"/>
      <w:ind w:leftChars="-1" w:left="-1" w:hangingChars="1" w:hanging="1"/>
      <w:textDirection w:val="btLr"/>
      <w:textAlignment w:val="top"/>
      <w:outlineLvl w:val="0"/>
    </w:pPr>
    <w:rPr>
      <w:position w:val="-1"/>
      <w:lang w:eastAsia="es-ES"/>
    </w:rPr>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lang w:val="es-ES" w:eastAsia="es-ES"/>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rPr>
      <w:sz w:val="20"/>
      <w:szCs w:val="20"/>
    </w:rPr>
  </w:style>
  <w:style w:type="character" w:customStyle="1" w:styleId="TextocomentarioCar">
    <w:name w:val="Texto comentario Car"/>
    <w:rPr>
      <w:w w:val="100"/>
      <w:position w:val="-1"/>
      <w:effect w:val="none"/>
      <w:vertAlign w:val="baseline"/>
      <w:cs w:val="0"/>
      <w:em w:val="none"/>
      <w:lang w:val="es-ES" w:eastAsia="es-ES"/>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w w:val="100"/>
      <w:position w:val="-1"/>
      <w:effect w:val="none"/>
      <w:vertAlign w:val="baseline"/>
      <w:cs w:val="0"/>
      <w:em w:val="none"/>
      <w:lang w:val="es-ES" w:eastAsia="es-ES"/>
    </w:rPr>
  </w:style>
  <w:style w:type="character" w:customStyle="1" w:styleId="PiedepginaCar">
    <w:name w:val="Pie de página Car"/>
    <w:rPr>
      <w:w w:val="100"/>
      <w:position w:val="-1"/>
      <w:sz w:val="24"/>
      <w:szCs w:val="24"/>
      <w:effect w:val="none"/>
      <w:vertAlign w:val="baseline"/>
      <w:cs w:val="0"/>
      <w:em w:val="none"/>
      <w:lang w:val="es-ES" w:eastAsia="es-ES"/>
    </w:rPr>
  </w:style>
  <w:style w:type="paragraph" w:styleId="Prrafodelista">
    <w:name w:val="List Paragraph"/>
    <w:basedOn w:val="Normal"/>
    <w:pPr>
      <w:ind w:left="708"/>
    </w:pPr>
  </w:style>
  <w:style w:type="paragraph" w:styleId="Sangradetextonormal">
    <w:name w:val="Body Text Indent"/>
    <w:basedOn w:val="Normal"/>
    <w:pPr>
      <w:ind w:left="-720"/>
    </w:pPr>
    <w:rPr>
      <w:rFonts w:ascii="Arial" w:hAnsi="Arial" w:cs="Arial"/>
      <w:bCs/>
      <w:sz w:val="20"/>
      <w:szCs w:val="20"/>
      <w:lang w:val="es-MX"/>
    </w:rPr>
  </w:style>
  <w:style w:type="character" w:customStyle="1" w:styleId="SangradetextonormalCar">
    <w:name w:val="Sangría de texto normal Car"/>
    <w:rPr>
      <w:rFonts w:ascii="Arial" w:hAnsi="Arial" w:cs="Arial"/>
      <w:bCs/>
      <w:w w:val="100"/>
      <w:position w:val="-1"/>
      <w:effect w:val="none"/>
      <w:vertAlign w:val="baseline"/>
      <w:cs w:val="0"/>
      <w:em w:val="none"/>
      <w:lang w:val="es-MX" w:eastAsia="es-ES"/>
    </w:rPr>
  </w:style>
  <w:style w:type="paragraph" w:customStyle="1" w:styleId="textointerno">
    <w:name w:val="textointerno"/>
    <w:pPr>
      <w:suppressAutoHyphens/>
      <w:spacing w:line="1" w:lineRule="atLeast"/>
      <w:ind w:leftChars="-1" w:left="-1" w:hangingChars="1" w:hanging="1"/>
      <w:textDirection w:val="btLr"/>
      <w:textAlignment w:val="top"/>
      <w:outlineLvl w:val="0"/>
    </w:pPr>
    <w:rPr>
      <w:rFonts w:ascii="Cooper Lt BT" w:hAnsi="Cooper Lt BT"/>
      <w:color w:val="000000"/>
      <w:position w:val="-1"/>
      <w:lang w:eastAsia="es-E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lang w:val="es-CO" w:eastAsia="es-CO"/>
    </w:rPr>
  </w:style>
  <w:style w:type="paragraph" w:styleId="Sinespaciado">
    <w:name w:val="No Spacing"/>
    <w:pPr>
      <w:suppressAutoHyphens/>
      <w:spacing w:line="1" w:lineRule="atLeast"/>
      <w:ind w:leftChars="-1" w:left="-1" w:hangingChars="1" w:hanging="1"/>
      <w:textDirection w:val="btLr"/>
      <w:textAlignment w:val="top"/>
      <w:outlineLvl w:val="0"/>
    </w:pPr>
    <w:rPr>
      <w:position w:val="-1"/>
      <w:lang w:eastAsia="es-ES"/>
    </w:rPr>
  </w:style>
  <w:style w:type="paragraph" w:styleId="Textoindependiente">
    <w:name w:val="Body Text"/>
    <w:basedOn w:val="Normal"/>
    <w:pPr>
      <w:spacing w:after="120"/>
    </w:pPr>
  </w:style>
  <w:style w:type="character" w:customStyle="1" w:styleId="TextoindependienteCar">
    <w:name w:val="Texto independiente Car"/>
    <w:rPr>
      <w:w w:val="100"/>
      <w:position w:val="-1"/>
      <w:sz w:val="24"/>
      <w:szCs w:val="24"/>
      <w:effect w:val="none"/>
      <w:vertAlign w:val="baseline"/>
      <w:cs w:val="0"/>
      <w:em w:val="none"/>
      <w:lang w:val="es-ES" w:eastAsia="es-ES"/>
    </w:rPr>
  </w:style>
  <w:style w:type="paragraph" w:styleId="Textoindependiente2">
    <w:name w:val="Body Text 2"/>
    <w:basedOn w:val="Normal"/>
    <w:pPr>
      <w:spacing w:after="120" w:line="480" w:lineRule="auto"/>
    </w:pPr>
  </w:style>
  <w:style w:type="character" w:customStyle="1" w:styleId="Textoindependiente2Car">
    <w:name w:val="Texto independiente 2 Car"/>
    <w:rPr>
      <w:w w:val="100"/>
      <w:position w:val="-1"/>
      <w:sz w:val="24"/>
      <w:szCs w:val="24"/>
      <w:effect w:val="none"/>
      <w:vertAlign w:val="baseline"/>
      <w:cs w:val="0"/>
      <w:em w:val="none"/>
      <w:lang w:val="es-ES"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Tablaconcuadrcula2">
    <w:name w:val="Tabla con cuadrícula2"/>
    <w:basedOn w:val="Tablanormal"/>
    <w:next w:val="Tablaconcuadrcula"/>
    <w:uiPriority w:val="39"/>
    <w:rsid w:val="0075298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wZYkk9MPrJuwMcHJ5q+WawksLw==">CgMxLjAyCGguZ2pkZ3hzOAByITFmMjhtcnZGeGg0Tkw1bFg2YXBiem5oYlF3a2tCOGNpdQ==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2600</Words>
  <Characters>14302</Characters>
  <Application>Microsoft Office Word</Application>
  <DocSecurity>0</DocSecurity>
  <Lines>119</Lines>
  <Paragraphs>33</Paragraphs>
  <ScaleCrop>false</ScaleCrop>
  <Company/>
  <LinksUpToDate>false</LinksUpToDate>
  <CharactersWithSpaces>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PatriciaC</dc:creator>
  <cp:lastModifiedBy>Hector Pinedo</cp:lastModifiedBy>
  <cp:revision>11</cp:revision>
  <dcterms:created xsi:type="dcterms:W3CDTF">2023-07-10T22:49:00Z</dcterms:created>
  <dcterms:modified xsi:type="dcterms:W3CDTF">2025-06-19T18:17:00Z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2025-05-05T20:58:00Z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4a6d2d34-cab6-4180-a1fb-28e925dd6995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