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C92B8" w14:textId="77777777" w:rsidR="00C9366E" w:rsidRDefault="00C9366E">
      <w:pPr>
        <w:spacing w:after="0" w:line="240" w:lineRule="auto"/>
        <w:rPr>
          <w:rFonts w:ascii="Tahoma" w:eastAsia="Tahoma" w:hAnsi="Tahoma" w:cs="Tahoma"/>
          <w:b/>
        </w:rPr>
      </w:pPr>
    </w:p>
    <w:p w14:paraId="6F457DCC" w14:textId="77777777" w:rsidR="00C9366E" w:rsidRDefault="003B3462">
      <w:pPr>
        <w:numPr>
          <w:ilvl w:val="0"/>
          <w:numId w:val="6"/>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b/>
          <w:color w:val="000000"/>
        </w:rPr>
        <w:t xml:space="preserve">OBJETIVO </w:t>
      </w:r>
    </w:p>
    <w:p w14:paraId="57F7FCF5" w14:textId="77777777" w:rsidR="00C9366E" w:rsidRDefault="00C9366E">
      <w:pPr>
        <w:keepNext/>
        <w:keepLines/>
        <w:spacing w:after="0" w:line="240" w:lineRule="auto"/>
        <w:jc w:val="both"/>
        <w:rPr>
          <w:rFonts w:ascii="Tahoma" w:eastAsia="Tahoma" w:hAnsi="Tahoma" w:cs="Tahoma"/>
          <w:b/>
        </w:rPr>
      </w:pPr>
    </w:p>
    <w:p w14:paraId="5FB03AF6" w14:textId="0D3906F7" w:rsidR="00C9366E" w:rsidRDefault="003B3462">
      <w:pPr>
        <w:spacing w:after="0" w:line="240" w:lineRule="auto"/>
        <w:jc w:val="both"/>
        <w:rPr>
          <w:rFonts w:ascii="Tahoma" w:eastAsia="Tahoma" w:hAnsi="Tahoma" w:cs="Tahoma"/>
        </w:rPr>
      </w:pPr>
      <w:r>
        <w:rPr>
          <w:rFonts w:ascii="Tahoma" w:eastAsia="Tahoma" w:hAnsi="Tahoma" w:cs="Tahoma"/>
        </w:rPr>
        <w:t xml:space="preserve">Establecer acciones y procedimientos médicos claros y específicos para responder ante una emergencia, salvaguardar la vida de los trabajadores, contratistas, y/o visitantes de </w:t>
      </w:r>
      <w:r w:rsidRPr="003B3462">
        <w:rPr>
          <w:rFonts w:ascii="Tahoma" w:eastAsia="Tahoma" w:hAnsi="Tahoma" w:cs="Tahoma"/>
          <w:b/>
        </w:rPr>
        <w:t>GOBERNACION DE BOLIVAR</w:t>
      </w:r>
      <w:r>
        <w:rPr>
          <w:rFonts w:ascii="Tahoma" w:eastAsia="Tahoma" w:hAnsi="Tahoma" w:cs="Tahoma"/>
          <w:b/>
        </w:rPr>
        <w:t xml:space="preserve">, </w:t>
      </w:r>
      <w:r>
        <w:rPr>
          <w:rFonts w:ascii="Tahoma" w:eastAsia="Tahoma" w:hAnsi="Tahoma" w:cs="Tahoma"/>
        </w:rPr>
        <w:t>y minimizar o mitigar daños mayores a las personas en caso de enfermedad laboral crónica y/o accidente laboral.</w:t>
      </w:r>
    </w:p>
    <w:p w14:paraId="06D2E828" w14:textId="77777777" w:rsidR="00C9366E" w:rsidRDefault="00C9366E">
      <w:pPr>
        <w:spacing w:after="0" w:line="240" w:lineRule="auto"/>
        <w:jc w:val="both"/>
        <w:rPr>
          <w:rFonts w:ascii="Tahoma" w:eastAsia="Tahoma" w:hAnsi="Tahoma" w:cs="Tahoma"/>
        </w:rPr>
      </w:pPr>
    </w:p>
    <w:p w14:paraId="6420F283" w14:textId="77777777" w:rsidR="00C9366E" w:rsidRDefault="003B3462">
      <w:pPr>
        <w:numPr>
          <w:ilvl w:val="1"/>
          <w:numId w:val="6"/>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b/>
          <w:color w:val="000000"/>
        </w:rPr>
        <w:t xml:space="preserve">OBJETIVOS ESPECÍFICOS </w:t>
      </w:r>
    </w:p>
    <w:p w14:paraId="5F047D54" w14:textId="77777777" w:rsidR="00C9366E" w:rsidRDefault="00C9366E">
      <w:pPr>
        <w:pBdr>
          <w:top w:val="nil"/>
          <w:left w:val="nil"/>
          <w:bottom w:val="nil"/>
          <w:right w:val="nil"/>
          <w:between w:val="nil"/>
        </w:pBdr>
        <w:spacing w:after="0" w:line="240" w:lineRule="auto"/>
        <w:ind w:left="851"/>
        <w:jc w:val="both"/>
        <w:rPr>
          <w:rFonts w:ascii="Tahoma" w:eastAsia="Tahoma" w:hAnsi="Tahoma" w:cs="Tahoma"/>
          <w:b/>
          <w:color w:val="000000"/>
        </w:rPr>
      </w:pPr>
    </w:p>
    <w:p w14:paraId="4A48F561"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Salvaguardar la integridad física y mental de los trabajadores. </w:t>
      </w:r>
      <w:bookmarkStart w:id="0" w:name="_GoBack"/>
      <w:bookmarkEnd w:id="0"/>
    </w:p>
    <w:p w14:paraId="6BFA595C"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Perder el menor tiempo posible durante el desarrollo de la activación de la emergencia. </w:t>
      </w:r>
    </w:p>
    <w:p w14:paraId="7E43176D"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La pronta atención del lesionado</w:t>
      </w:r>
      <w:r>
        <w:rPr>
          <w:rFonts w:ascii="Tahoma" w:eastAsia="Tahoma" w:hAnsi="Tahoma" w:cs="Tahoma"/>
        </w:rPr>
        <w:t xml:space="preserve"> (s)</w:t>
      </w:r>
      <w:r>
        <w:rPr>
          <w:rFonts w:ascii="Tahoma" w:eastAsia="Tahoma" w:hAnsi="Tahoma" w:cs="Tahoma"/>
          <w:color w:val="000000"/>
        </w:rPr>
        <w:t xml:space="preserve">. </w:t>
      </w:r>
    </w:p>
    <w:p w14:paraId="6EE6BE49"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Evitar al máximo las complicaciones. </w:t>
      </w:r>
    </w:p>
    <w:p w14:paraId="251EE2F1"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Aprovechar eficientemente todos los recursos disponibles. </w:t>
      </w:r>
    </w:p>
    <w:p w14:paraId="2CF50B19"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Definir los recursos disponibles para la ejecución de este Plan. </w:t>
      </w:r>
    </w:p>
    <w:p w14:paraId="4FB785DD" w14:textId="77777777" w:rsidR="00C9366E" w:rsidRDefault="003B3462">
      <w:pPr>
        <w:numPr>
          <w:ilvl w:val="0"/>
          <w:numId w:val="8"/>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Dar a conocer y establecer los </w:t>
      </w:r>
      <w:r>
        <w:rPr>
          <w:rFonts w:ascii="Tahoma" w:eastAsia="Tahoma" w:hAnsi="Tahoma" w:cs="Tahoma"/>
        </w:rPr>
        <w:t>procedimientos</w:t>
      </w:r>
      <w:r>
        <w:rPr>
          <w:rFonts w:ascii="Tahoma" w:eastAsia="Tahoma" w:hAnsi="Tahoma" w:cs="Tahoma"/>
          <w:color w:val="000000"/>
        </w:rPr>
        <w:t xml:space="preserve"> necesarios y las responsabilidades del personal involucrado.</w:t>
      </w:r>
    </w:p>
    <w:p w14:paraId="4E974993" w14:textId="77777777" w:rsidR="00C9366E" w:rsidRDefault="00C9366E">
      <w:pPr>
        <w:spacing w:after="0" w:line="240" w:lineRule="auto"/>
        <w:jc w:val="both"/>
        <w:rPr>
          <w:rFonts w:ascii="Tahoma" w:eastAsia="Tahoma" w:hAnsi="Tahoma" w:cs="Tahoma"/>
        </w:rPr>
      </w:pPr>
    </w:p>
    <w:p w14:paraId="1CEE6186" w14:textId="77777777" w:rsidR="00C9366E" w:rsidRDefault="003B3462">
      <w:pPr>
        <w:numPr>
          <w:ilvl w:val="0"/>
          <w:numId w:val="6"/>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b/>
          <w:color w:val="000000"/>
        </w:rPr>
        <w:t xml:space="preserve">METODOLOGÍA </w:t>
      </w:r>
    </w:p>
    <w:p w14:paraId="00201259" w14:textId="77777777" w:rsidR="00C9366E" w:rsidRDefault="00C9366E">
      <w:pPr>
        <w:keepNext/>
        <w:keepLines/>
        <w:spacing w:after="0" w:line="240" w:lineRule="auto"/>
        <w:jc w:val="both"/>
        <w:rPr>
          <w:rFonts w:ascii="Tahoma" w:eastAsia="Tahoma" w:hAnsi="Tahoma" w:cs="Tahoma"/>
          <w:b/>
        </w:rPr>
      </w:pPr>
    </w:p>
    <w:p w14:paraId="696C8A71" w14:textId="77777777" w:rsidR="00C9366E" w:rsidRDefault="003B3462">
      <w:pPr>
        <w:spacing w:after="0" w:line="240" w:lineRule="auto"/>
        <w:jc w:val="both"/>
        <w:rPr>
          <w:rFonts w:ascii="Tahoma" w:eastAsia="Tahoma" w:hAnsi="Tahoma" w:cs="Tahoma"/>
        </w:rPr>
      </w:pPr>
      <w:r w:rsidRPr="00FF5A16">
        <w:rPr>
          <w:rFonts w:ascii="Tahoma" w:eastAsia="Tahoma" w:hAnsi="Tahoma" w:cs="Tahoma"/>
        </w:rPr>
        <w:t>El presente PLAN DE EVACUACIÓN MÉDICA (MEDEVAC) requiere la capacitación del personal en técnicas de primeros auxilios y plan de evacuación de heridos terrestres. El plan se ubica en un lugar accesible y de fácil comprensión. Debe haber una copia del plan en el área de SST (Seguridad y Salud en el Trabajo). El personal debe entrenarse para que, ante un suceso responda con una cadena de eventos precisos, cortos y fáciles.</w:t>
      </w:r>
    </w:p>
    <w:p w14:paraId="0407EE0B" w14:textId="77777777" w:rsidR="00C9366E" w:rsidRDefault="00C9366E">
      <w:pPr>
        <w:spacing w:after="0" w:line="240" w:lineRule="auto"/>
        <w:jc w:val="both"/>
        <w:rPr>
          <w:rFonts w:ascii="Tahoma" w:eastAsia="Tahoma" w:hAnsi="Tahoma" w:cs="Tahoma"/>
        </w:rPr>
      </w:pPr>
    </w:p>
    <w:p w14:paraId="3F43C774" w14:textId="77777777" w:rsidR="00C9366E" w:rsidRDefault="003B3462">
      <w:pPr>
        <w:spacing w:after="0" w:line="240" w:lineRule="auto"/>
        <w:jc w:val="both"/>
        <w:rPr>
          <w:rFonts w:ascii="Tahoma" w:eastAsia="Tahoma" w:hAnsi="Tahoma" w:cs="Tahoma"/>
        </w:rPr>
      </w:pPr>
      <w:r>
        <w:rPr>
          <w:rFonts w:ascii="Tahoma" w:eastAsia="Tahoma" w:hAnsi="Tahoma" w:cs="Tahoma"/>
        </w:rPr>
        <w:t xml:space="preserve">Así mismo debe conocer el plan de contingencia. El MEDEVAC describe la secuencia de comunicaciones y procedimientos en caso de accidente. Así mismo asigna y describe el personal clave durante la operación. Por ejemplo, quiénes deben evaluar y categorizar las lesiones. </w:t>
      </w:r>
    </w:p>
    <w:p w14:paraId="26479478" w14:textId="77777777" w:rsidR="00C9366E" w:rsidRDefault="00C9366E">
      <w:pPr>
        <w:spacing w:after="0" w:line="240" w:lineRule="auto"/>
        <w:jc w:val="both"/>
        <w:rPr>
          <w:rFonts w:ascii="Tahoma" w:eastAsia="Tahoma" w:hAnsi="Tahoma" w:cs="Tahoma"/>
        </w:rPr>
      </w:pPr>
    </w:p>
    <w:p w14:paraId="23178594" w14:textId="77777777" w:rsidR="00C9366E" w:rsidRDefault="003B3462">
      <w:pPr>
        <w:spacing w:after="0" w:line="240" w:lineRule="auto"/>
        <w:jc w:val="both"/>
        <w:rPr>
          <w:rFonts w:ascii="Tahoma" w:eastAsia="Tahoma" w:hAnsi="Tahoma" w:cs="Tahoma"/>
        </w:rPr>
      </w:pPr>
      <w:r>
        <w:rPr>
          <w:rFonts w:ascii="Tahoma" w:eastAsia="Tahoma" w:hAnsi="Tahoma" w:cs="Tahoma"/>
          <w:b/>
        </w:rPr>
        <w:t>“NOMBRE DE LA EDS”,</w:t>
      </w:r>
      <w:r>
        <w:rPr>
          <w:rFonts w:ascii="Tahoma" w:eastAsia="Tahoma" w:hAnsi="Tahoma" w:cs="Tahoma"/>
        </w:rPr>
        <w:t xml:space="preserve"> cuenta con un grupo de Brigadistas entrenados en conocimientos de Primeros Auxilios, para dar la primera respuesta en caso de que se presente una emergencia </w:t>
      </w:r>
      <w:r>
        <w:rPr>
          <w:rFonts w:ascii="Tahoma" w:eastAsia="Tahoma" w:hAnsi="Tahoma" w:cs="Tahoma"/>
        </w:rPr>
        <w:lastRenderedPageBreak/>
        <w:t>médica, además la Administradora de Riesgos Laborales ARL, brinda prestaciones asistenciales, cuando se presenta un accidente de trabajo, en convenio con los centros de Atención Médica.</w:t>
      </w:r>
    </w:p>
    <w:p w14:paraId="586C4B44" w14:textId="77777777" w:rsidR="00C9366E" w:rsidRDefault="00C9366E">
      <w:pPr>
        <w:spacing w:after="0" w:line="240" w:lineRule="auto"/>
        <w:jc w:val="both"/>
        <w:rPr>
          <w:rFonts w:ascii="Tahoma" w:eastAsia="Tahoma" w:hAnsi="Tahoma" w:cs="Tahoma"/>
        </w:rPr>
      </w:pPr>
    </w:p>
    <w:p w14:paraId="4D905B00" w14:textId="77777777" w:rsidR="00C9366E" w:rsidRDefault="00C9366E">
      <w:pPr>
        <w:spacing w:after="0" w:line="240" w:lineRule="auto"/>
        <w:jc w:val="both"/>
        <w:rPr>
          <w:rFonts w:ascii="Tahoma" w:eastAsia="Tahoma" w:hAnsi="Tahoma" w:cs="Tahoma"/>
        </w:rPr>
      </w:pPr>
    </w:p>
    <w:p w14:paraId="35FFED09" w14:textId="77777777" w:rsidR="00C9366E" w:rsidRDefault="00C9366E">
      <w:pPr>
        <w:spacing w:after="0" w:line="240" w:lineRule="auto"/>
        <w:jc w:val="both"/>
        <w:rPr>
          <w:rFonts w:ascii="Tahoma" w:eastAsia="Tahoma" w:hAnsi="Tahoma" w:cs="Tahoma"/>
        </w:rPr>
      </w:pPr>
    </w:p>
    <w:p w14:paraId="36354A89" w14:textId="77777777" w:rsidR="00C9366E" w:rsidRDefault="003B3462">
      <w:pPr>
        <w:numPr>
          <w:ilvl w:val="1"/>
          <w:numId w:val="6"/>
        </w:num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b/>
          <w:color w:val="000000"/>
        </w:rPr>
        <w:t>DESCRIPCIÓN</w:t>
      </w:r>
    </w:p>
    <w:p w14:paraId="3579428F" w14:textId="77777777" w:rsidR="00C9366E" w:rsidRDefault="00C9366E">
      <w:pPr>
        <w:spacing w:after="0" w:line="240" w:lineRule="auto"/>
        <w:ind w:left="142"/>
        <w:jc w:val="both"/>
        <w:rPr>
          <w:rFonts w:ascii="Tahoma" w:eastAsia="Tahoma" w:hAnsi="Tahoma" w:cs="Tahoma"/>
          <w:b/>
        </w:rPr>
      </w:pPr>
    </w:p>
    <w:p w14:paraId="07FB4B28" w14:textId="77777777" w:rsidR="00C9366E" w:rsidRDefault="003B3462">
      <w:pPr>
        <w:numPr>
          <w:ilvl w:val="0"/>
          <w:numId w:val="10"/>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Una vez suceda el evento, el brigadista atiende al trabajador accidentado y realiza valoración médica preliminar, así como las circunstancias en las que ocurrió el evento. </w:t>
      </w:r>
    </w:p>
    <w:p w14:paraId="4E7F03E3" w14:textId="77777777" w:rsidR="00C9366E" w:rsidRDefault="003B3462">
      <w:pPr>
        <w:numPr>
          <w:ilvl w:val="0"/>
          <w:numId w:val="10"/>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Los Brigadistas y/o Responsable del SG-SST serán las primeras personas autorizadas para comunicarse con la línea de Atención de la ARL. Para suministrar los datos del trabajador y los hechos, los orientadores de Línea Médica confirman datos del trabajador y direccionan la atención a la Red de </w:t>
      </w:r>
      <w:r>
        <w:rPr>
          <w:rFonts w:ascii="Tahoma" w:eastAsia="Tahoma" w:hAnsi="Tahoma" w:cs="Tahoma"/>
        </w:rPr>
        <w:t>prestadores</w:t>
      </w:r>
      <w:r>
        <w:rPr>
          <w:rFonts w:ascii="Tahoma" w:eastAsia="Tahoma" w:hAnsi="Tahoma" w:cs="Tahoma"/>
          <w:color w:val="000000"/>
        </w:rPr>
        <w:t xml:space="preserve"> de servicios médicos o a la EPS donde se encuentre afiliado el trabajador accidentado. En caso de ser pertinente el traslado del paciente en ambulancia, el orientador de Línea Médica </w:t>
      </w:r>
      <w:r>
        <w:rPr>
          <w:rFonts w:ascii="Tahoma" w:eastAsia="Tahoma" w:hAnsi="Tahoma" w:cs="Tahoma"/>
        </w:rPr>
        <w:t>coordinará</w:t>
      </w:r>
      <w:r>
        <w:rPr>
          <w:rFonts w:ascii="Tahoma" w:eastAsia="Tahoma" w:hAnsi="Tahoma" w:cs="Tahoma"/>
          <w:color w:val="000000"/>
        </w:rPr>
        <w:t xml:space="preserve"> el traslado del trabajador al centro </w:t>
      </w:r>
      <w:r>
        <w:rPr>
          <w:rFonts w:ascii="Tahoma" w:eastAsia="Tahoma" w:hAnsi="Tahoma" w:cs="Tahoma"/>
        </w:rPr>
        <w:t>médico</w:t>
      </w:r>
      <w:r>
        <w:rPr>
          <w:rFonts w:ascii="Tahoma" w:eastAsia="Tahoma" w:hAnsi="Tahoma" w:cs="Tahoma"/>
          <w:color w:val="000000"/>
        </w:rPr>
        <w:t xml:space="preserve">. </w:t>
      </w:r>
    </w:p>
    <w:p w14:paraId="79C50ACE" w14:textId="77777777" w:rsidR="00C9366E" w:rsidRDefault="003B3462">
      <w:pPr>
        <w:numPr>
          <w:ilvl w:val="0"/>
          <w:numId w:val="10"/>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La Línea Médica de la ARL simultáneamente al traslado del paciente, coordinará la atención en la EPS correspondiente. </w:t>
      </w:r>
    </w:p>
    <w:p w14:paraId="173C7DE5" w14:textId="77777777" w:rsidR="00C9366E" w:rsidRDefault="003B3462">
      <w:pPr>
        <w:numPr>
          <w:ilvl w:val="0"/>
          <w:numId w:val="10"/>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El Brigadista, en todos los casos, garantizará la atención de primeros auxilios y en caso de requerirse antes de su traslado la estabilización del paciente dispondrá de los recursos con los que cuenta la empresa. </w:t>
      </w:r>
    </w:p>
    <w:p w14:paraId="06B673D1" w14:textId="77777777" w:rsidR="00C9366E" w:rsidRDefault="003B3462">
      <w:pPr>
        <w:numPr>
          <w:ilvl w:val="0"/>
          <w:numId w:val="10"/>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En el caso en que el paciente pueda movilizarse por cuenta propia, se hará reporte del accidente y él se dirigirá al centro de atención médica.</w:t>
      </w:r>
    </w:p>
    <w:p w14:paraId="2085C031" w14:textId="77777777" w:rsidR="00C9366E" w:rsidRDefault="00C9366E">
      <w:pPr>
        <w:spacing w:after="0" w:line="240" w:lineRule="auto"/>
        <w:jc w:val="both"/>
        <w:rPr>
          <w:rFonts w:ascii="Tahoma" w:eastAsia="Tahoma" w:hAnsi="Tahoma" w:cs="Tahoma"/>
        </w:rPr>
      </w:pPr>
    </w:p>
    <w:p w14:paraId="462AD22B" w14:textId="77777777" w:rsidR="00C9366E" w:rsidRDefault="003B3462">
      <w:pPr>
        <w:spacing w:after="0" w:line="240" w:lineRule="auto"/>
        <w:jc w:val="both"/>
        <w:rPr>
          <w:rFonts w:ascii="Tahoma" w:eastAsia="Tahoma" w:hAnsi="Tahoma" w:cs="Tahoma"/>
          <w:b/>
        </w:rPr>
      </w:pPr>
      <w:r>
        <w:rPr>
          <w:rFonts w:ascii="Tahoma" w:eastAsia="Tahoma" w:hAnsi="Tahoma" w:cs="Tahoma"/>
          <w:b/>
        </w:rPr>
        <w:t>Centros de atención médico:</w:t>
      </w:r>
    </w:p>
    <w:p w14:paraId="73CDA890" w14:textId="77777777" w:rsidR="00C9366E" w:rsidRDefault="00C9366E">
      <w:pPr>
        <w:spacing w:after="0" w:line="240" w:lineRule="auto"/>
        <w:jc w:val="both"/>
        <w:rPr>
          <w:rFonts w:ascii="Tahoma" w:eastAsia="Tahoma" w:hAnsi="Tahoma" w:cs="Tahoma"/>
        </w:rPr>
      </w:pPr>
    </w:p>
    <w:p w14:paraId="33C8A090" w14:textId="77777777" w:rsidR="00C9366E" w:rsidRDefault="003B3462">
      <w:pPr>
        <w:numPr>
          <w:ilvl w:val="0"/>
          <w:numId w:val="7"/>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b/>
          <w:color w:val="FF0000"/>
        </w:rPr>
        <w:t>Nombre de la clínica, dirección de la clínica</w:t>
      </w:r>
      <w:r>
        <w:rPr>
          <w:rFonts w:ascii="Tahoma" w:eastAsia="Tahoma" w:hAnsi="Tahoma" w:cs="Tahoma"/>
          <w:color w:val="FF0000"/>
        </w:rPr>
        <w:t xml:space="preserve"> </w:t>
      </w:r>
      <w:r>
        <w:rPr>
          <w:rFonts w:ascii="Tahoma" w:eastAsia="Tahoma" w:hAnsi="Tahoma" w:cs="Tahoma"/>
          <w:color w:val="000000"/>
        </w:rPr>
        <w:t xml:space="preserve">con una duración de viaje aproximadamente de 40 minutos, </w:t>
      </w:r>
      <w:r>
        <w:rPr>
          <w:rFonts w:ascii="Tahoma" w:eastAsia="Tahoma" w:hAnsi="Tahoma" w:cs="Tahoma"/>
          <w:color w:val="FF0000"/>
        </w:rPr>
        <w:t xml:space="preserve">teléfono de la clínica (8) 6614400 </w:t>
      </w:r>
    </w:p>
    <w:p w14:paraId="32C47EB8" w14:textId="77777777" w:rsidR="00C9366E" w:rsidRDefault="003B3462">
      <w:pPr>
        <w:numPr>
          <w:ilvl w:val="0"/>
          <w:numId w:val="7"/>
        </w:numPr>
        <w:pBdr>
          <w:top w:val="nil"/>
          <w:left w:val="nil"/>
          <w:bottom w:val="nil"/>
          <w:right w:val="nil"/>
          <w:between w:val="nil"/>
        </w:pBdr>
        <w:spacing w:after="0" w:line="240" w:lineRule="auto"/>
        <w:jc w:val="both"/>
        <w:rPr>
          <w:rFonts w:ascii="Tahoma" w:eastAsia="Tahoma" w:hAnsi="Tahoma" w:cs="Tahoma"/>
          <w:color w:val="FF0000"/>
        </w:rPr>
      </w:pPr>
      <w:r>
        <w:rPr>
          <w:rFonts w:ascii="Tahoma" w:eastAsia="Tahoma" w:hAnsi="Tahoma" w:cs="Tahoma"/>
          <w:color w:val="000000"/>
        </w:rPr>
        <w:t xml:space="preserve">El paciente puede ser trasladado a los centros de atención médicos del </w:t>
      </w:r>
      <w:r>
        <w:rPr>
          <w:rFonts w:ascii="Tahoma" w:eastAsia="Tahoma" w:hAnsi="Tahoma" w:cs="Tahoma"/>
          <w:color w:val="FF0000"/>
        </w:rPr>
        <w:t>nombre del Hospita</w:t>
      </w:r>
      <w:r>
        <w:rPr>
          <w:rFonts w:ascii="Tahoma" w:eastAsia="Tahoma" w:hAnsi="Tahoma" w:cs="Tahoma"/>
          <w:color w:val="000000"/>
        </w:rPr>
        <w:t xml:space="preserve">l para su atención, con un tiempo de </w:t>
      </w:r>
      <w:r>
        <w:rPr>
          <w:rFonts w:ascii="Tahoma" w:eastAsia="Tahoma" w:hAnsi="Tahoma" w:cs="Tahoma"/>
          <w:color w:val="FF0000"/>
        </w:rPr>
        <w:t>40 minutos desde las instalaciones a la dirección Calle 37A Nº 28 - 53 Barzal Alto.</w:t>
      </w:r>
    </w:p>
    <w:p w14:paraId="373E1A7B" w14:textId="77777777" w:rsidR="00C9366E" w:rsidRDefault="003B3462">
      <w:pPr>
        <w:numPr>
          <w:ilvl w:val="0"/>
          <w:numId w:val="7"/>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lastRenderedPageBreak/>
        <w:t>Las instalaciones de “NOMBRE DE LA EDS”, permiten que el trabajador afectado pueda ser trasladado de forma rápida a cualquier centro asistencial por la ubicación central de la empresa.</w:t>
      </w:r>
    </w:p>
    <w:p w14:paraId="648ABF04" w14:textId="77777777" w:rsidR="00C9366E" w:rsidRDefault="00C9366E">
      <w:pPr>
        <w:spacing w:after="0" w:line="240" w:lineRule="auto"/>
        <w:jc w:val="both"/>
        <w:rPr>
          <w:rFonts w:ascii="Tahoma" w:eastAsia="Tahoma" w:hAnsi="Tahoma" w:cs="Tahoma"/>
        </w:rPr>
      </w:pPr>
    </w:p>
    <w:p w14:paraId="39CEF098" w14:textId="77777777" w:rsidR="00C9366E" w:rsidRDefault="003B3462">
      <w:pPr>
        <w:spacing w:after="0" w:line="240" w:lineRule="auto"/>
        <w:jc w:val="both"/>
        <w:rPr>
          <w:rFonts w:ascii="Tahoma" w:eastAsia="Tahoma" w:hAnsi="Tahoma" w:cs="Tahoma"/>
        </w:rPr>
      </w:pPr>
      <w:r>
        <w:rPr>
          <w:rFonts w:ascii="Tahoma" w:eastAsia="Tahoma" w:hAnsi="Tahoma" w:cs="Tahoma"/>
        </w:rPr>
        <w:t>Se deben tener en cuenta las recomendaciones por parte de la ARL al momento de reportar el accidente, sobre qué centro de atención más cercano puedan atender al paciente y así mismo coordinar su llegada.</w:t>
      </w:r>
    </w:p>
    <w:p w14:paraId="52F0BF86" w14:textId="77777777" w:rsidR="00C9366E" w:rsidRDefault="003B3462">
      <w:pPr>
        <w:spacing w:after="0" w:line="240" w:lineRule="auto"/>
        <w:jc w:val="both"/>
        <w:rPr>
          <w:rFonts w:ascii="Tahoma" w:eastAsia="Tahoma" w:hAnsi="Tahoma" w:cs="Tahoma"/>
        </w:rPr>
      </w:pPr>
      <w:r>
        <w:rPr>
          <w:rFonts w:ascii="Tahoma" w:eastAsia="Tahoma" w:hAnsi="Tahoma" w:cs="Tahoma"/>
        </w:rPr>
        <w:t xml:space="preserve">A continuación, se amplían algunos detalles de las actividades que deben realizar cada uno de los actores que intervienen en el proceso: </w:t>
      </w:r>
    </w:p>
    <w:p w14:paraId="78F05C61" w14:textId="77777777" w:rsidR="00C9366E" w:rsidRDefault="00C9366E">
      <w:pPr>
        <w:spacing w:after="0" w:line="240" w:lineRule="auto"/>
        <w:jc w:val="both"/>
        <w:rPr>
          <w:rFonts w:ascii="Tahoma" w:eastAsia="Tahoma" w:hAnsi="Tahoma" w:cs="Tahoma"/>
        </w:rPr>
      </w:pPr>
    </w:p>
    <w:p w14:paraId="3814FA3D" w14:textId="5BCED797" w:rsidR="00C9366E" w:rsidRDefault="003B3462">
      <w:pPr>
        <w:spacing w:after="0" w:line="240" w:lineRule="auto"/>
        <w:jc w:val="both"/>
        <w:rPr>
          <w:rFonts w:ascii="Tahoma" w:eastAsia="Tahoma" w:hAnsi="Tahoma" w:cs="Tahoma"/>
          <w:b/>
        </w:rPr>
      </w:pPr>
      <w:r>
        <w:rPr>
          <w:rFonts w:ascii="Tahoma" w:eastAsia="Tahoma" w:hAnsi="Tahoma" w:cs="Tahoma"/>
          <w:b/>
        </w:rPr>
        <w:t>GOBERNACION DE BOLIVAR:</w:t>
      </w:r>
    </w:p>
    <w:p w14:paraId="17D0B986" w14:textId="77777777" w:rsidR="00C9366E" w:rsidRDefault="00C9366E">
      <w:pPr>
        <w:spacing w:after="0" w:line="240" w:lineRule="auto"/>
        <w:jc w:val="both"/>
        <w:rPr>
          <w:rFonts w:ascii="Tahoma" w:eastAsia="Tahoma" w:hAnsi="Tahoma" w:cs="Tahoma"/>
          <w:b/>
        </w:rPr>
      </w:pPr>
    </w:p>
    <w:p w14:paraId="3D6A0878"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En caso de un accidente se debe informar a la línea de Atención de la respectiva ARL </w:t>
      </w:r>
      <w:r>
        <w:rPr>
          <w:rFonts w:ascii="Tahoma" w:eastAsia="Tahoma" w:hAnsi="Tahoma" w:cs="Tahoma"/>
          <w:color w:val="FF0000"/>
        </w:rPr>
        <w:t xml:space="preserve">(nombre de la ARL) </w:t>
      </w:r>
      <w:r>
        <w:rPr>
          <w:rFonts w:ascii="Tahoma" w:eastAsia="Tahoma" w:hAnsi="Tahoma" w:cs="Tahoma"/>
          <w:color w:val="000000"/>
        </w:rPr>
        <w:t xml:space="preserve">y reportar la ocurrencia del accidente indicando brevemente una descripción del evento, el Nit de la empresa, el nombre, número de cédula de ciudadanía del trabajador accidentado, a que área pertenece y donde ocurrieron los hechos. </w:t>
      </w:r>
    </w:p>
    <w:p w14:paraId="27D3C5AD"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Dentro de las 48 horas siguientes al evento, </w:t>
      </w:r>
      <w:r>
        <w:rPr>
          <w:rFonts w:ascii="Tahoma" w:eastAsia="Tahoma" w:hAnsi="Tahoma" w:cs="Tahoma"/>
          <w:b/>
          <w:color w:val="000000"/>
        </w:rPr>
        <w:t>“NOMBRE DE LA EDS”,</w:t>
      </w:r>
      <w:r>
        <w:rPr>
          <w:rFonts w:ascii="Tahoma" w:eastAsia="Tahoma" w:hAnsi="Tahoma" w:cs="Tahoma"/>
          <w:color w:val="000000"/>
        </w:rPr>
        <w:t xml:space="preserve"> debe diligenciar el FURAT (Formato Único de Reporte de Accidente de Trabajo) físico o por la Internet a través de la página Web de la ARL.</w:t>
      </w:r>
    </w:p>
    <w:p w14:paraId="02534EC6"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b/>
          <w:color w:val="000000"/>
        </w:rPr>
        <w:t xml:space="preserve">“NOMBRE DE LA EDS”, </w:t>
      </w:r>
      <w:r>
        <w:rPr>
          <w:rFonts w:ascii="Tahoma" w:eastAsia="Tahoma" w:hAnsi="Tahoma" w:cs="Tahoma"/>
          <w:color w:val="000000"/>
        </w:rPr>
        <w:t xml:space="preserve">debe garantizar la comunicación con la ARL mediante personas previamente autorizadas por la Institución y avaladas por la ARL, a fin de realizar la retroalimentación durante todo el proceso de atención de los eventos. </w:t>
      </w:r>
    </w:p>
    <w:p w14:paraId="5101BC00"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Apoyar al trabajador afectado en su proceso de Atención de urgencias.</w:t>
      </w:r>
    </w:p>
    <w:p w14:paraId="4A961D13"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En caso de que el evento no se trate de un accidente de trabajo, la ARL podrá facilitar el traslado del paciente, pero los gastos que de este traslado se generen serán cubiertos directamente por la empresa al proveedor. </w:t>
      </w:r>
    </w:p>
    <w:p w14:paraId="7BE640E8" w14:textId="77777777" w:rsidR="00C9366E" w:rsidRDefault="003B3462">
      <w:pPr>
        <w:numPr>
          <w:ilvl w:val="0"/>
          <w:numId w:val="1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Cuando el trabajador sea dado de alta, si se requiere traslado a su sitio de trabajo o de residencia, este correrá por cuenta de la organización. </w:t>
      </w:r>
    </w:p>
    <w:p w14:paraId="4B5510C5" w14:textId="77777777" w:rsidR="00C9366E" w:rsidRDefault="003B3462">
      <w:pPr>
        <w:pBdr>
          <w:top w:val="nil"/>
          <w:left w:val="nil"/>
          <w:bottom w:val="nil"/>
          <w:right w:val="nil"/>
          <w:between w:val="nil"/>
        </w:pBdr>
        <w:spacing w:after="0" w:line="240" w:lineRule="auto"/>
        <w:ind w:left="720"/>
        <w:jc w:val="both"/>
        <w:rPr>
          <w:rFonts w:ascii="Tahoma" w:eastAsia="Tahoma" w:hAnsi="Tahoma" w:cs="Tahoma"/>
          <w:color w:val="000000"/>
        </w:rPr>
      </w:pPr>
      <w:r>
        <w:rPr>
          <w:noProof/>
          <w:lang w:val="es-CO"/>
        </w:rPr>
        <mc:AlternateContent>
          <mc:Choice Requires="wpg">
            <w:drawing>
              <wp:anchor distT="0" distB="0" distL="114300" distR="114300" simplePos="0" relativeHeight="251658240" behindDoc="0" locked="0" layoutInCell="1" hidden="0" allowOverlap="1" wp14:anchorId="26AAA899" wp14:editId="7C12C228">
                <wp:simplePos x="0" y="0"/>
                <wp:positionH relativeFrom="column">
                  <wp:posOffset>1524000</wp:posOffset>
                </wp:positionH>
                <wp:positionV relativeFrom="paragraph">
                  <wp:posOffset>0</wp:posOffset>
                </wp:positionV>
                <wp:extent cx="2940685" cy="1612265"/>
                <wp:effectExtent l="0" t="0" r="0" b="0"/>
                <wp:wrapNone/>
                <wp:docPr id="480" name="Grupo 480"/>
                <wp:cNvGraphicFramePr/>
                <a:graphic xmlns:a="http://schemas.openxmlformats.org/drawingml/2006/main">
                  <a:graphicData uri="http://schemas.microsoft.com/office/word/2010/wordprocessingGroup">
                    <wpg:wgp>
                      <wpg:cNvGrpSpPr/>
                      <wpg:grpSpPr>
                        <a:xfrm>
                          <a:off x="0" y="0"/>
                          <a:ext cx="2940685" cy="1612265"/>
                          <a:chOff x="3388225" y="2973850"/>
                          <a:chExt cx="3428125" cy="1612300"/>
                        </a:xfrm>
                      </wpg:grpSpPr>
                      <wpg:grpSp>
                        <wpg:cNvPr id="831542662" name="Grupo 831542662"/>
                        <wpg:cNvGrpSpPr/>
                        <wpg:grpSpPr>
                          <a:xfrm>
                            <a:off x="3388228" y="2973868"/>
                            <a:ext cx="3428115" cy="1612265"/>
                            <a:chOff x="-487428" y="0"/>
                            <a:chExt cx="3428103" cy="1612250"/>
                          </a:xfrm>
                        </wpg:grpSpPr>
                        <wps:wsp>
                          <wps:cNvPr id="1753899529" name="Rectángulo 1753899529"/>
                          <wps:cNvSpPr/>
                          <wps:spPr>
                            <a:xfrm>
                              <a:off x="0" y="0"/>
                              <a:ext cx="2940675" cy="1612250"/>
                            </a:xfrm>
                            <a:prstGeom prst="rect">
                              <a:avLst/>
                            </a:prstGeom>
                            <a:noFill/>
                            <a:ln>
                              <a:noFill/>
                            </a:ln>
                          </wps:spPr>
                          <wps:txbx>
                            <w:txbxContent>
                              <w:p w14:paraId="44D5F19D"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g:grpSp>
                          <wpg:cNvPr id="110302223" name="Grupo 110302223"/>
                          <wpg:cNvGrpSpPr/>
                          <wpg:grpSpPr>
                            <a:xfrm>
                              <a:off x="-487428" y="0"/>
                              <a:ext cx="3428103" cy="1612250"/>
                              <a:chOff x="-487428" y="0"/>
                              <a:chExt cx="3428103" cy="1612250"/>
                            </a:xfrm>
                          </wpg:grpSpPr>
                          <wps:wsp>
                            <wps:cNvPr id="13194690" name="Rectángulo 13194690"/>
                            <wps:cNvSpPr/>
                            <wps:spPr>
                              <a:xfrm>
                                <a:off x="0" y="0"/>
                                <a:ext cx="2940675" cy="1612250"/>
                              </a:xfrm>
                              <a:prstGeom prst="rect">
                                <a:avLst/>
                              </a:prstGeom>
                              <a:noFill/>
                              <a:ln>
                                <a:noFill/>
                              </a:ln>
                            </wps:spPr>
                            <wps:txbx>
                              <w:txbxContent>
                                <w:p w14:paraId="2CE56C87"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s:wsp>
                            <wps:cNvPr id="611005869" name="Arco de bloque 611005869"/>
                            <wps:cNvSpPr/>
                            <wps:spPr>
                              <a:xfrm flipH="1">
                                <a:off x="-487428" y="542708"/>
                                <a:ext cx="90199" cy="145011"/>
                              </a:xfrm>
                              <a:prstGeom prst="blockArc">
                                <a:avLst>
                                  <a:gd name="adj1" fmla="val 18900000"/>
                                  <a:gd name="adj2" fmla="val 2700000"/>
                                  <a:gd name="adj3" fmla="val 992"/>
                                </a:avLst>
                              </a:prstGeom>
                              <a:noFill/>
                              <a:ln>
                                <a:noFill/>
                              </a:ln>
                            </wps:spPr>
                            <wps:txbx>
                              <w:txbxContent>
                                <w:p w14:paraId="1498794F"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s:wsp>
                            <wps:cNvPr id="1840541490" name="Rectángulo 1840541490"/>
                            <wps:cNvSpPr/>
                            <wps:spPr>
                              <a:xfrm>
                                <a:off x="296374" y="107135"/>
                                <a:ext cx="2635805" cy="706976"/>
                              </a:xfrm>
                              <a:prstGeom prst="rect">
                                <a:avLst/>
                              </a:prstGeom>
                              <a:noFill/>
                              <a:ln w="12700" cap="flat" cmpd="sng">
                                <a:solidFill>
                                  <a:srgbClr val="00B050"/>
                                </a:solidFill>
                                <a:prstDash val="solid"/>
                                <a:miter lim="800000"/>
                                <a:headEnd type="none" w="sm" len="sm"/>
                                <a:tailEnd type="none" w="sm" len="sm"/>
                              </a:ln>
                            </wps:spPr>
                            <wps:txbx>
                              <w:txbxContent>
                                <w:p w14:paraId="1F120A28"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s:wsp>
                            <wps:cNvPr id="1901641212" name="Rectángulo 1901641212"/>
                            <wps:cNvSpPr/>
                            <wps:spPr>
                              <a:xfrm>
                                <a:off x="296374" y="107135"/>
                                <a:ext cx="2635805" cy="706976"/>
                              </a:xfrm>
                              <a:prstGeom prst="rect">
                                <a:avLst/>
                              </a:prstGeom>
                              <a:noFill/>
                              <a:ln>
                                <a:noFill/>
                              </a:ln>
                            </wps:spPr>
                            <wps:txbx>
                              <w:txbxContent>
                                <w:p w14:paraId="640EDF8D" w14:textId="77777777" w:rsidR="00C9366E" w:rsidRDefault="003B3462">
                                  <w:pPr>
                                    <w:spacing w:after="0" w:line="215" w:lineRule="auto"/>
                                    <w:textDirection w:val="btLr"/>
                                  </w:pPr>
                                  <w:r>
                                    <w:rPr>
                                      <w:rFonts w:ascii="Arial Narrow" w:eastAsia="Arial Narrow" w:hAnsi="Arial Narrow" w:cs="Arial Narrow"/>
                                      <w:color w:val="000000"/>
                                      <w:sz w:val="16"/>
                                    </w:rPr>
                                    <w:t>Comunicarse con la </w:t>
                                  </w:r>
                                  <w:r>
                                    <w:rPr>
                                      <w:rFonts w:ascii="Arial Narrow" w:eastAsia="Arial Narrow" w:hAnsi="Arial Narrow" w:cs="Arial Narrow"/>
                                      <w:b/>
                                      <w:color w:val="000000"/>
                                      <w:sz w:val="16"/>
                                    </w:rPr>
                                    <w:t>Línea de atención  de la ARL</w:t>
                                  </w:r>
                                  <w:r>
                                    <w:rPr>
                                      <w:rFonts w:ascii="Arial Narrow" w:eastAsia="Arial Narrow" w:hAnsi="Arial Narrow" w:cs="Arial Narrow"/>
                                      <w:color w:val="000000"/>
                                      <w:sz w:val="16"/>
                                    </w:rPr>
                                    <w:t>, donde se le suministrará la información necesaria para </w:t>
                                  </w:r>
                                  <w:r>
                                    <w:rPr>
                                      <w:rFonts w:ascii="Arial Narrow" w:eastAsia="Arial Narrow" w:hAnsi="Arial Narrow" w:cs="Arial Narrow"/>
                                      <w:b/>
                                      <w:color w:val="000000"/>
                                      <w:sz w:val="16"/>
                                    </w:rPr>
                                    <w:t>direccionar al trabajador accidentado a la IPS más cercana</w:t>
                                  </w:r>
                                  <w:r>
                                    <w:rPr>
                                      <w:rFonts w:ascii="Arial Narrow" w:eastAsia="Arial Narrow" w:hAnsi="Arial Narrow" w:cs="Arial Narrow"/>
                                      <w:color w:val="000000"/>
                                      <w:sz w:val="16"/>
                                    </w:rPr>
                                    <w:t>, de acuerdo al lugar de la ocurrencia del accidente.</w:t>
                                  </w:r>
                                </w:p>
                              </w:txbxContent>
                            </wps:txbx>
                            <wps:bodyPr spcFirstLastPara="1" wrap="square" lIns="365575" tIns="20300" rIns="20300" bIns="20300" anchor="ctr" anchorCtr="0">
                              <a:noAutofit/>
                            </wps:bodyPr>
                          </wps:wsp>
                          <wps:wsp>
                            <wps:cNvPr id="414877720" name="Elipse 414877720"/>
                            <wps:cNvSpPr/>
                            <wps:spPr>
                              <a:xfrm>
                                <a:off x="0" y="147634"/>
                                <a:ext cx="575739" cy="575739"/>
                              </a:xfrm>
                              <a:prstGeom prst="ellipse">
                                <a:avLst/>
                              </a:prstGeom>
                              <a:solidFill>
                                <a:schemeClr val="lt1"/>
                              </a:solidFill>
                              <a:ln w="12700" cap="flat" cmpd="sng">
                                <a:solidFill>
                                  <a:srgbClr val="00B050"/>
                                </a:solidFill>
                                <a:prstDash val="solid"/>
                                <a:miter lim="800000"/>
                                <a:headEnd type="none" w="sm" len="sm"/>
                                <a:tailEnd type="none" w="sm" len="sm"/>
                              </a:ln>
                            </wps:spPr>
                            <wps:txbx>
                              <w:txbxContent>
                                <w:p w14:paraId="70915419"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s:wsp>
                            <wps:cNvPr id="715900747" name="Rectángulo 715900747"/>
                            <wps:cNvSpPr/>
                            <wps:spPr>
                              <a:xfrm>
                                <a:off x="296374" y="856072"/>
                                <a:ext cx="2635805" cy="591137"/>
                              </a:xfrm>
                              <a:prstGeom prst="rect">
                                <a:avLst/>
                              </a:prstGeom>
                              <a:noFill/>
                              <a:ln w="12700" cap="flat" cmpd="sng">
                                <a:solidFill>
                                  <a:srgbClr val="00B050"/>
                                </a:solidFill>
                                <a:prstDash val="solid"/>
                                <a:miter lim="800000"/>
                                <a:headEnd type="none" w="sm" len="sm"/>
                                <a:tailEnd type="none" w="sm" len="sm"/>
                              </a:ln>
                            </wps:spPr>
                            <wps:txbx>
                              <w:txbxContent>
                                <w:p w14:paraId="436CF2DF"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s:wsp>
                            <wps:cNvPr id="1407609662" name="Rectángulo 1407609662"/>
                            <wps:cNvSpPr/>
                            <wps:spPr>
                              <a:xfrm>
                                <a:off x="296374" y="856072"/>
                                <a:ext cx="2635805" cy="591137"/>
                              </a:xfrm>
                              <a:prstGeom prst="rect">
                                <a:avLst/>
                              </a:prstGeom>
                              <a:noFill/>
                              <a:ln>
                                <a:noFill/>
                              </a:ln>
                            </wps:spPr>
                            <wps:txbx>
                              <w:txbxContent>
                                <w:p w14:paraId="48CEF5C5" w14:textId="77777777" w:rsidR="00C9366E" w:rsidRDefault="003B3462">
                                  <w:pPr>
                                    <w:spacing w:after="0" w:line="215" w:lineRule="auto"/>
                                    <w:textDirection w:val="btLr"/>
                                  </w:pPr>
                                  <w:r>
                                    <w:rPr>
                                      <w:rFonts w:ascii="Arial Narrow" w:eastAsia="Arial Narrow" w:hAnsi="Arial Narrow" w:cs="Arial Narrow"/>
                                      <w:color w:val="000000"/>
                                      <w:sz w:val="16"/>
                                    </w:rPr>
                                    <w:t xml:space="preserve">Reportar el presunto accidente de trabajo completando el </w:t>
                                  </w:r>
                                  <w:r>
                                    <w:rPr>
                                      <w:rFonts w:ascii="Arial Narrow" w:eastAsia="Arial Narrow" w:hAnsi="Arial Narrow" w:cs="Arial Narrow"/>
                                      <w:b/>
                                      <w:color w:val="000000"/>
                                      <w:sz w:val="16"/>
                                    </w:rPr>
                                    <w:t>Formato Único de Reporte de Accidente de Trabajo (FURAT)</w:t>
                                  </w:r>
                                  <w:r>
                                    <w:rPr>
                                      <w:rFonts w:ascii="Arial Narrow" w:eastAsia="Arial Narrow" w:hAnsi="Arial Narrow" w:cs="Arial Narrow"/>
                                      <w:color w:val="000000"/>
                                      <w:sz w:val="16"/>
                                    </w:rPr>
                                    <w:t xml:space="preserve">. Para esto debe </w:t>
                                  </w:r>
                                  <w:r>
                                    <w:rPr>
                                      <w:rFonts w:ascii="Arial Narrow" w:eastAsia="Arial Narrow" w:hAnsi="Arial Narrow" w:cs="Arial Narrow"/>
                                      <w:b/>
                                      <w:color w:val="000000"/>
                                      <w:sz w:val="16"/>
                                    </w:rPr>
                                    <w:t xml:space="preserve">iniciar sesión </w:t>
                                  </w:r>
                                  <w:r>
                                    <w:rPr>
                                      <w:rFonts w:ascii="Arial Narrow" w:eastAsia="Arial Narrow" w:hAnsi="Arial Narrow" w:cs="Arial Narrow"/>
                                      <w:color w:val="000000"/>
                                      <w:sz w:val="16"/>
                                    </w:rPr>
                                    <w:t>en el sitio web e ingresar a Gestión de Riesgos Laborales, luego debe dirigirse a Reportar accidente de trabajo.</w:t>
                                  </w:r>
                                </w:p>
                              </w:txbxContent>
                            </wps:txbx>
                            <wps:bodyPr spcFirstLastPara="1" wrap="square" lIns="365575" tIns="20300" rIns="20300" bIns="20300" anchor="ctr" anchorCtr="0">
                              <a:noAutofit/>
                            </wps:bodyPr>
                          </wps:wsp>
                          <wps:wsp>
                            <wps:cNvPr id="179003347" name="Elipse 179003347"/>
                            <wps:cNvSpPr/>
                            <wps:spPr>
                              <a:xfrm>
                                <a:off x="0" y="893916"/>
                                <a:ext cx="575739" cy="575739"/>
                              </a:xfrm>
                              <a:prstGeom prst="ellipse">
                                <a:avLst/>
                              </a:prstGeom>
                              <a:solidFill>
                                <a:schemeClr val="lt1"/>
                              </a:solidFill>
                              <a:ln w="12700" cap="flat" cmpd="sng">
                                <a:solidFill>
                                  <a:srgbClr val="00B050"/>
                                </a:solidFill>
                                <a:prstDash val="solid"/>
                                <a:miter lim="800000"/>
                                <a:headEnd type="none" w="sm" len="sm"/>
                                <a:tailEnd type="none" w="sm" len="sm"/>
                              </a:ln>
                            </wps:spPr>
                            <wps:txbx>
                              <w:txbxContent>
                                <w:p w14:paraId="02EEF37C" w14:textId="77777777" w:rsidR="00C9366E" w:rsidRDefault="00C9366E">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6AAA899" id="Grupo 480" o:spid="_x0000_s1026" style="position:absolute;left:0;text-align:left;margin-left:120pt;margin-top:0;width:231.55pt;height:126.95pt;z-index:251658240" coordorigin="33882,29738" coordsize="34281,1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">
                <v:group id="Grupo 831542662" o:spid="_x0000_s1027" style="position:absolute;left:33882;top:29738;width:34281;height:16123" coordorigin="-4874" coordsize="34281,1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">
                  <v:rect id="Rectángulo 1753899529" o:spid="_x0000_s1028" style="position:absolute;width:29406;height:1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" filled="f" stroked="f">
                    <v:textbox inset="2.53958mm,2.53958mm,2.53958mm,2.53958mm">
                      <w:txbxContent>
                        <w:p w14:paraId="44D5F19D" w14:textId="77777777" w:rsidR="00C9366E" w:rsidRDefault="00C9366E">
                          <w:pPr>
                            <w:spacing w:after="0" w:line="240" w:lineRule="auto"/>
                            <w:textDirection w:val="btLr"/>
                          </w:pPr>
                        </w:p>
                      </w:txbxContent>
                    </v:textbox>
                  </v:rect>
                  <v:group id="Grupo 110302223" o:spid="_x0000_s1029" style="position:absolute;left:-4874;width:34280;height:16122" coordorigin="-4874" coordsize="34281,1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">
                    <v:rect id="Rectángulo 13194690" o:spid="_x0000_s1030" style="position:absolute;width:29406;height:1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" filled="f" stroked="f">
                      <v:textbox inset="2.53958mm,2.53958mm,2.53958mm,2.53958mm">
                        <w:txbxContent>
                          <w:p w14:paraId="2CE56C87" w14:textId="77777777" w:rsidR="00C9366E" w:rsidRDefault="00C9366E">
                            <w:pPr>
                              <w:spacing w:after="0" w:line="240" w:lineRule="auto"/>
                              <w:textDirection w:val="btLr"/>
                            </w:pPr>
                          </w:p>
                        </w:txbxContent>
                      </v:textbox>
                    </v:rect>
                    <v:shape id="Arco de bloque 611005869" o:spid="_x0000_s1031" style="position:absolute;left:-4874;top:5427;width:902;height:1450;flip:x;visibility:visible;mso-wrap-style:square;v-text-anchor:middle" coordsize="90199,145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" adj="-11796480,,5400" path="m83395,34210v9072,23448,9072,53144,,76592l82715,110121v8786,-23057,8786,-52174,,-75231l83395,34210xe" filled="f" stroked="f">
                      <v:stroke joinstyle="miter"/>
                      <v:formulas/>
                      <v:path arrowok="t" o:connecttype="custom" o:connectlocs="83395,34210;83395,110802;82715,110121;82715,34890;83395,34210" o:connectangles="0,0,0,0,0" textboxrect="0,0,90199,145011"/>
                      <v:textbox inset="2.53958mm,2.53958mm,2.53958mm,2.53958mm">
                        <w:txbxContent>
                          <w:p w14:paraId="1498794F" w14:textId="77777777" w:rsidR="00C9366E" w:rsidRDefault="00C9366E">
                            <w:pPr>
                              <w:spacing w:after="0" w:line="240" w:lineRule="auto"/>
                              <w:textDirection w:val="btLr"/>
                            </w:pPr>
                          </w:p>
                        </w:txbxContent>
                      </v:textbox>
                    </v:shape>
                    <v:rect id="Rectángulo 1840541490" o:spid="_x0000_s1032" style="position:absolute;left:2963;top:1071;width:26358;height: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" filled="f" strokecolor="#00b050" strokeweight="1pt">
                      <v:stroke startarrowwidth="narrow" startarrowlength="short" endarrowwidth="narrow" endarrowlength="short"/>
                      <v:textbox inset="2.53958mm,2.53958mm,2.53958mm,2.53958mm">
                        <w:txbxContent>
                          <w:p w14:paraId="1F120A28" w14:textId="77777777" w:rsidR="00C9366E" w:rsidRDefault="00C9366E">
                            <w:pPr>
                              <w:spacing w:after="0" w:line="240" w:lineRule="auto"/>
                              <w:textDirection w:val="btLr"/>
                            </w:pPr>
                          </w:p>
                        </w:txbxContent>
                      </v:textbox>
                    </v:rect>
                    <v:rect id="Rectángulo 1901641212" o:spid="_x0000_s1033" style="position:absolute;left:2963;top:1071;width:26358;height: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" filled="f" stroked="f">
                      <v:textbox inset="10.1549mm,.56389mm,.56389mm,.56389mm">
                        <w:txbxContent>
                          <w:p w14:paraId="640EDF8D" w14:textId="77777777" w:rsidR="00C9366E" w:rsidRDefault="003B3462">
                            <w:pPr>
                              <w:spacing w:after="0" w:line="215" w:lineRule="auto"/>
                              <w:textDirection w:val="btLr"/>
                            </w:pPr>
                            <w:r>
                              <w:rPr>
                                <w:rFonts w:ascii="Arial Narrow" w:eastAsia="Arial Narrow" w:hAnsi="Arial Narrow" w:cs="Arial Narrow"/>
                                <w:color w:val="000000"/>
                                <w:sz w:val="16"/>
                              </w:rPr>
                              <w:t>Comunicarse con la </w:t>
                            </w:r>
                            <w:r>
                              <w:rPr>
                                <w:rFonts w:ascii="Arial Narrow" w:eastAsia="Arial Narrow" w:hAnsi="Arial Narrow" w:cs="Arial Narrow"/>
                                <w:b/>
                                <w:color w:val="000000"/>
                                <w:sz w:val="16"/>
                              </w:rPr>
                              <w:t xml:space="preserve">Línea de </w:t>
                            </w:r>
                            <w:proofErr w:type="gramStart"/>
                            <w:r>
                              <w:rPr>
                                <w:rFonts w:ascii="Arial Narrow" w:eastAsia="Arial Narrow" w:hAnsi="Arial Narrow" w:cs="Arial Narrow"/>
                                <w:b/>
                                <w:color w:val="000000"/>
                                <w:sz w:val="16"/>
                              </w:rPr>
                              <w:t>atención  de</w:t>
                            </w:r>
                            <w:proofErr w:type="gramEnd"/>
                            <w:r>
                              <w:rPr>
                                <w:rFonts w:ascii="Arial Narrow" w:eastAsia="Arial Narrow" w:hAnsi="Arial Narrow" w:cs="Arial Narrow"/>
                                <w:b/>
                                <w:color w:val="000000"/>
                                <w:sz w:val="16"/>
                              </w:rPr>
                              <w:t xml:space="preserve"> la ARL</w:t>
                            </w:r>
                            <w:r>
                              <w:rPr>
                                <w:rFonts w:ascii="Arial Narrow" w:eastAsia="Arial Narrow" w:hAnsi="Arial Narrow" w:cs="Arial Narrow"/>
                                <w:color w:val="000000"/>
                                <w:sz w:val="16"/>
                              </w:rPr>
                              <w:t>, donde se le suministrará la información necesaria para </w:t>
                            </w:r>
                            <w:r>
                              <w:rPr>
                                <w:rFonts w:ascii="Arial Narrow" w:eastAsia="Arial Narrow" w:hAnsi="Arial Narrow" w:cs="Arial Narrow"/>
                                <w:b/>
                                <w:color w:val="000000"/>
                                <w:sz w:val="16"/>
                              </w:rPr>
                              <w:t>direccionar al trabajador accidentado a la IPS más cercana</w:t>
                            </w:r>
                            <w:r>
                              <w:rPr>
                                <w:rFonts w:ascii="Arial Narrow" w:eastAsia="Arial Narrow" w:hAnsi="Arial Narrow" w:cs="Arial Narrow"/>
                                <w:color w:val="000000"/>
                                <w:sz w:val="16"/>
                              </w:rPr>
                              <w:t xml:space="preserve">, </w:t>
                            </w:r>
                            <w:proofErr w:type="gramStart"/>
                            <w:r>
                              <w:rPr>
                                <w:rFonts w:ascii="Arial Narrow" w:eastAsia="Arial Narrow" w:hAnsi="Arial Narrow" w:cs="Arial Narrow"/>
                                <w:color w:val="000000"/>
                                <w:sz w:val="16"/>
                              </w:rPr>
                              <w:t>de acuerdo al</w:t>
                            </w:r>
                            <w:proofErr w:type="gramEnd"/>
                            <w:r>
                              <w:rPr>
                                <w:rFonts w:ascii="Arial Narrow" w:eastAsia="Arial Narrow" w:hAnsi="Arial Narrow" w:cs="Arial Narrow"/>
                                <w:color w:val="000000"/>
                                <w:sz w:val="16"/>
                              </w:rPr>
                              <w:t xml:space="preserve"> lugar de la ocurrencia del accidente.</w:t>
                            </w:r>
                          </w:p>
                        </w:txbxContent>
                      </v:textbox>
                    </v:rect>
                    <v:oval id="Elipse 414877720" o:spid="_x0000_s1034" style="position:absolute;top:1476;width:5757;height:5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" fillcolor="white [3201]" strokecolor="#00b050" strokeweight="1pt">
                      <v:stroke startarrowwidth="narrow" startarrowlength="short" endarrowwidth="narrow" endarrowlength="short" joinstyle="miter"/>
                      <v:textbox inset="2.53958mm,2.53958mm,2.53958mm,2.53958mm">
                        <w:txbxContent>
                          <w:p w14:paraId="70915419" w14:textId="77777777" w:rsidR="00C9366E" w:rsidRDefault="00C9366E">
                            <w:pPr>
                              <w:spacing w:after="0" w:line="240" w:lineRule="auto"/>
                              <w:textDirection w:val="btLr"/>
                            </w:pPr>
                          </w:p>
                        </w:txbxContent>
                      </v:textbox>
                    </v:oval>
                    <v:rect id="Rectángulo 715900747" o:spid="_x0000_s1035" style="position:absolute;left:2963;top:8560;width:26358;height:5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" filled="f" strokecolor="#00b050" strokeweight="1pt">
                      <v:stroke startarrowwidth="narrow" startarrowlength="short" endarrowwidth="narrow" endarrowlength="short"/>
                      <v:textbox inset="2.53958mm,2.53958mm,2.53958mm,2.53958mm">
                        <w:txbxContent>
                          <w:p w14:paraId="436CF2DF" w14:textId="77777777" w:rsidR="00C9366E" w:rsidRDefault="00C9366E">
                            <w:pPr>
                              <w:spacing w:after="0" w:line="240" w:lineRule="auto"/>
                              <w:textDirection w:val="btLr"/>
                            </w:pPr>
                          </w:p>
                        </w:txbxContent>
                      </v:textbox>
                    </v:rect>
                    <v:rect id="Rectángulo 1407609662" o:spid="_x0000_s1036" style="position:absolute;left:2963;top:8560;width:26358;height:5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" filled="f" stroked="f">
                      <v:textbox inset="10.1549mm,.56389mm,.56389mm,.56389mm">
                        <w:txbxContent>
                          <w:p w14:paraId="48CEF5C5" w14:textId="77777777" w:rsidR="00C9366E" w:rsidRDefault="003B3462">
                            <w:pPr>
                              <w:spacing w:after="0" w:line="215" w:lineRule="auto"/>
                              <w:textDirection w:val="btLr"/>
                            </w:pPr>
                            <w:r>
                              <w:rPr>
                                <w:rFonts w:ascii="Arial Narrow" w:eastAsia="Arial Narrow" w:hAnsi="Arial Narrow" w:cs="Arial Narrow"/>
                                <w:color w:val="000000"/>
                                <w:sz w:val="16"/>
                              </w:rPr>
                              <w:t xml:space="preserve">Reportar el presunto accidente de trabajo completando el </w:t>
                            </w:r>
                            <w:r>
                              <w:rPr>
                                <w:rFonts w:ascii="Arial Narrow" w:eastAsia="Arial Narrow" w:hAnsi="Arial Narrow" w:cs="Arial Narrow"/>
                                <w:b/>
                                <w:color w:val="000000"/>
                                <w:sz w:val="16"/>
                              </w:rPr>
                              <w:t>Formato Único de Reporte de Accidente de Trabajo (FURAT)</w:t>
                            </w:r>
                            <w:r>
                              <w:rPr>
                                <w:rFonts w:ascii="Arial Narrow" w:eastAsia="Arial Narrow" w:hAnsi="Arial Narrow" w:cs="Arial Narrow"/>
                                <w:color w:val="000000"/>
                                <w:sz w:val="16"/>
                              </w:rPr>
                              <w:t xml:space="preserve">. Para esto debe </w:t>
                            </w:r>
                            <w:r>
                              <w:rPr>
                                <w:rFonts w:ascii="Arial Narrow" w:eastAsia="Arial Narrow" w:hAnsi="Arial Narrow" w:cs="Arial Narrow"/>
                                <w:b/>
                                <w:color w:val="000000"/>
                                <w:sz w:val="16"/>
                              </w:rPr>
                              <w:t xml:space="preserve">iniciar sesión </w:t>
                            </w:r>
                            <w:r>
                              <w:rPr>
                                <w:rFonts w:ascii="Arial Narrow" w:eastAsia="Arial Narrow" w:hAnsi="Arial Narrow" w:cs="Arial Narrow"/>
                                <w:color w:val="000000"/>
                                <w:sz w:val="16"/>
                              </w:rPr>
                              <w:t>en el sitio web e ingresar a Gestión de Riesgos Laborales, luego debe dirigirse a Reportar accidente de trabajo.</w:t>
                            </w:r>
                          </w:p>
                        </w:txbxContent>
                      </v:textbox>
                    </v:rect>
                    <v:oval id="Elipse 179003347" o:spid="_x0000_s1037" style="position:absolute;top:8939;width:5757;height:5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" fillcolor="white [3201]" strokecolor="#00b050" strokeweight="1pt">
                      <v:stroke startarrowwidth="narrow" startarrowlength="short" endarrowwidth="narrow" endarrowlength="short" joinstyle="miter"/>
                      <v:textbox inset="2.53958mm,2.53958mm,2.53958mm,2.53958mm">
                        <w:txbxContent>
                          <w:p w14:paraId="02EEF37C" w14:textId="77777777" w:rsidR="00C9366E" w:rsidRDefault="00C9366E">
                            <w:pPr>
                              <w:spacing w:after="0" w:line="240" w:lineRule="auto"/>
                              <w:textDirection w:val="btLr"/>
                            </w:pPr>
                          </w:p>
                        </w:txbxContent>
                      </v:textbox>
                    </v:oval>
                  </v:group>
                </v:group>
              </v:group>
            </w:pict>
          </mc:Fallback>
        </mc:AlternateContent>
      </w:r>
      <w:r>
        <w:rPr>
          <w:noProof/>
          <w:lang w:val="es-CO"/>
        </w:rPr>
        <mc:AlternateContent>
          <mc:Choice Requires="wps">
            <w:drawing>
              <wp:anchor distT="0" distB="0" distL="114300" distR="114300" simplePos="0" relativeHeight="251659264" behindDoc="0" locked="0" layoutInCell="1" hidden="0" allowOverlap="1" wp14:anchorId="76AF6ACB" wp14:editId="42A0EE19">
                <wp:simplePos x="0" y="0"/>
                <wp:positionH relativeFrom="column">
                  <wp:posOffset>1612900</wp:posOffset>
                </wp:positionH>
                <wp:positionV relativeFrom="paragraph">
                  <wp:posOffset>114300</wp:posOffset>
                </wp:positionV>
                <wp:extent cx="300404" cy="521468"/>
                <wp:effectExtent l="0" t="0" r="0" b="0"/>
                <wp:wrapNone/>
                <wp:docPr id="479" name="Rectángulo 479"/>
                <wp:cNvGraphicFramePr/>
                <a:graphic xmlns:a="http://schemas.openxmlformats.org/drawingml/2006/main">
                  <a:graphicData uri="http://schemas.microsoft.com/office/word/2010/wordprocessingShape">
                    <wps:wsp>
                      <wps:cNvSpPr/>
                      <wps:spPr>
                        <a:xfrm>
                          <a:off x="5205323" y="3528791"/>
                          <a:ext cx="281354" cy="502418"/>
                        </a:xfrm>
                        <a:prstGeom prst="rect">
                          <a:avLst/>
                        </a:prstGeom>
                        <a:noFill/>
                        <a:ln>
                          <a:noFill/>
                        </a:ln>
                      </wps:spPr>
                      <wps:txbx>
                        <w:txbxContent>
                          <w:p w14:paraId="1E123AC7" w14:textId="77777777" w:rsidR="00C9366E" w:rsidRDefault="003B3462">
                            <w:pPr>
                              <w:spacing w:line="258" w:lineRule="auto"/>
                              <w:textDirection w:val="btLr"/>
                            </w:pPr>
                            <w:r>
                              <w:rPr>
                                <w:color w:val="000000"/>
                                <w:sz w:val="56"/>
                              </w:rPr>
                              <w:t>1</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AF6ACB" id="Rectángulo 479" o:spid="_x0000_s1038" style="position:absolute;left:0;text-align:left;margin-left:127pt;margin-top:9pt;width:23.65pt;height:4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" filled="f" stroked="f">
                <v:textbox inset="2.53958mm,1.2694mm,2.53958mm,1.2694mm">
                  <w:txbxContent>
                    <w:p w14:paraId="1E123AC7" w14:textId="77777777" w:rsidR="00C9366E" w:rsidRDefault="003B3462">
                      <w:pPr>
                        <w:spacing w:line="258" w:lineRule="auto"/>
                        <w:textDirection w:val="btLr"/>
                      </w:pPr>
                      <w:r>
                        <w:rPr>
                          <w:color w:val="000000"/>
                          <w:sz w:val="56"/>
                        </w:rPr>
                        <w:t>1</w:t>
                      </w:r>
                    </w:p>
                  </w:txbxContent>
                </v:textbox>
              </v:rect>
            </w:pict>
          </mc:Fallback>
        </mc:AlternateContent>
      </w:r>
    </w:p>
    <w:p w14:paraId="19714596"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2987542D"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47B4FD2B"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056124A7" w14:textId="77777777" w:rsidR="00C9366E" w:rsidRDefault="003B3462">
      <w:pPr>
        <w:pBdr>
          <w:top w:val="nil"/>
          <w:left w:val="nil"/>
          <w:bottom w:val="nil"/>
          <w:right w:val="nil"/>
          <w:between w:val="nil"/>
        </w:pBdr>
        <w:spacing w:after="0" w:line="240" w:lineRule="auto"/>
        <w:ind w:left="720"/>
        <w:jc w:val="both"/>
        <w:rPr>
          <w:rFonts w:ascii="Tahoma" w:eastAsia="Tahoma" w:hAnsi="Tahoma" w:cs="Tahoma"/>
          <w:color w:val="000000"/>
        </w:rPr>
      </w:pPr>
      <w:r>
        <w:rPr>
          <w:noProof/>
          <w:lang w:val="es-CO"/>
        </w:rPr>
        <mc:AlternateContent>
          <mc:Choice Requires="wps">
            <w:drawing>
              <wp:anchor distT="0" distB="0" distL="114300" distR="114300" simplePos="0" relativeHeight="251660288" behindDoc="0" locked="0" layoutInCell="1" hidden="0" allowOverlap="1" wp14:anchorId="32DB14C4" wp14:editId="19B87B52">
                <wp:simplePos x="0" y="0"/>
                <wp:positionH relativeFrom="column">
                  <wp:posOffset>1600200</wp:posOffset>
                </wp:positionH>
                <wp:positionV relativeFrom="paragraph">
                  <wp:posOffset>190500</wp:posOffset>
                </wp:positionV>
                <wp:extent cx="300404" cy="521468"/>
                <wp:effectExtent l="0" t="0" r="0" b="0"/>
                <wp:wrapNone/>
                <wp:docPr id="481" name="Rectángulo 481"/>
                <wp:cNvGraphicFramePr/>
                <a:graphic xmlns:a="http://schemas.openxmlformats.org/drawingml/2006/main">
                  <a:graphicData uri="http://schemas.microsoft.com/office/word/2010/wordprocessingShape">
                    <wps:wsp>
                      <wps:cNvSpPr/>
                      <wps:spPr>
                        <a:xfrm>
                          <a:off x="5205323" y="3528791"/>
                          <a:ext cx="281354" cy="502418"/>
                        </a:xfrm>
                        <a:prstGeom prst="rect">
                          <a:avLst/>
                        </a:prstGeom>
                        <a:noFill/>
                        <a:ln>
                          <a:noFill/>
                        </a:ln>
                      </wps:spPr>
                      <wps:txbx>
                        <w:txbxContent>
                          <w:p w14:paraId="24E8BF49" w14:textId="77777777" w:rsidR="00C9366E" w:rsidRDefault="003B3462">
                            <w:pPr>
                              <w:spacing w:line="258" w:lineRule="auto"/>
                              <w:textDirection w:val="btLr"/>
                            </w:pPr>
                            <w:r>
                              <w:rPr>
                                <w:color w:val="000000"/>
                                <w:sz w:val="56"/>
                              </w:rPr>
                              <w:t>2</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DB14C4" id="Rectángulo 481" o:spid="_x0000_s1039" style="position:absolute;left:0;text-align:left;margin-left:126pt;margin-top:15pt;width:23.65pt;height:41.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" filled="f" stroked="f">
                <v:textbox inset="2.53958mm,1.2694mm,2.53958mm,1.2694mm">
                  <w:txbxContent>
                    <w:p w14:paraId="24E8BF49" w14:textId="77777777" w:rsidR="00C9366E" w:rsidRDefault="003B3462">
                      <w:pPr>
                        <w:spacing w:line="258" w:lineRule="auto"/>
                        <w:textDirection w:val="btLr"/>
                      </w:pPr>
                      <w:r>
                        <w:rPr>
                          <w:color w:val="000000"/>
                          <w:sz w:val="56"/>
                        </w:rPr>
                        <w:t>2</w:t>
                      </w:r>
                    </w:p>
                  </w:txbxContent>
                </v:textbox>
              </v:rect>
            </w:pict>
          </mc:Fallback>
        </mc:AlternateContent>
      </w:r>
    </w:p>
    <w:p w14:paraId="7AC7DFD3" w14:textId="77777777" w:rsidR="00C9366E" w:rsidRDefault="00C9366E">
      <w:pPr>
        <w:spacing w:after="0" w:line="240" w:lineRule="auto"/>
        <w:jc w:val="both"/>
        <w:rPr>
          <w:rFonts w:ascii="Tahoma" w:eastAsia="Tahoma" w:hAnsi="Tahoma" w:cs="Tahoma"/>
          <w:b/>
        </w:rPr>
      </w:pPr>
    </w:p>
    <w:p w14:paraId="60E29497" w14:textId="77777777" w:rsidR="00C9366E" w:rsidRDefault="00C9366E">
      <w:pPr>
        <w:spacing w:after="0" w:line="240" w:lineRule="auto"/>
        <w:jc w:val="both"/>
        <w:rPr>
          <w:rFonts w:ascii="Tahoma" w:eastAsia="Tahoma" w:hAnsi="Tahoma" w:cs="Tahoma"/>
          <w:b/>
        </w:rPr>
      </w:pPr>
    </w:p>
    <w:p w14:paraId="6F6B5745" w14:textId="77777777" w:rsidR="00C9366E" w:rsidRDefault="00C9366E">
      <w:pPr>
        <w:spacing w:after="0" w:line="240" w:lineRule="auto"/>
        <w:jc w:val="both"/>
        <w:rPr>
          <w:rFonts w:ascii="Tahoma" w:eastAsia="Tahoma" w:hAnsi="Tahoma" w:cs="Tahoma"/>
          <w:b/>
        </w:rPr>
      </w:pPr>
    </w:p>
    <w:p w14:paraId="03FFD9EC" w14:textId="77777777" w:rsidR="00C9366E" w:rsidRDefault="00C9366E">
      <w:pPr>
        <w:spacing w:after="0" w:line="240" w:lineRule="auto"/>
        <w:jc w:val="both"/>
        <w:rPr>
          <w:rFonts w:ascii="Tahoma" w:eastAsia="Tahoma" w:hAnsi="Tahoma" w:cs="Tahoma"/>
          <w:b/>
        </w:rPr>
      </w:pPr>
    </w:p>
    <w:p w14:paraId="0957DCEC" w14:textId="77777777" w:rsidR="00C9366E" w:rsidRDefault="00C9366E">
      <w:pPr>
        <w:spacing w:after="0" w:line="240" w:lineRule="auto"/>
        <w:jc w:val="both"/>
        <w:rPr>
          <w:rFonts w:ascii="Tahoma" w:eastAsia="Tahoma" w:hAnsi="Tahoma" w:cs="Tahoma"/>
          <w:b/>
        </w:rPr>
      </w:pPr>
    </w:p>
    <w:p w14:paraId="0AC30754" w14:textId="77777777" w:rsidR="00C9366E" w:rsidRDefault="003B3462">
      <w:pPr>
        <w:spacing w:after="0" w:line="240" w:lineRule="auto"/>
        <w:jc w:val="both"/>
        <w:rPr>
          <w:rFonts w:ascii="Tahoma" w:eastAsia="Tahoma" w:hAnsi="Tahoma" w:cs="Tahoma"/>
        </w:rPr>
      </w:pPr>
      <w:r>
        <w:rPr>
          <w:rFonts w:ascii="Tahoma" w:eastAsia="Tahoma" w:hAnsi="Tahoma" w:cs="Tahoma"/>
          <w:b/>
        </w:rPr>
        <w:t>TRABAJADOR AFECTADO</w:t>
      </w:r>
    </w:p>
    <w:p w14:paraId="76FCE0D4"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5E4A1183" w14:textId="77777777" w:rsidR="00C9366E" w:rsidRDefault="003B3462">
      <w:pPr>
        <w:numPr>
          <w:ilvl w:val="0"/>
          <w:numId w:val="13"/>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Acudir a las instituciones o consultorios indicados por ARL para su Atención Integral de Urgencia y para la Atención Ambulatoria, en su proceso de </w:t>
      </w:r>
      <w:r>
        <w:rPr>
          <w:rFonts w:ascii="Tahoma" w:eastAsia="Tahoma" w:hAnsi="Tahoma" w:cs="Tahoma"/>
        </w:rPr>
        <w:t>rehabilitación</w:t>
      </w:r>
      <w:r>
        <w:rPr>
          <w:rFonts w:ascii="Tahoma" w:eastAsia="Tahoma" w:hAnsi="Tahoma" w:cs="Tahoma"/>
          <w:color w:val="000000"/>
        </w:rPr>
        <w:t xml:space="preserve">. </w:t>
      </w:r>
    </w:p>
    <w:p w14:paraId="5A8EA907" w14:textId="77777777" w:rsidR="00C9366E" w:rsidRDefault="003B3462">
      <w:pPr>
        <w:numPr>
          <w:ilvl w:val="0"/>
          <w:numId w:val="13"/>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Procurar su </w:t>
      </w:r>
      <w:r>
        <w:rPr>
          <w:rFonts w:ascii="Tahoma" w:eastAsia="Tahoma" w:hAnsi="Tahoma" w:cs="Tahoma"/>
        </w:rPr>
        <w:t>autocuidado</w:t>
      </w:r>
      <w:r>
        <w:rPr>
          <w:rFonts w:ascii="Tahoma" w:eastAsia="Tahoma" w:hAnsi="Tahoma" w:cs="Tahoma"/>
          <w:color w:val="000000"/>
        </w:rPr>
        <w:t xml:space="preserve">, siguiendo las recomendaciones de los profesionales que lo asisten. </w:t>
      </w:r>
    </w:p>
    <w:p w14:paraId="2DF75499"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0475505F" w14:textId="77777777" w:rsidR="00C9366E" w:rsidRDefault="003B3462">
      <w:pPr>
        <w:spacing w:after="0" w:line="240" w:lineRule="auto"/>
        <w:jc w:val="both"/>
        <w:rPr>
          <w:rFonts w:ascii="Tahoma" w:eastAsia="Tahoma" w:hAnsi="Tahoma" w:cs="Tahoma"/>
        </w:rPr>
      </w:pPr>
      <w:r>
        <w:rPr>
          <w:rFonts w:ascii="Tahoma" w:eastAsia="Tahoma" w:hAnsi="Tahoma" w:cs="Tahoma"/>
          <w:b/>
        </w:rPr>
        <w:t>LÍNEA MÉDICA</w:t>
      </w:r>
    </w:p>
    <w:p w14:paraId="2398F75F" w14:textId="77777777" w:rsidR="00C9366E" w:rsidRDefault="00C9366E">
      <w:pPr>
        <w:spacing w:after="0" w:line="240" w:lineRule="auto"/>
        <w:jc w:val="both"/>
        <w:rPr>
          <w:rFonts w:ascii="Tahoma" w:eastAsia="Tahoma" w:hAnsi="Tahoma" w:cs="Tahoma"/>
        </w:rPr>
      </w:pPr>
    </w:p>
    <w:p w14:paraId="3E56CD74" w14:textId="77777777" w:rsidR="00C9366E" w:rsidRDefault="003B3462">
      <w:pPr>
        <w:numPr>
          <w:ilvl w:val="0"/>
          <w:numId w:val="1"/>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Orientar la atención de urgencias a las EPS más calificadas, así como el direccionamiento a los proveedores para el tratamiento en el proceso de </w:t>
      </w:r>
      <w:r>
        <w:rPr>
          <w:rFonts w:ascii="Tahoma" w:eastAsia="Tahoma" w:hAnsi="Tahoma" w:cs="Tahoma"/>
        </w:rPr>
        <w:t>rehabilitación</w:t>
      </w:r>
      <w:r>
        <w:rPr>
          <w:rFonts w:ascii="Tahoma" w:eastAsia="Tahoma" w:hAnsi="Tahoma" w:cs="Tahoma"/>
          <w:color w:val="000000"/>
        </w:rPr>
        <w:t xml:space="preserve">. </w:t>
      </w:r>
    </w:p>
    <w:p w14:paraId="2314C218" w14:textId="77777777" w:rsidR="00C9366E" w:rsidRDefault="003B3462">
      <w:pPr>
        <w:numPr>
          <w:ilvl w:val="0"/>
          <w:numId w:val="1"/>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Realizar seguimiento telefónico en caso de hospitalización, cirugía o traslado de pacientes. </w:t>
      </w:r>
    </w:p>
    <w:p w14:paraId="6E66DC39"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7B1B57D0" w14:textId="77777777" w:rsidR="00C9366E" w:rsidRDefault="003B3462">
      <w:pPr>
        <w:spacing w:after="0" w:line="240" w:lineRule="auto"/>
        <w:jc w:val="both"/>
        <w:rPr>
          <w:rFonts w:ascii="Tahoma" w:eastAsia="Tahoma" w:hAnsi="Tahoma" w:cs="Tahoma"/>
          <w:b/>
        </w:rPr>
      </w:pPr>
      <w:r>
        <w:rPr>
          <w:rFonts w:ascii="Tahoma" w:eastAsia="Tahoma" w:hAnsi="Tahoma" w:cs="Tahoma"/>
          <w:b/>
        </w:rPr>
        <w:t>PROVEEDOR MEDICO</w:t>
      </w:r>
    </w:p>
    <w:p w14:paraId="6304AFFC" w14:textId="77777777" w:rsidR="00C9366E" w:rsidRDefault="00C9366E">
      <w:pPr>
        <w:spacing w:after="0" w:line="240" w:lineRule="auto"/>
        <w:jc w:val="both"/>
        <w:rPr>
          <w:rFonts w:ascii="Tahoma" w:eastAsia="Tahoma" w:hAnsi="Tahoma" w:cs="Tahoma"/>
          <w:b/>
        </w:rPr>
      </w:pPr>
    </w:p>
    <w:p w14:paraId="45E04644" w14:textId="77777777" w:rsidR="00C9366E" w:rsidRDefault="003B3462">
      <w:pPr>
        <w:numPr>
          <w:ilvl w:val="0"/>
          <w:numId w:val="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Atender al trabajador afectado por un accidente de trabajo o una enfermedad profesional según su obligación legal</w:t>
      </w:r>
    </w:p>
    <w:p w14:paraId="47F471E0" w14:textId="77777777" w:rsidR="00C9366E" w:rsidRDefault="003B3462">
      <w:pPr>
        <w:numPr>
          <w:ilvl w:val="0"/>
          <w:numId w:val="2"/>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Entregar información física o telefónica a los distintos actores según su responsabilidad. </w:t>
      </w:r>
    </w:p>
    <w:p w14:paraId="07C169AF" w14:textId="77777777" w:rsidR="00C9366E" w:rsidRDefault="00C9366E">
      <w:pPr>
        <w:spacing w:after="0" w:line="240" w:lineRule="auto"/>
        <w:jc w:val="both"/>
        <w:rPr>
          <w:rFonts w:ascii="Tahoma" w:eastAsia="Tahoma" w:hAnsi="Tahoma" w:cs="Tahoma"/>
        </w:rPr>
      </w:pPr>
    </w:p>
    <w:p w14:paraId="220000BE" w14:textId="77777777" w:rsidR="00C9366E" w:rsidRDefault="003B3462">
      <w:pPr>
        <w:spacing w:after="0" w:line="240" w:lineRule="auto"/>
        <w:jc w:val="both"/>
        <w:rPr>
          <w:rFonts w:ascii="Tahoma" w:eastAsia="Tahoma" w:hAnsi="Tahoma" w:cs="Tahoma"/>
          <w:b/>
        </w:rPr>
      </w:pPr>
      <w:r>
        <w:rPr>
          <w:rFonts w:ascii="Tahoma" w:eastAsia="Tahoma" w:hAnsi="Tahoma" w:cs="Tahoma"/>
          <w:b/>
        </w:rPr>
        <w:t>BENEFICIOS ARL</w:t>
      </w:r>
    </w:p>
    <w:p w14:paraId="75294C44" w14:textId="77777777" w:rsidR="00C9366E" w:rsidRDefault="00C9366E">
      <w:pPr>
        <w:spacing w:after="0" w:line="240" w:lineRule="auto"/>
        <w:jc w:val="both"/>
        <w:rPr>
          <w:rFonts w:ascii="Tahoma" w:eastAsia="Tahoma" w:hAnsi="Tahoma" w:cs="Tahoma"/>
          <w:b/>
        </w:rPr>
      </w:pPr>
    </w:p>
    <w:p w14:paraId="4C5FC556" w14:textId="77777777" w:rsidR="00C9366E" w:rsidRDefault="003B3462">
      <w:pPr>
        <w:numPr>
          <w:ilvl w:val="0"/>
          <w:numId w:val="3"/>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Garantizar las prestaciones asistenciales y el pago de las prestaciones económicas a las que tiene derecho un trabajador afectado por un accidente de trabajo. </w:t>
      </w:r>
    </w:p>
    <w:p w14:paraId="11225F2B" w14:textId="77777777" w:rsidR="00C9366E" w:rsidRDefault="003B3462">
      <w:pPr>
        <w:numPr>
          <w:ilvl w:val="0"/>
          <w:numId w:val="3"/>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Realizar seguimiento médico de todos los eventos de accidente de trabajo. </w:t>
      </w:r>
    </w:p>
    <w:p w14:paraId="6EA9AFD0" w14:textId="77777777" w:rsidR="00C9366E" w:rsidRDefault="003B3462">
      <w:pPr>
        <w:numPr>
          <w:ilvl w:val="0"/>
          <w:numId w:val="3"/>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Brindar información a los distintos actores del Sistema General de Riesgos Laborales.</w:t>
      </w:r>
    </w:p>
    <w:p w14:paraId="7ECAAB6E" w14:textId="77777777" w:rsidR="00C9366E" w:rsidRDefault="00C9366E">
      <w:pPr>
        <w:pBdr>
          <w:top w:val="nil"/>
          <w:left w:val="nil"/>
          <w:bottom w:val="nil"/>
          <w:right w:val="nil"/>
          <w:between w:val="nil"/>
        </w:pBdr>
        <w:spacing w:after="0" w:line="240" w:lineRule="auto"/>
        <w:ind w:left="720"/>
        <w:jc w:val="both"/>
        <w:rPr>
          <w:rFonts w:ascii="Tahoma" w:eastAsia="Tahoma" w:hAnsi="Tahoma" w:cs="Tahoma"/>
          <w:color w:val="000000"/>
        </w:rPr>
      </w:pPr>
    </w:p>
    <w:p w14:paraId="401F9851" w14:textId="77777777" w:rsidR="00C9366E" w:rsidRDefault="003B3462">
      <w:pPr>
        <w:spacing w:after="0" w:line="240" w:lineRule="auto"/>
        <w:jc w:val="both"/>
        <w:rPr>
          <w:rFonts w:ascii="Tahoma" w:eastAsia="Tahoma" w:hAnsi="Tahoma" w:cs="Tahoma"/>
          <w:b/>
        </w:rPr>
      </w:pPr>
      <w:r>
        <w:rPr>
          <w:rFonts w:ascii="Tahoma" w:eastAsia="Tahoma" w:hAnsi="Tahoma" w:cs="Tahoma"/>
          <w:b/>
        </w:rPr>
        <w:t xml:space="preserve">DESARROLLO DEL PLAN DE EVACUACIÓN MÉDICA (MEDEVAC) </w:t>
      </w:r>
    </w:p>
    <w:p w14:paraId="172330EC" w14:textId="77777777" w:rsidR="00C9366E" w:rsidRDefault="00C9366E">
      <w:pPr>
        <w:spacing w:after="0" w:line="240" w:lineRule="auto"/>
        <w:jc w:val="both"/>
        <w:rPr>
          <w:rFonts w:ascii="Tahoma" w:eastAsia="Tahoma" w:hAnsi="Tahoma" w:cs="Tahoma"/>
          <w:b/>
        </w:rPr>
      </w:pPr>
    </w:p>
    <w:tbl>
      <w:tblPr>
        <w:tblStyle w:val="a3"/>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147"/>
      </w:tblGrid>
      <w:tr w:rsidR="00C9366E" w14:paraId="1494959C" w14:textId="77777777">
        <w:tc>
          <w:tcPr>
            <w:tcW w:w="9395" w:type="dxa"/>
            <w:gridSpan w:val="2"/>
            <w:shd w:val="clear" w:color="auto" w:fill="D9D9D9"/>
          </w:tcPr>
          <w:p w14:paraId="3C188AE0" w14:textId="77777777" w:rsidR="00C9366E" w:rsidRDefault="003B3462">
            <w:pPr>
              <w:jc w:val="center"/>
              <w:rPr>
                <w:rFonts w:ascii="Tahoma" w:eastAsia="Tahoma" w:hAnsi="Tahoma" w:cs="Tahoma"/>
                <w:b/>
              </w:rPr>
            </w:pPr>
            <w:r>
              <w:rPr>
                <w:rFonts w:ascii="Tahoma" w:eastAsia="Tahoma" w:hAnsi="Tahoma" w:cs="Tahoma"/>
                <w:b/>
              </w:rPr>
              <w:t>EVALUACIÓN DE LAS LESIONES</w:t>
            </w:r>
          </w:p>
        </w:tc>
      </w:tr>
      <w:tr w:rsidR="00C9366E" w14:paraId="10A2BA16" w14:textId="77777777">
        <w:tc>
          <w:tcPr>
            <w:tcW w:w="4248" w:type="dxa"/>
            <w:vAlign w:val="center"/>
          </w:tcPr>
          <w:p w14:paraId="233C3A2B" w14:textId="77777777" w:rsidR="00C9366E" w:rsidRDefault="003B3462">
            <w:pPr>
              <w:jc w:val="both"/>
              <w:rPr>
                <w:rFonts w:ascii="Tahoma" w:eastAsia="Tahoma" w:hAnsi="Tahoma" w:cs="Tahoma"/>
              </w:rPr>
            </w:pPr>
            <w:r>
              <w:rPr>
                <w:rFonts w:ascii="Tahoma" w:eastAsia="Tahoma" w:hAnsi="Tahoma" w:cs="Tahoma"/>
                <w:b/>
              </w:rPr>
              <w:t xml:space="preserve">PRIORITARIAS: </w:t>
            </w:r>
            <w:r>
              <w:rPr>
                <w:rFonts w:ascii="Tahoma" w:eastAsia="Tahoma" w:hAnsi="Tahoma" w:cs="Tahoma"/>
              </w:rPr>
              <w:t>lesiones con amenaza inminente de la vida. Deben evaluarse de forma inmediata a una institución de salud nivel II o III, que cuenten con sala de cirugía y especialistas.</w:t>
            </w:r>
          </w:p>
        </w:tc>
        <w:tc>
          <w:tcPr>
            <w:tcW w:w="5147" w:type="dxa"/>
          </w:tcPr>
          <w:p w14:paraId="58905BCF"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Herida penetrante</w:t>
            </w:r>
          </w:p>
          <w:p w14:paraId="351F0C63"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Sangrado masivo incontrolable a cualquier parte del cuerpo. </w:t>
            </w:r>
          </w:p>
          <w:p w14:paraId="032AF2EF"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fractura craneoencefálicas abiertas o cerradas con compromiso neurológico </w:t>
            </w:r>
          </w:p>
          <w:p w14:paraId="21B65A72"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Trauma craneoencefálico con paciente inestable </w:t>
            </w:r>
          </w:p>
          <w:p w14:paraId="6BB893EA"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Quemaduras que superen el 40% de la superficie corporal </w:t>
            </w:r>
          </w:p>
          <w:p w14:paraId="230F7A4F"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Fracturas maxilofaciales inestables </w:t>
            </w:r>
          </w:p>
          <w:p w14:paraId="23D3FDBF"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Traumas penetrantes de cuello </w:t>
            </w:r>
          </w:p>
          <w:p w14:paraId="16BA4216"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Pacientes con trauma abdominal cerrado con compromiso de sus signos vitales </w:t>
            </w:r>
          </w:p>
          <w:p w14:paraId="0285F43A"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Lesiones de extremidades con sangrado que </w:t>
            </w:r>
            <w:r>
              <w:rPr>
                <w:rFonts w:ascii="Tahoma" w:eastAsia="Tahoma" w:hAnsi="Tahoma" w:cs="Tahoma"/>
                <w:sz w:val="22"/>
                <w:szCs w:val="22"/>
              </w:rPr>
              <w:t>compromete</w:t>
            </w:r>
            <w:r>
              <w:rPr>
                <w:rFonts w:ascii="Tahoma" w:eastAsia="Tahoma" w:hAnsi="Tahoma" w:cs="Tahoma"/>
                <w:color w:val="000000"/>
                <w:sz w:val="22"/>
                <w:szCs w:val="22"/>
              </w:rPr>
              <w:t xml:space="preserve"> vasos de grande y mediano calibre </w:t>
            </w:r>
          </w:p>
          <w:p w14:paraId="67F70B51"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Amputación incompleta de extremidades o heridas por aplastamiento </w:t>
            </w:r>
          </w:p>
          <w:p w14:paraId="0B7A0FC1"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Heridas inestables de tórax </w:t>
            </w:r>
          </w:p>
          <w:p w14:paraId="64BB03C0"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Pacientes poli traumatizado inestable </w:t>
            </w:r>
          </w:p>
          <w:p w14:paraId="758BD622" w14:textId="77777777" w:rsidR="00C9366E" w:rsidRDefault="003B3462">
            <w:pPr>
              <w:numPr>
                <w:ilvl w:val="0"/>
                <w:numId w:val="4"/>
              </w:numPr>
              <w:pBdr>
                <w:top w:val="nil"/>
                <w:left w:val="nil"/>
                <w:bottom w:val="nil"/>
                <w:right w:val="nil"/>
                <w:between w:val="nil"/>
              </w:pBdr>
              <w:spacing w:after="160" w:line="259" w:lineRule="auto"/>
              <w:jc w:val="both"/>
              <w:rPr>
                <w:rFonts w:ascii="Tahoma" w:eastAsia="Tahoma" w:hAnsi="Tahoma" w:cs="Tahoma"/>
                <w:color w:val="000000"/>
                <w:sz w:val="22"/>
                <w:szCs w:val="22"/>
              </w:rPr>
            </w:pPr>
            <w:r>
              <w:rPr>
                <w:rFonts w:ascii="Tahoma" w:eastAsia="Tahoma" w:hAnsi="Tahoma" w:cs="Tahoma"/>
                <w:color w:val="000000"/>
                <w:sz w:val="22"/>
                <w:szCs w:val="22"/>
              </w:rPr>
              <w:t>Lesiones de cráneo y/o columna</w:t>
            </w:r>
          </w:p>
        </w:tc>
      </w:tr>
      <w:tr w:rsidR="00C9366E" w14:paraId="3404157A" w14:textId="77777777">
        <w:tc>
          <w:tcPr>
            <w:tcW w:w="4248" w:type="dxa"/>
            <w:vAlign w:val="center"/>
          </w:tcPr>
          <w:p w14:paraId="4DC9887A" w14:textId="77777777" w:rsidR="00C9366E" w:rsidRDefault="003B3462">
            <w:pPr>
              <w:jc w:val="both"/>
              <w:rPr>
                <w:rFonts w:ascii="Tahoma" w:eastAsia="Tahoma" w:hAnsi="Tahoma" w:cs="Tahoma"/>
              </w:rPr>
            </w:pPr>
            <w:r>
              <w:rPr>
                <w:rFonts w:ascii="Tahoma" w:eastAsia="Tahoma" w:hAnsi="Tahoma" w:cs="Tahoma"/>
                <w:b/>
              </w:rPr>
              <w:t>NO PRIORITARIAS</w:t>
            </w:r>
            <w:r>
              <w:rPr>
                <w:rFonts w:ascii="Tahoma" w:eastAsia="Tahoma" w:hAnsi="Tahoma" w:cs="Tahoma"/>
              </w:rPr>
              <w:t xml:space="preserve">: lesiones que no amenazan la vida. Pueden transportarse vía terrestre, pero requieren atención médica para evitar complicaciones. </w:t>
            </w:r>
          </w:p>
        </w:tc>
        <w:tc>
          <w:tcPr>
            <w:tcW w:w="5147" w:type="dxa"/>
          </w:tcPr>
          <w:p w14:paraId="478589C9"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Fracturas </w:t>
            </w:r>
          </w:p>
          <w:p w14:paraId="6903B936"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Quemaduras de primer o segundo grado </w:t>
            </w:r>
          </w:p>
          <w:p w14:paraId="4EE53A9D"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Luxaciones o esguinces </w:t>
            </w:r>
          </w:p>
          <w:p w14:paraId="4B066563"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t>Accidente ofídico (Picadura de culebra)</w:t>
            </w:r>
          </w:p>
          <w:p w14:paraId="4F6C6453" w14:textId="77777777" w:rsidR="00C9366E" w:rsidRDefault="003B3462">
            <w:pPr>
              <w:numPr>
                <w:ilvl w:val="0"/>
                <w:numId w:val="4"/>
              </w:numPr>
              <w:pBdr>
                <w:top w:val="nil"/>
                <w:left w:val="nil"/>
                <w:bottom w:val="nil"/>
                <w:right w:val="nil"/>
                <w:between w:val="nil"/>
              </w:pBdr>
              <w:spacing w:line="259" w:lineRule="auto"/>
              <w:jc w:val="both"/>
              <w:rPr>
                <w:rFonts w:ascii="Tahoma" w:eastAsia="Tahoma" w:hAnsi="Tahoma" w:cs="Tahoma"/>
                <w:color w:val="000000"/>
                <w:sz w:val="22"/>
                <w:szCs w:val="22"/>
              </w:rPr>
            </w:pPr>
            <w:r>
              <w:rPr>
                <w:rFonts w:ascii="Tahoma" w:eastAsia="Tahoma" w:hAnsi="Tahoma" w:cs="Tahoma"/>
                <w:color w:val="000000"/>
                <w:sz w:val="22"/>
                <w:szCs w:val="22"/>
              </w:rPr>
              <w:lastRenderedPageBreak/>
              <w:t xml:space="preserve">Heridas abiertas </w:t>
            </w:r>
          </w:p>
          <w:p w14:paraId="0C51AA6F" w14:textId="77777777" w:rsidR="00C9366E" w:rsidRDefault="003B3462">
            <w:pPr>
              <w:numPr>
                <w:ilvl w:val="0"/>
                <w:numId w:val="4"/>
              </w:numPr>
              <w:pBdr>
                <w:top w:val="nil"/>
                <w:left w:val="nil"/>
                <w:bottom w:val="nil"/>
                <w:right w:val="nil"/>
                <w:between w:val="nil"/>
              </w:pBdr>
              <w:spacing w:after="160" w:line="259" w:lineRule="auto"/>
              <w:jc w:val="both"/>
              <w:rPr>
                <w:rFonts w:ascii="Tahoma" w:eastAsia="Tahoma" w:hAnsi="Tahoma" w:cs="Tahoma"/>
                <w:color w:val="000000"/>
                <w:sz w:val="22"/>
                <w:szCs w:val="22"/>
              </w:rPr>
            </w:pPr>
            <w:r>
              <w:rPr>
                <w:rFonts w:ascii="Tahoma" w:eastAsia="Tahoma" w:hAnsi="Tahoma" w:cs="Tahoma"/>
                <w:color w:val="000000"/>
                <w:sz w:val="22"/>
                <w:szCs w:val="22"/>
              </w:rPr>
              <w:t xml:space="preserve">Enfermos </w:t>
            </w:r>
          </w:p>
        </w:tc>
      </w:tr>
    </w:tbl>
    <w:p w14:paraId="1BB8C928" w14:textId="77777777" w:rsidR="00C9366E" w:rsidRDefault="00C9366E">
      <w:pPr>
        <w:spacing w:after="0" w:line="240" w:lineRule="auto"/>
        <w:jc w:val="both"/>
        <w:rPr>
          <w:rFonts w:ascii="Tahoma" w:eastAsia="Tahoma" w:hAnsi="Tahoma" w:cs="Tahoma"/>
          <w:b/>
        </w:rPr>
      </w:pPr>
    </w:p>
    <w:p w14:paraId="1B09C339" w14:textId="77777777" w:rsidR="00C9366E" w:rsidRDefault="003B3462">
      <w:pPr>
        <w:spacing w:after="0" w:line="240" w:lineRule="auto"/>
        <w:jc w:val="both"/>
        <w:rPr>
          <w:rFonts w:ascii="Tahoma" w:eastAsia="Tahoma" w:hAnsi="Tahoma" w:cs="Tahoma"/>
          <w:b/>
        </w:rPr>
      </w:pPr>
      <w:r>
        <w:rPr>
          <w:rFonts w:ascii="Tahoma" w:eastAsia="Tahoma" w:hAnsi="Tahoma" w:cs="Tahoma"/>
          <w:b/>
        </w:rPr>
        <w:t xml:space="preserve">SECUENCIA DE LA COMUNICACIÓN Y PROCEDIMIENTO </w:t>
      </w:r>
    </w:p>
    <w:p w14:paraId="60932451" w14:textId="77777777" w:rsidR="00C9366E" w:rsidRDefault="00C9366E">
      <w:pPr>
        <w:spacing w:after="0" w:line="240" w:lineRule="auto"/>
        <w:jc w:val="both"/>
        <w:rPr>
          <w:rFonts w:ascii="Tahoma" w:eastAsia="Tahoma" w:hAnsi="Tahoma" w:cs="Tahoma"/>
          <w:b/>
        </w:rPr>
      </w:pPr>
    </w:p>
    <w:p w14:paraId="07E523A0" w14:textId="77777777" w:rsidR="00C9366E" w:rsidRDefault="003B3462">
      <w:pPr>
        <w:spacing w:after="0" w:line="240" w:lineRule="auto"/>
        <w:jc w:val="both"/>
        <w:rPr>
          <w:rFonts w:ascii="Tahoma" w:eastAsia="Tahoma" w:hAnsi="Tahoma" w:cs="Tahoma"/>
        </w:rPr>
      </w:pPr>
      <w:r>
        <w:rPr>
          <w:rFonts w:ascii="Tahoma" w:eastAsia="Tahoma" w:hAnsi="Tahoma" w:cs="Tahoma"/>
        </w:rPr>
        <w:t>Si se requiere evacuación por Accidente Grave:</w:t>
      </w:r>
    </w:p>
    <w:p w14:paraId="7C946FB0" w14:textId="77777777" w:rsidR="00C9366E" w:rsidRDefault="00C9366E">
      <w:pPr>
        <w:spacing w:after="0" w:line="240" w:lineRule="auto"/>
        <w:jc w:val="both"/>
        <w:rPr>
          <w:rFonts w:ascii="Tahoma" w:eastAsia="Tahoma" w:hAnsi="Tahoma" w:cs="Tahoma"/>
        </w:rPr>
      </w:pPr>
    </w:p>
    <w:p w14:paraId="658DA67A"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Una vez ocurrida la emergencia, se dará la voz de alarma (comunicación verbal o pito) </w:t>
      </w:r>
    </w:p>
    <w:p w14:paraId="063873C2"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Se realizan los primeros auxilios correspondientes por parte de los brigadistas presentes. </w:t>
      </w:r>
    </w:p>
    <w:p w14:paraId="3EBDA05C"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El brigadista informa al área de SST lo ocurrido y la ubicación vía telefónica o apoyado con el grupo de BRIGADISTAS. </w:t>
      </w:r>
    </w:p>
    <w:p w14:paraId="0BBDBCD2"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De acuerdo a la lesión, el Brigadista, acompañado por el profesional de la Oficina de SST (comunicación telefónica), deciden si amerita trasladar a la persona lesionada o no, fuera de las instalaciones de la organización. </w:t>
      </w:r>
    </w:p>
    <w:p w14:paraId="09017E23"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Todo traslado o atención médica por accidente de trabajo debe ser coordinado por la organización, por intermedio de la línea de atención de la ARL.</w:t>
      </w:r>
    </w:p>
    <w:p w14:paraId="1950C0E3"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La línea de atención se encargaría de coordinar el traslado terrestre del paciente. </w:t>
      </w:r>
    </w:p>
    <w:p w14:paraId="4A047278" w14:textId="77777777" w:rsidR="00C9366E" w:rsidRDefault="003B3462">
      <w:pPr>
        <w:numPr>
          <w:ilvl w:val="0"/>
          <w:numId w:val="9"/>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El accidentado será atendido en el Centro de Atención </w:t>
      </w:r>
      <w:r>
        <w:rPr>
          <w:rFonts w:ascii="Tahoma" w:eastAsia="Tahoma" w:hAnsi="Tahoma" w:cs="Tahoma"/>
        </w:rPr>
        <w:t>Médica</w:t>
      </w:r>
      <w:r>
        <w:rPr>
          <w:rFonts w:ascii="Tahoma" w:eastAsia="Tahoma" w:hAnsi="Tahoma" w:cs="Tahoma"/>
          <w:color w:val="000000"/>
        </w:rPr>
        <w:t xml:space="preserve">, cuyo nivel se define de acuerdo al tipo de lesión. </w:t>
      </w:r>
    </w:p>
    <w:p w14:paraId="27A853AA" w14:textId="77777777" w:rsidR="00C9366E" w:rsidRDefault="00C9366E">
      <w:pPr>
        <w:spacing w:after="0" w:line="240" w:lineRule="auto"/>
        <w:jc w:val="both"/>
        <w:rPr>
          <w:rFonts w:ascii="Tahoma" w:eastAsia="Tahoma" w:hAnsi="Tahoma" w:cs="Tahoma"/>
        </w:rPr>
      </w:pPr>
    </w:p>
    <w:p w14:paraId="7F9E7413" w14:textId="77777777" w:rsidR="00C9366E" w:rsidRDefault="003B3462">
      <w:pPr>
        <w:spacing w:after="0" w:line="240" w:lineRule="auto"/>
        <w:jc w:val="both"/>
        <w:rPr>
          <w:rFonts w:ascii="Tahoma" w:eastAsia="Tahoma" w:hAnsi="Tahoma" w:cs="Tahoma"/>
        </w:rPr>
      </w:pPr>
      <w:r>
        <w:rPr>
          <w:rFonts w:ascii="Tahoma" w:eastAsia="Tahoma" w:hAnsi="Tahoma" w:cs="Tahoma"/>
        </w:rPr>
        <w:t xml:space="preserve">Si se requiere evacuación por Enfermedad Aguda: </w:t>
      </w:r>
    </w:p>
    <w:p w14:paraId="7CD7FC80" w14:textId="77777777" w:rsidR="00C9366E" w:rsidRDefault="00C9366E">
      <w:pPr>
        <w:spacing w:after="0" w:line="240" w:lineRule="auto"/>
        <w:jc w:val="both"/>
        <w:rPr>
          <w:rFonts w:ascii="Tahoma" w:eastAsia="Tahoma" w:hAnsi="Tahoma" w:cs="Tahoma"/>
        </w:rPr>
      </w:pPr>
    </w:p>
    <w:p w14:paraId="04FEC798" w14:textId="77777777" w:rsidR="00C9366E" w:rsidRDefault="003B3462">
      <w:pPr>
        <w:numPr>
          <w:ilvl w:val="0"/>
          <w:numId w:val="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Se seguirá el mismo procedimiento que para los casos graves. </w:t>
      </w:r>
    </w:p>
    <w:p w14:paraId="3D3BC6E5" w14:textId="77777777" w:rsidR="00C9366E" w:rsidRDefault="003B3462">
      <w:pPr>
        <w:numPr>
          <w:ilvl w:val="0"/>
          <w:numId w:val="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La atención médica se realizará inicialmente en la EPS a la que pertenece el trabajador.</w:t>
      </w:r>
    </w:p>
    <w:p w14:paraId="394A0D44" w14:textId="77777777" w:rsidR="00C9366E" w:rsidRDefault="00C9366E">
      <w:pPr>
        <w:spacing w:after="0" w:line="240" w:lineRule="auto"/>
        <w:jc w:val="both"/>
        <w:rPr>
          <w:rFonts w:ascii="Tahoma" w:eastAsia="Tahoma" w:hAnsi="Tahoma" w:cs="Tahoma"/>
        </w:rPr>
      </w:pPr>
    </w:p>
    <w:p w14:paraId="0C983115" w14:textId="77777777" w:rsidR="003B3462" w:rsidRDefault="003B3462">
      <w:pPr>
        <w:spacing w:after="0" w:line="240" w:lineRule="auto"/>
        <w:jc w:val="both"/>
        <w:rPr>
          <w:rFonts w:ascii="Tahoma" w:eastAsia="Tahoma" w:hAnsi="Tahoma" w:cs="Tahoma"/>
        </w:rPr>
      </w:pPr>
    </w:p>
    <w:p w14:paraId="16E2806F" w14:textId="77777777" w:rsidR="003B3462" w:rsidRDefault="003B3462">
      <w:pPr>
        <w:spacing w:after="0" w:line="240" w:lineRule="auto"/>
        <w:jc w:val="both"/>
        <w:rPr>
          <w:rFonts w:ascii="Tahoma" w:eastAsia="Tahoma" w:hAnsi="Tahoma" w:cs="Tahoma"/>
        </w:rPr>
      </w:pPr>
    </w:p>
    <w:p w14:paraId="0206D149" w14:textId="77777777" w:rsidR="003B3462" w:rsidRDefault="003B3462">
      <w:pPr>
        <w:spacing w:after="0" w:line="240" w:lineRule="auto"/>
        <w:jc w:val="both"/>
        <w:rPr>
          <w:rFonts w:ascii="Tahoma" w:eastAsia="Tahoma" w:hAnsi="Tahoma" w:cs="Tahoma"/>
        </w:rPr>
      </w:pPr>
    </w:p>
    <w:p w14:paraId="00C8392A" w14:textId="77777777" w:rsidR="003B3462" w:rsidRDefault="003B3462">
      <w:pPr>
        <w:spacing w:after="0" w:line="240" w:lineRule="auto"/>
        <w:jc w:val="both"/>
        <w:rPr>
          <w:rFonts w:ascii="Tahoma" w:eastAsia="Tahoma" w:hAnsi="Tahoma" w:cs="Tahoma"/>
        </w:rPr>
      </w:pPr>
    </w:p>
    <w:p w14:paraId="38522D60" w14:textId="77777777" w:rsidR="003B3462" w:rsidRDefault="003B3462">
      <w:pPr>
        <w:spacing w:after="0" w:line="240" w:lineRule="auto"/>
        <w:jc w:val="both"/>
        <w:rPr>
          <w:rFonts w:ascii="Tahoma" w:eastAsia="Tahoma" w:hAnsi="Tahoma" w:cs="Tahoma"/>
        </w:rPr>
      </w:pPr>
    </w:p>
    <w:p w14:paraId="77417D33" w14:textId="77777777" w:rsidR="003B3462" w:rsidRDefault="003B3462">
      <w:pPr>
        <w:spacing w:after="0" w:line="240" w:lineRule="auto"/>
        <w:jc w:val="both"/>
        <w:rPr>
          <w:rFonts w:ascii="Tahoma" w:eastAsia="Tahoma" w:hAnsi="Tahoma" w:cs="Tahoma"/>
        </w:rPr>
      </w:pPr>
    </w:p>
    <w:p w14:paraId="40D14F63" w14:textId="77777777" w:rsidR="003B3462" w:rsidRDefault="003B3462">
      <w:pPr>
        <w:spacing w:after="0" w:line="240" w:lineRule="auto"/>
        <w:jc w:val="both"/>
        <w:rPr>
          <w:rFonts w:ascii="Tahoma" w:eastAsia="Tahoma" w:hAnsi="Tahoma" w:cs="Tahoma"/>
        </w:rPr>
      </w:pPr>
    </w:p>
    <w:p w14:paraId="6D6B242B" w14:textId="77777777" w:rsidR="003B3462" w:rsidRDefault="003B3462">
      <w:pPr>
        <w:spacing w:after="0" w:line="240" w:lineRule="auto"/>
        <w:jc w:val="both"/>
        <w:rPr>
          <w:rFonts w:ascii="Tahoma" w:eastAsia="Tahoma" w:hAnsi="Tahoma" w:cs="Tahoma"/>
        </w:rPr>
      </w:pPr>
    </w:p>
    <w:p w14:paraId="312073B6" w14:textId="77777777" w:rsidR="003B3462" w:rsidRDefault="003B3462">
      <w:pPr>
        <w:spacing w:after="0" w:line="240" w:lineRule="auto"/>
        <w:jc w:val="both"/>
        <w:rPr>
          <w:rFonts w:ascii="Tahoma" w:eastAsia="Tahoma" w:hAnsi="Tahoma" w:cs="Tahoma"/>
        </w:rPr>
      </w:pPr>
    </w:p>
    <w:p w14:paraId="3EDD57EA" w14:textId="77777777" w:rsidR="003B3462" w:rsidRDefault="003B3462">
      <w:pPr>
        <w:spacing w:after="0" w:line="240" w:lineRule="auto"/>
        <w:jc w:val="both"/>
        <w:rPr>
          <w:rFonts w:ascii="Tahoma" w:eastAsia="Tahoma" w:hAnsi="Tahoma" w:cs="Tahoma"/>
        </w:rPr>
      </w:pPr>
    </w:p>
    <w:p w14:paraId="65C3AF88" w14:textId="77777777" w:rsidR="003B3462" w:rsidRDefault="003B3462" w:rsidP="003B3462">
      <w:pPr>
        <w:ind w:hanging="2"/>
        <w:rPr>
          <w:rFonts w:ascii="Arial" w:eastAsia="Arial" w:hAnsi="Arial" w:cs="Arial"/>
          <w:b/>
          <w:bCs/>
        </w:rPr>
      </w:pPr>
      <w:r w:rsidRPr="00396520">
        <w:rPr>
          <w:rFonts w:ascii="Arial" w:eastAsia="Arial" w:hAnsi="Arial" w:cs="Arial"/>
          <w:b/>
          <w:bCs/>
        </w:rPr>
        <w:t xml:space="preserve">CONTROL DE CAMBIOS </w:t>
      </w:r>
    </w:p>
    <w:p w14:paraId="1F31DD02" w14:textId="77777777" w:rsidR="003B3462" w:rsidRPr="008924E1" w:rsidRDefault="003B3462" w:rsidP="003B3462">
      <w:pPr>
        <w:ind w:hanging="2"/>
        <w:rPr>
          <w:rFonts w:ascii="Arial" w:eastAsia="Arial" w:hAnsi="Arial" w:cs="Arial"/>
          <w:b/>
          <w:bCs/>
        </w:rPr>
      </w:pPr>
    </w:p>
    <w:tbl>
      <w:tblPr>
        <w:tblStyle w:val="Tablaconcuadrcula"/>
        <w:tblW w:w="0" w:type="auto"/>
        <w:tblInd w:w="0" w:type="dxa"/>
        <w:tblLayout w:type="fixed"/>
        <w:tblLook w:val="0000" w:firstRow="0" w:lastRow="0" w:firstColumn="0" w:lastColumn="0" w:noHBand="0" w:noVBand="0"/>
      </w:tblPr>
      <w:tblGrid>
        <w:gridCol w:w="2174"/>
        <w:gridCol w:w="2174"/>
        <w:gridCol w:w="2174"/>
        <w:gridCol w:w="2174"/>
      </w:tblGrid>
      <w:tr w:rsidR="003B3462" w:rsidRPr="00FB0AA7" w14:paraId="11647BCD" w14:textId="77777777" w:rsidTr="00700C6F">
        <w:trPr>
          <w:trHeight w:val="84"/>
        </w:trPr>
        <w:tc>
          <w:tcPr>
            <w:tcW w:w="8696" w:type="dxa"/>
            <w:gridSpan w:val="4"/>
          </w:tcPr>
          <w:p w14:paraId="56F85F15" w14:textId="77777777" w:rsidR="003B3462" w:rsidRPr="00FB0AA7" w:rsidRDefault="003B3462" w:rsidP="00700C6F">
            <w:pPr>
              <w:ind w:hanging="2"/>
              <w:jc w:val="center"/>
              <w:rPr>
                <w:rFonts w:ascii="Arial" w:eastAsia="Arial" w:hAnsi="Arial" w:cs="Arial"/>
              </w:rPr>
            </w:pPr>
            <w:r>
              <w:rPr>
                <w:rFonts w:ascii="Arial" w:eastAsia="Arial" w:hAnsi="Arial" w:cs="Arial"/>
              </w:rPr>
              <w:t>CONTROL DE CAMBIOS</w:t>
            </w:r>
          </w:p>
        </w:tc>
      </w:tr>
      <w:tr w:rsidR="003B3462" w:rsidRPr="00FB0AA7" w14:paraId="413B9B6D" w14:textId="77777777" w:rsidTr="00700C6F">
        <w:trPr>
          <w:trHeight w:val="187"/>
        </w:trPr>
        <w:tc>
          <w:tcPr>
            <w:tcW w:w="2174" w:type="dxa"/>
          </w:tcPr>
          <w:p w14:paraId="56EE32C6" w14:textId="77777777" w:rsidR="003B3462" w:rsidRPr="00FB0AA7" w:rsidRDefault="003B3462" w:rsidP="00700C6F">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0B1EC4D4" w14:textId="77777777" w:rsidR="003B3462" w:rsidRPr="00FB0AA7" w:rsidRDefault="003B3462" w:rsidP="00700C6F">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3671A5E6" w14:textId="77777777" w:rsidR="003B3462" w:rsidRPr="00FB0AA7" w:rsidRDefault="003B3462" w:rsidP="00700C6F">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40F63AD4" w14:textId="77777777" w:rsidR="003B3462" w:rsidRPr="00FB0AA7" w:rsidRDefault="003B3462" w:rsidP="00700C6F">
            <w:pPr>
              <w:ind w:hanging="2"/>
              <w:jc w:val="center"/>
              <w:rPr>
                <w:rFonts w:ascii="Arial" w:eastAsia="Arial" w:hAnsi="Arial" w:cs="Arial"/>
              </w:rPr>
            </w:pPr>
            <w:r w:rsidRPr="00FB0AA7">
              <w:rPr>
                <w:rFonts w:ascii="Arial" w:eastAsia="Arial" w:hAnsi="Arial" w:cs="Arial"/>
              </w:rPr>
              <w:t xml:space="preserve">RESPONSABLE APROBACION </w:t>
            </w:r>
          </w:p>
        </w:tc>
      </w:tr>
      <w:tr w:rsidR="003B3462" w:rsidRPr="00FB0AA7" w14:paraId="051AC483" w14:textId="77777777" w:rsidTr="00700C6F">
        <w:trPr>
          <w:trHeight w:val="187"/>
        </w:trPr>
        <w:tc>
          <w:tcPr>
            <w:tcW w:w="2174" w:type="dxa"/>
          </w:tcPr>
          <w:p w14:paraId="26C67838" w14:textId="77777777" w:rsidR="003B3462" w:rsidRPr="00FB0AA7" w:rsidRDefault="003B3462" w:rsidP="00700C6F">
            <w:pPr>
              <w:ind w:hanging="2"/>
              <w:jc w:val="center"/>
              <w:rPr>
                <w:rFonts w:ascii="Arial" w:eastAsia="Arial" w:hAnsi="Arial" w:cs="Arial"/>
              </w:rPr>
            </w:pPr>
          </w:p>
        </w:tc>
        <w:tc>
          <w:tcPr>
            <w:tcW w:w="2174" w:type="dxa"/>
          </w:tcPr>
          <w:p w14:paraId="26FECB18" w14:textId="77777777" w:rsidR="003B3462" w:rsidRPr="00FB0AA7" w:rsidRDefault="003B3462" w:rsidP="00700C6F">
            <w:pPr>
              <w:ind w:hanging="2"/>
              <w:jc w:val="center"/>
              <w:rPr>
                <w:rFonts w:ascii="Arial" w:eastAsia="Arial" w:hAnsi="Arial" w:cs="Arial"/>
              </w:rPr>
            </w:pPr>
          </w:p>
        </w:tc>
        <w:tc>
          <w:tcPr>
            <w:tcW w:w="2174" w:type="dxa"/>
          </w:tcPr>
          <w:p w14:paraId="17C22DE4" w14:textId="77777777" w:rsidR="003B3462" w:rsidRPr="00FB0AA7" w:rsidRDefault="003B3462" w:rsidP="00700C6F">
            <w:pPr>
              <w:ind w:hanging="2"/>
              <w:rPr>
                <w:rFonts w:ascii="Arial" w:eastAsia="Arial" w:hAnsi="Arial" w:cs="Arial"/>
              </w:rPr>
            </w:pPr>
          </w:p>
        </w:tc>
        <w:tc>
          <w:tcPr>
            <w:tcW w:w="2174" w:type="dxa"/>
          </w:tcPr>
          <w:p w14:paraId="0F6732F6" w14:textId="77777777" w:rsidR="003B3462" w:rsidRPr="00FB0AA7" w:rsidRDefault="003B3462" w:rsidP="00700C6F">
            <w:pPr>
              <w:ind w:hanging="2"/>
              <w:jc w:val="center"/>
              <w:rPr>
                <w:rFonts w:ascii="Arial" w:eastAsia="Arial" w:hAnsi="Arial" w:cs="Arial"/>
              </w:rPr>
            </w:pPr>
          </w:p>
        </w:tc>
      </w:tr>
    </w:tbl>
    <w:p w14:paraId="6EF19174" w14:textId="77777777" w:rsidR="003B3462" w:rsidRDefault="003B3462" w:rsidP="003B3462">
      <w:pPr>
        <w:spacing w:after="0" w:line="240" w:lineRule="auto"/>
        <w:rPr>
          <w:rFonts w:ascii="Arial Narrow" w:eastAsia="Arial Narrow" w:hAnsi="Arial Narrow" w:cs="Arial Narrow"/>
          <w:b/>
        </w:rPr>
      </w:pPr>
    </w:p>
    <w:p w14:paraId="207186DE" w14:textId="77777777" w:rsidR="003B3462" w:rsidRDefault="003B3462">
      <w:pPr>
        <w:spacing w:after="0" w:line="240" w:lineRule="auto"/>
        <w:jc w:val="both"/>
        <w:rPr>
          <w:rFonts w:ascii="Tahoma" w:eastAsia="Tahoma" w:hAnsi="Tahoma" w:cs="Tahoma"/>
        </w:rPr>
      </w:pPr>
    </w:p>
    <w:sectPr w:rsidR="003B3462">
      <w:headerReference w:type="default" r:id="rId8"/>
      <w:footerReference w:type="default" r:id="rId9"/>
      <w:pgSz w:w="12240" w:h="15840"/>
      <w:pgMar w:top="1701" w:right="1134" w:bottom="1134" w:left="1701"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CDFA1" w14:textId="77777777" w:rsidR="00014BC9" w:rsidRDefault="00014BC9">
      <w:pPr>
        <w:spacing w:after="0" w:line="240" w:lineRule="auto"/>
      </w:pPr>
      <w:r>
        <w:separator/>
      </w:r>
    </w:p>
  </w:endnote>
  <w:endnote w:type="continuationSeparator" w:id="0">
    <w:p w14:paraId="6902F913" w14:textId="77777777" w:rsidR="00014BC9" w:rsidRDefault="00014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58108412-D2E5-4BF3-9B42-B408BA31E30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8AD422B4-A5DA-4A30-92C0-77E0D400DCE5}"/>
    <w:embedBold r:id="rId3" w:fontKey="{3A98441B-289E-4FE8-873D-8BB6818EF78E}"/>
    <w:embedBoldItalic r:id="rId4" w:fontKey="{A9B5BCA4-CB41-40C7-8A95-E777CCACE821}"/>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653D58B7-9585-4641-9429-27F615879AE5}"/>
    <w:embedItalic r:id="rId6" w:fontKey="{1CDD5D8A-98EC-4A29-93ED-ADAD6F3656D7}"/>
  </w:font>
  <w:font w:name="Tahoma">
    <w:panose1 w:val="020B0604030504040204"/>
    <w:charset w:val="00"/>
    <w:family w:val="swiss"/>
    <w:pitch w:val="variable"/>
    <w:sig w:usb0="E1002EFF" w:usb1="C000605B" w:usb2="00000029" w:usb3="00000000" w:csb0="000101FF" w:csb1="00000000"/>
    <w:embedRegular r:id="rId7" w:fontKey="{6EB00620-E527-4338-A8BC-99350A31CCB1}"/>
    <w:embedBold r:id="rId8" w:fontKey="{2AF74818-6ED3-4F6D-94EE-B84BCD80E181}"/>
  </w:font>
  <w:font w:name="Arial Narrow">
    <w:panose1 w:val="020B0606020202030204"/>
    <w:charset w:val="00"/>
    <w:family w:val="swiss"/>
    <w:pitch w:val="variable"/>
    <w:sig w:usb0="00000287" w:usb1="00000800" w:usb2="00000000" w:usb3="00000000" w:csb0="0000009F" w:csb1="00000000"/>
    <w:embedRegular r:id="rId9" w:fontKey="{33F03E81-C168-4BDF-A9E3-1D7F7ABCB269}"/>
    <w:embedBold r:id="rId10" w:fontKey="{D8C56620-8A28-4533-8E45-974A39B89C94}"/>
  </w:font>
  <w:font w:name="Calibri Light">
    <w:panose1 w:val="020F0302020204030204"/>
    <w:charset w:val="00"/>
    <w:family w:val="swiss"/>
    <w:pitch w:val="variable"/>
    <w:sig w:usb0="A0002AEF" w:usb1="4000207B" w:usb2="00000000" w:usb3="00000000" w:csb0="000001FF" w:csb1="00000000"/>
    <w:embedRegular r:id="rId11" w:fontKey="{C50DC521-1F7B-4F9F-9905-AE6AC8E7838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9FFE6" w14:textId="399F9EEE" w:rsidR="00C9366E" w:rsidRDefault="00C9366E">
    <w:pPr>
      <w:widowControl w:val="0"/>
      <w:pBdr>
        <w:top w:val="nil"/>
        <w:left w:val="nil"/>
        <w:bottom w:val="nil"/>
        <w:right w:val="nil"/>
        <w:between w:val="nil"/>
      </w:pBdr>
      <w:spacing w:after="0" w:line="276" w:lineRule="auto"/>
      <w:rPr>
        <w:color w:val="000000"/>
      </w:rPr>
    </w:pPr>
  </w:p>
  <w:tbl>
    <w:tblPr>
      <w:tblStyle w:val="Tablaconcuadrcula2"/>
      <w:tblW w:w="10221" w:type="dxa"/>
      <w:tblInd w:w="-5" w:type="dxa"/>
      <w:tblLayout w:type="fixed"/>
      <w:tblLook w:val="0000" w:firstRow="0" w:lastRow="0" w:firstColumn="0" w:lastColumn="0" w:noHBand="0" w:noVBand="0"/>
    </w:tblPr>
    <w:tblGrid>
      <w:gridCol w:w="3969"/>
      <w:gridCol w:w="2725"/>
      <w:gridCol w:w="3527"/>
    </w:tblGrid>
    <w:tr w:rsidR="003B3462" w:rsidRPr="00F3588F" w14:paraId="46D2CF7C" w14:textId="77777777" w:rsidTr="00FF5A16">
      <w:trPr>
        <w:trHeight w:val="72"/>
      </w:trPr>
      <w:tc>
        <w:tcPr>
          <w:tcW w:w="3969" w:type="dxa"/>
        </w:tcPr>
        <w:p w14:paraId="5C426B34" w14:textId="646E9C4D"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bookmarkStart w:id="1" w:name="_Hlk197342759"/>
          <w:r w:rsidRPr="00F3588F">
            <w:rPr>
              <w:color w:val="000000"/>
              <w:lang w:eastAsia="es-419"/>
            </w:rPr>
            <w:t>ELABORÓ</w:t>
          </w:r>
        </w:p>
      </w:tc>
      <w:tc>
        <w:tcPr>
          <w:tcW w:w="2725" w:type="dxa"/>
        </w:tcPr>
        <w:p w14:paraId="7B178D78" w14:textId="10F391BC"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REVISÓ</w:t>
          </w:r>
        </w:p>
      </w:tc>
      <w:tc>
        <w:tcPr>
          <w:tcW w:w="3527" w:type="dxa"/>
        </w:tcPr>
        <w:p w14:paraId="519B1DCB" w14:textId="77777777"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APROBÓ</w:t>
          </w:r>
        </w:p>
      </w:tc>
    </w:tr>
    <w:tr w:rsidR="003B3462" w:rsidRPr="00F3588F" w14:paraId="40D76996" w14:textId="77777777" w:rsidTr="00FF5A16">
      <w:trPr>
        <w:trHeight w:val="72"/>
      </w:trPr>
      <w:tc>
        <w:tcPr>
          <w:tcW w:w="3969" w:type="dxa"/>
        </w:tcPr>
        <w:p w14:paraId="206EA09D" w14:textId="168715C3"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ROSSE</w:t>
          </w:r>
          <w:r w:rsidR="00FF5A16">
            <w:rPr>
              <w:color w:val="000000"/>
              <w:lang w:eastAsia="es-419"/>
            </w:rPr>
            <w:t xml:space="preserve"> MARY</w:t>
          </w:r>
          <w:r w:rsidRPr="00F3588F">
            <w:rPr>
              <w:color w:val="000000"/>
              <w:lang w:eastAsia="es-419"/>
            </w:rPr>
            <w:t xml:space="preserve"> ECHEVERRY</w:t>
          </w:r>
        </w:p>
      </w:tc>
      <w:tc>
        <w:tcPr>
          <w:tcW w:w="2725" w:type="dxa"/>
        </w:tcPr>
        <w:p w14:paraId="4F147556" w14:textId="6C83EE3D" w:rsidR="003B3462" w:rsidRPr="00F3588F" w:rsidRDefault="00FF5A16" w:rsidP="003B3462">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ROSSE MARY ECHEVERRY</w:t>
          </w:r>
        </w:p>
      </w:tc>
      <w:tc>
        <w:tcPr>
          <w:tcW w:w="3527" w:type="dxa"/>
        </w:tcPr>
        <w:p w14:paraId="5EE636F6" w14:textId="3CC68139" w:rsidR="003B3462" w:rsidRPr="00F3588F" w:rsidRDefault="00FF5A16" w:rsidP="003B3462">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JULIANA SINNING CIODARO</w:t>
          </w:r>
        </w:p>
      </w:tc>
    </w:tr>
    <w:tr w:rsidR="003B3462" w:rsidRPr="00F3588F" w14:paraId="776E0655" w14:textId="77777777" w:rsidTr="00FF5A16">
      <w:trPr>
        <w:trHeight w:val="72"/>
      </w:trPr>
      <w:tc>
        <w:tcPr>
          <w:tcW w:w="3969" w:type="dxa"/>
        </w:tcPr>
        <w:p w14:paraId="22FA80C0" w14:textId="6AC59FEC"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PROF. UNIVERSITARIO S.S. T</w:t>
          </w:r>
        </w:p>
      </w:tc>
      <w:tc>
        <w:tcPr>
          <w:tcW w:w="2725" w:type="dxa"/>
        </w:tcPr>
        <w:p w14:paraId="7F2A16BE" w14:textId="6238BFB5" w:rsidR="003B3462" w:rsidRPr="00F3588F" w:rsidRDefault="00FF5A16" w:rsidP="003B3462">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PROF. UNIVERSITARIO S.S.T</w:t>
          </w:r>
        </w:p>
      </w:tc>
      <w:tc>
        <w:tcPr>
          <w:tcW w:w="3527" w:type="dxa"/>
        </w:tcPr>
        <w:p w14:paraId="0CB784CB" w14:textId="6E6106C5" w:rsidR="003B3462" w:rsidRPr="00F3588F" w:rsidRDefault="00FF5A16" w:rsidP="00FF5A16">
          <w:pPr>
            <w:pBdr>
              <w:top w:val="nil"/>
              <w:left w:val="nil"/>
              <w:bottom w:val="nil"/>
              <w:right w:val="nil"/>
              <w:between w:val="nil"/>
            </w:pBdr>
            <w:tabs>
              <w:tab w:val="center" w:pos="4419"/>
              <w:tab w:val="right" w:pos="8838"/>
            </w:tabs>
            <w:ind w:hanging="2"/>
            <w:rPr>
              <w:color w:val="000000"/>
              <w:lang w:eastAsia="es-419"/>
            </w:rPr>
          </w:pPr>
          <w:r>
            <w:rPr>
              <w:color w:val="000000"/>
              <w:lang w:eastAsia="es-419"/>
            </w:rPr>
            <w:t>DIRECTOR ADMINISTRATIVO</w:t>
          </w:r>
        </w:p>
      </w:tc>
    </w:tr>
    <w:tr w:rsidR="003B3462" w:rsidRPr="00F3588F" w14:paraId="2F0A0F8C" w14:textId="77777777" w:rsidTr="00FF5A16">
      <w:trPr>
        <w:trHeight w:val="72"/>
      </w:trPr>
      <w:tc>
        <w:tcPr>
          <w:tcW w:w="3969" w:type="dxa"/>
        </w:tcPr>
        <w:p w14:paraId="52F5D99F" w14:textId="3BA0E488" w:rsidR="003B3462" w:rsidRPr="00F3588F" w:rsidRDefault="00FF5A16" w:rsidP="003B3462">
          <w:pPr>
            <w:pBdr>
              <w:top w:val="nil"/>
              <w:left w:val="nil"/>
              <w:bottom w:val="nil"/>
              <w:right w:val="nil"/>
              <w:between w:val="nil"/>
            </w:pBdr>
            <w:tabs>
              <w:tab w:val="center" w:pos="4419"/>
              <w:tab w:val="right" w:pos="8838"/>
            </w:tabs>
            <w:ind w:hanging="2"/>
            <w:jc w:val="center"/>
            <w:rPr>
              <w:color w:val="000000"/>
              <w:lang w:eastAsia="es-419"/>
            </w:rPr>
          </w:pPr>
          <w:r>
            <w:rPr>
              <w:noProof/>
              <w:color w:val="000000"/>
            </w:rPr>
            <w:drawing>
              <wp:anchor distT="0" distB="0" distL="114300" distR="114300" simplePos="0" relativeHeight="251661312" behindDoc="1" locked="0" layoutInCell="1" allowOverlap="1" wp14:anchorId="7D878348" wp14:editId="1F935DEB">
                <wp:simplePos x="0" y="0"/>
                <wp:positionH relativeFrom="column">
                  <wp:posOffset>-805815</wp:posOffset>
                </wp:positionH>
                <wp:positionV relativeFrom="paragraph">
                  <wp:posOffset>-1113155</wp:posOffset>
                </wp:positionV>
                <wp:extent cx="3206750" cy="2322830"/>
                <wp:effectExtent l="0" t="0" r="0" b="1270"/>
                <wp:wrapNone/>
                <wp:docPr id="179097439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2725" w:type="dxa"/>
        </w:tcPr>
        <w:p w14:paraId="3CAA9496" w14:textId="361F80C9" w:rsidR="003B3462" w:rsidRPr="00F3588F" w:rsidRDefault="00FF5A16" w:rsidP="003B3462">
          <w:pPr>
            <w:pBdr>
              <w:top w:val="nil"/>
              <w:left w:val="nil"/>
              <w:bottom w:val="nil"/>
              <w:right w:val="nil"/>
              <w:between w:val="nil"/>
            </w:pBdr>
            <w:tabs>
              <w:tab w:val="center" w:pos="4419"/>
              <w:tab w:val="right" w:pos="8838"/>
            </w:tabs>
            <w:ind w:hanging="2"/>
            <w:jc w:val="center"/>
            <w:rPr>
              <w:color w:val="000000"/>
              <w:lang w:eastAsia="es-419"/>
            </w:rPr>
          </w:pPr>
          <w:r>
            <w:rPr>
              <w:noProof/>
              <w:color w:val="000000"/>
            </w:rPr>
            <w:drawing>
              <wp:anchor distT="0" distB="0" distL="114300" distR="114300" simplePos="0" relativeHeight="251662336" behindDoc="1" locked="0" layoutInCell="1" allowOverlap="1" wp14:anchorId="509494B8" wp14:editId="2E0ACC7F">
                <wp:simplePos x="0" y="0"/>
                <wp:positionH relativeFrom="column">
                  <wp:posOffset>-5715</wp:posOffset>
                </wp:positionH>
                <wp:positionV relativeFrom="paragraph">
                  <wp:posOffset>-606425</wp:posOffset>
                </wp:positionV>
                <wp:extent cx="1514475" cy="1025451"/>
                <wp:effectExtent l="0" t="0" r="0" b="0"/>
                <wp:wrapNone/>
                <wp:docPr id="172335018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1025451"/>
                        </a:xfrm>
                        <a:prstGeom prst="rect">
                          <a:avLst/>
                        </a:prstGeom>
                        <a:noFill/>
                      </pic:spPr>
                    </pic:pic>
                  </a:graphicData>
                </a:graphic>
                <wp14:sizeRelH relativeFrom="page">
                  <wp14:pctWidth>0</wp14:pctWidth>
                </wp14:sizeRelH>
                <wp14:sizeRelV relativeFrom="page">
                  <wp14:pctHeight>0</wp14:pctHeight>
                </wp14:sizeRelV>
              </wp:anchor>
            </w:drawing>
          </w:r>
        </w:p>
      </w:tc>
      <w:tc>
        <w:tcPr>
          <w:tcW w:w="3527" w:type="dxa"/>
        </w:tcPr>
        <w:p w14:paraId="77130093" w14:textId="77777777" w:rsidR="003B3462" w:rsidRPr="00F3588F" w:rsidRDefault="003B3462" w:rsidP="003B3462">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FIRMA</w:t>
          </w:r>
        </w:p>
      </w:tc>
    </w:tr>
  </w:tbl>
  <w:p w14:paraId="1DF34898" w14:textId="77777777" w:rsidR="00C9366E" w:rsidRDefault="00C9366E">
    <w:pPr>
      <w:pBdr>
        <w:top w:val="nil"/>
        <w:left w:val="nil"/>
        <w:bottom w:val="nil"/>
        <w:right w:val="nil"/>
        <w:between w:val="nil"/>
      </w:pBdr>
      <w:tabs>
        <w:tab w:val="center" w:pos="4419"/>
        <w:tab w:val="right" w:pos="8838"/>
      </w:tabs>
      <w:spacing w:after="0" w:line="240" w:lineRule="auto"/>
      <w:rPr>
        <w:color w:val="000000"/>
      </w:rPr>
    </w:pPr>
    <w:bookmarkStart w:id="2" w:name="_heading=h.gjdgxs" w:colFirst="0" w:colLast="0"/>
    <w:bookmarkEnd w:id="1"/>
    <w:bookmarkEnd w:id="2"/>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7D938" w14:textId="77777777" w:rsidR="00014BC9" w:rsidRDefault="00014BC9">
      <w:pPr>
        <w:spacing w:after="0" w:line="240" w:lineRule="auto"/>
      </w:pPr>
      <w:r>
        <w:separator/>
      </w:r>
    </w:p>
  </w:footnote>
  <w:footnote w:type="continuationSeparator" w:id="0">
    <w:p w14:paraId="5C60FAA3" w14:textId="77777777" w:rsidR="00014BC9" w:rsidRDefault="00014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5F65CC" w:rsidRPr="00E67355" w14:paraId="557D5FEF" w14:textId="77777777" w:rsidTr="00D4272D">
      <w:trPr>
        <w:trHeight w:val="699"/>
      </w:trPr>
      <w:tc>
        <w:tcPr>
          <w:tcW w:w="2082" w:type="dxa"/>
          <w:vMerge w:val="restart"/>
          <w:shd w:val="clear" w:color="auto" w:fill="auto"/>
          <w:vAlign w:val="center"/>
        </w:tcPr>
        <w:p w14:paraId="2E7F6510" w14:textId="77777777" w:rsidR="005F65CC" w:rsidRPr="006F4945" w:rsidRDefault="005F65CC" w:rsidP="005F65CC">
          <w:pPr>
            <w:tabs>
              <w:tab w:val="center" w:pos="4419"/>
              <w:tab w:val="right" w:pos="8838"/>
            </w:tabs>
            <w:spacing w:line="240" w:lineRule="auto"/>
            <w:ind w:hanging="2"/>
            <w:jc w:val="center"/>
            <w:rPr>
              <w:b/>
              <w:i/>
            </w:rPr>
          </w:pPr>
          <w:r>
            <w:rPr>
              <w:noProof/>
              <w:lang w:val="es-CO"/>
            </w:rPr>
            <w:drawing>
              <wp:inline distT="0" distB="0" distL="0" distR="0" wp14:anchorId="18ED7573" wp14:editId="68BF756C">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6854F2BF" w14:textId="77777777" w:rsidR="005F65CC" w:rsidRPr="00E67355" w:rsidRDefault="005F65CC" w:rsidP="005F65CC">
          <w:pPr>
            <w:snapToGrid w:val="0"/>
            <w:spacing w:line="240" w:lineRule="auto"/>
            <w:ind w:hanging="2"/>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1DF184B9" w14:textId="77777777" w:rsidR="005F65CC" w:rsidRPr="00E67355" w:rsidRDefault="005F65CC" w:rsidP="005F65CC">
          <w:pPr>
            <w:snapToGrid w:val="0"/>
            <w:ind w:hanging="2"/>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w:t>
          </w:r>
          <w:r>
            <w:rPr>
              <w:rFonts w:ascii="Arial" w:hAnsi="Arial" w:cs="Arial"/>
              <w:b/>
              <w:iCs/>
              <w:sz w:val="24"/>
            </w:rPr>
            <w:t xml:space="preserve"> FP-BIS-SST-FO-60</w:t>
          </w:r>
        </w:p>
      </w:tc>
    </w:tr>
    <w:tr w:rsidR="005F65CC" w:rsidRPr="00E67355" w14:paraId="70AE3CE0" w14:textId="77777777" w:rsidTr="00D4272D">
      <w:tblPrEx>
        <w:tblCellMar>
          <w:left w:w="108" w:type="dxa"/>
          <w:right w:w="108" w:type="dxa"/>
        </w:tblCellMar>
      </w:tblPrEx>
      <w:trPr>
        <w:trHeight w:hRule="exact" w:val="755"/>
      </w:trPr>
      <w:tc>
        <w:tcPr>
          <w:tcW w:w="2082" w:type="dxa"/>
          <w:vMerge/>
          <w:shd w:val="clear" w:color="auto" w:fill="auto"/>
        </w:tcPr>
        <w:p w14:paraId="45D62C8A" w14:textId="77777777" w:rsidR="005F65CC" w:rsidRPr="006F4945" w:rsidRDefault="005F65CC" w:rsidP="005F65CC">
          <w:pPr>
            <w:tabs>
              <w:tab w:val="center" w:pos="4419"/>
              <w:tab w:val="right" w:pos="8838"/>
            </w:tabs>
            <w:spacing w:line="240" w:lineRule="auto"/>
            <w:ind w:hanging="2"/>
            <w:jc w:val="center"/>
            <w:rPr>
              <w:b/>
              <w:i/>
            </w:rPr>
          </w:pPr>
        </w:p>
      </w:tc>
      <w:tc>
        <w:tcPr>
          <w:tcW w:w="5710" w:type="dxa"/>
          <w:shd w:val="clear" w:color="auto" w:fill="D9D9D9" w:themeFill="background1" w:themeFillShade="D9"/>
          <w:vAlign w:val="center"/>
        </w:tcPr>
        <w:p w14:paraId="4477865F" w14:textId="77777777" w:rsidR="005F65CC" w:rsidRPr="00E67355" w:rsidRDefault="005F65CC" w:rsidP="005F65CC">
          <w:pPr>
            <w:ind w:hanging="2"/>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386AB4FE" w14:textId="77777777" w:rsidR="005F65CC" w:rsidRPr="00E67355" w:rsidRDefault="005F65CC" w:rsidP="005F65CC">
          <w:pPr>
            <w:snapToGrid w:val="0"/>
            <w:ind w:hanging="2"/>
            <w:jc w:val="center"/>
            <w:rPr>
              <w:rFonts w:ascii="Arial" w:hAnsi="Arial" w:cs="Arial"/>
              <w:b/>
              <w:iCs/>
              <w:sz w:val="24"/>
              <w:szCs w:val="24"/>
            </w:rPr>
          </w:pPr>
          <w:r w:rsidRPr="00E67355">
            <w:rPr>
              <w:rFonts w:ascii="Arial" w:hAnsi="Arial" w:cs="Arial"/>
              <w:b/>
              <w:iCs/>
              <w:sz w:val="24"/>
              <w:szCs w:val="24"/>
            </w:rPr>
            <w:t>VERSIÓN: 01</w:t>
          </w:r>
        </w:p>
      </w:tc>
    </w:tr>
    <w:tr w:rsidR="005F65CC" w:rsidRPr="00E67355" w14:paraId="55AE4081" w14:textId="77777777" w:rsidTr="00D4272D">
      <w:tblPrEx>
        <w:tblCellMar>
          <w:left w:w="108" w:type="dxa"/>
          <w:right w:w="108" w:type="dxa"/>
        </w:tblCellMar>
      </w:tblPrEx>
      <w:trPr>
        <w:trHeight w:hRule="exact" w:val="811"/>
      </w:trPr>
      <w:tc>
        <w:tcPr>
          <w:tcW w:w="2082" w:type="dxa"/>
          <w:vMerge/>
          <w:shd w:val="clear" w:color="auto" w:fill="auto"/>
        </w:tcPr>
        <w:p w14:paraId="67625DF3" w14:textId="77777777" w:rsidR="005F65CC" w:rsidRPr="006F4945" w:rsidRDefault="005F65CC" w:rsidP="005F65CC">
          <w:pPr>
            <w:snapToGrid w:val="0"/>
            <w:ind w:hanging="2"/>
            <w:jc w:val="both"/>
            <w:rPr>
              <w:rFonts w:ascii="Arial" w:hAnsi="Arial" w:cs="Arial"/>
              <w:b/>
              <w:i/>
            </w:rPr>
          </w:pPr>
        </w:p>
      </w:tc>
      <w:tc>
        <w:tcPr>
          <w:tcW w:w="5710" w:type="dxa"/>
          <w:shd w:val="clear" w:color="auto" w:fill="D9D9D9" w:themeFill="background1" w:themeFillShade="D9"/>
          <w:vAlign w:val="center"/>
        </w:tcPr>
        <w:p w14:paraId="43BB27CA" w14:textId="77777777" w:rsidR="005F65CC" w:rsidRPr="005F65CC" w:rsidRDefault="005F65CC" w:rsidP="005F65CC">
          <w:pPr>
            <w:snapToGrid w:val="0"/>
            <w:spacing w:line="240" w:lineRule="auto"/>
            <w:ind w:hanging="2"/>
            <w:jc w:val="center"/>
            <w:rPr>
              <w:rFonts w:ascii="Arial" w:hAnsi="Arial" w:cs="Arial"/>
              <w:b/>
              <w:iCs/>
              <w:sz w:val="24"/>
              <w:szCs w:val="24"/>
              <w:lang w:val="es-ES" w:eastAsia="es-ES"/>
            </w:rPr>
          </w:pPr>
          <w:r w:rsidRPr="005F65CC">
            <w:rPr>
              <w:rFonts w:ascii="Arial" w:eastAsia="Tahoma" w:hAnsi="Arial" w:cs="Arial"/>
              <w:b/>
              <w:szCs w:val="20"/>
            </w:rPr>
            <w:t>PLAN DE EVACUACIÓN MÉDICA - MEDEVAC</w:t>
          </w:r>
        </w:p>
      </w:tc>
      <w:tc>
        <w:tcPr>
          <w:tcW w:w="3089" w:type="dxa"/>
          <w:shd w:val="clear" w:color="auto" w:fill="D9D9D9" w:themeFill="background1" w:themeFillShade="D9"/>
          <w:vAlign w:val="center"/>
        </w:tcPr>
        <w:p w14:paraId="7DF25B87" w14:textId="77777777" w:rsidR="005F65CC" w:rsidRPr="00E67355" w:rsidRDefault="005F65CC" w:rsidP="005F65CC">
          <w:pPr>
            <w:snapToGrid w:val="0"/>
            <w:ind w:hanging="2"/>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27DDED86" w14:textId="1408965D" w:rsidR="00C9366E" w:rsidRDefault="00C9366E">
    <w:pPr>
      <w:pBdr>
        <w:top w:val="nil"/>
        <w:left w:val="nil"/>
        <w:bottom w:val="nil"/>
        <w:right w:val="nil"/>
        <w:between w:val="nil"/>
      </w:pBdr>
      <w:tabs>
        <w:tab w:val="center" w:pos="4419"/>
        <w:tab w:val="right" w:pos="8838"/>
      </w:tabs>
      <w:spacing w:after="0" w:line="240" w:lineRule="auto"/>
      <w:rPr>
        <w:color w:val="000000"/>
      </w:rPr>
    </w:pPr>
  </w:p>
  <w:p w14:paraId="287D375E" w14:textId="77777777" w:rsidR="005F65CC" w:rsidRDefault="005F65CC">
    <w:pPr>
      <w:pBdr>
        <w:top w:val="nil"/>
        <w:left w:val="nil"/>
        <w:bottom w:val="nil"/>
        <w:right w:val="nil"/>
        <w:between w:val="nil"/>
      </w:pBdr>
      <w:tabs>
        <w:tab w:val="center" w:pos="4419"/>
        <w:tab w:val="right" w:pos="8838"/>
      </w:tabs>
      <w:spacing w:after="0" w:line="240" w:lineRule="auto"/>
      <w:rPr>
        <w:color w:val="000000"/>
      </w:rPr>
    </w:pPr>
  </w:p>
  <w:p w14:paraId="7190BF0D" w14:textId="77777777" w:rsidR="00C9366E" w:rsidRDefault="00C9366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304CA"/>
    <w:multiLevelType w:val="multilevel"/>
    <w:tmpl w:val="D170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7B1BAB"/>
    <w:multiLevelType w:val="multilevel"/>
    <w:tmpl w:val="6A92C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05C39"/>
    <w:multiLevelType w:val="multilevel"/>
    <w:tmpl w:val="83D88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C67578"/>
    <w:multiLevelType w:val="multilevel"/>
    <w:tmpl w:val="AD9A8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DD790D"/>
    <w:multiLevelType w:val="multilevel"/>
    <w:tmpl w:val="6BD8A0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FB4EF4"/>
    <w:multiLevelType w:val="multilevel"/>
    <w:tmpl w:val="42D08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D536BB"/>
    <w:multiLevelType w:val="multilevel"/>
    <w:tmpl w:val="AE92C420"/>
    <w:lvl w:ilvl="0">
      <w:start w:val="7"/>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DC5B03"/>
    <w:multiLevelType w:val="multilevel"/>
    <w:tmpl w:val="9E5A6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E01657"/>
    <w:multiLevelType w:val="multilevel"/>
    <w:tmpl w:val="657A6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5D3916"/>
    <w:multiLevelType w:val="multilevel"/>
    <w:tmpl w:val="5F7C7E96"/>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10" w15:restartNumberingAfterBreak="0">
    <w:nsid w:val="70900B2C"/>
    <w:multiLevelType w:val="multilevel"/>
    <w:tmpl w:val="88A47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A7301C"/>
    <w:multiLevelType w:val="multilevel"/>
    <w:tmpl w:val="CFF20E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FF41824"/>
    <w:multiLevelType w:val="multilevel"/>
    <w:tmpl w:val="A01820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1"/>
  </w:num>
  <w:num w:numId="2">
    <w:abstractNumId w:val="10"/>
  </w:num>
  <w:num w:numId="3">
    <w:abstractNumId w:val="3"/>
  </w:num>
  <w:num w:numId="4">
    <w:abstractNumId w:val="12"/>
  </w:num>
  <w:num w:numId="5">
    <w:abstractNumId w:val="4"/>
  </w:num>
  <w:num w:numId="6">
    <w:abstractNumId w:val="9"/>
  </w:num>
  <w:num w:numId="7">
    <w:abstractNumId w:val="8"/>
  </w:num>
  <w:num w:numId="8">
    <w:abstractNumId w:val="5"/>
  </w:num>
  <w:num w:numId="9">
    <w:abstractNumId w:val="1"/>
  </w:num>
  <w:num w:numId="10">
    <w:abstractNumId w:val="7"/>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6E"/>
    <w:rsid w:val="00014BC9"/>
    <w:rsid w:val="003B3462"/>
    <w:rsid w:val="003B485F"/>
    <w:rsid w:val="004C21FF"/>
    <w:rsid w:val="005F65CC"/>
    <w:rsid w:val="00C9366E"/>
    <w:rsid w:val="00FF5A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1B85"/>
  <w15:docId w15:val="{4ECA2A42-1132-413C-8944-6B0447EE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8AB"/>
  </w:style>
  <w:style w:type="paragraph" w:styleId="Ttulo1">
    <w:name w:val="heading 1"/>
    <w:basedOn w:val="Normal"/>
    <w:next w:val="Normal"/>
    <w:link w:val="Ttulo1Car"/>
    <w:uiPriority w:val="9"/>
    <w:qFormat/>
    <w:rsid w:val="002B6597"/>
    <w:pPr>
      <w:keepNext/>
      <w:keepLines/>
      <w:spacing w:before="240" w:after="0"/>
      <w:outlineLvl w:val="0"/>
    </w:pPr>
    <w:rPr>
      <w:rFonts w:ascii="Arial" w:eastAsiaTheme="majorEastAsia" w:hAnsi="Arial" w:cstheme="majorBidi"/>
      <w:b/>
      <w:color w:val="000000" w:themeColor="text1"/>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8521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21A1"/>
  </w:style>
  <w:style w:type="paragraph" w:styleId="Piedepgina">
    <w:name w:val="footer"/>
    <w:basedOn w:val="Normal"/>
    <w:link w:val="PiedepginaCar"/>
    <w:uiPriority w:val="99"/>
    <w:unhideWhenUsed/>
    <w:rsid w:val="008521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21A1"/>
  </w:style>
  <w:style w:type="paragraph" w:styleId="NormalWeb">
    <w:name w:val="Normal (Web)"/>
    <w:basedOn w:val="Normal"/>
    <w:unhideWhenUsed/>
    <w:rsid w:val="008521A1"/>
    <w:pPr>
      <w:spacing w:before="100" w:beforeAutospacing="1" w:after="100" w:afterAutospacing="1" w:line="240" w:lineRule="auto"/>
    </w:pPr>
    <w:rPr>
      <w:rFonts w:ascii="Times New Roman" w:eastAsiaTheme="minorEastAsia" w:hAnsi="Times New Roman" w:cs="Times New Roman"/>
      <w:sz w:val="24"/>
      <w:szCs w:val="24"/>
    </w:rPr>
  </w:style>
  <w:style w:type="paragraph" w:styleId="Prrafodelista">
    <w:name w:val="List Paragraph"/>
    <w:basedOn w:val="Normal"/>
    <w:uiPriority w:val="34"/>
    <w:qFormat/>
    <w:rsid w:val="00F428F3"/>
    <w:pPr>
      <w:ind w:left="720"/>
      <w:contextualSpacing/>
    </w:pPr>
  </w:style>
  <w:style w:type="table" w:styleId="Tablaconcuadrcula">
    <w:name w:val="Table Grid"/>
    <w:basedOn w:val="Tablanormal"/>
    <w:uiPriority w:val="39"/>
    <w:rsid w:val="00684E0B"/>
    <w:pPr>
      <w:spacing w:after="0" w:line="240" w:lineRule="auto"/>
    </w:pPr>
    <w:rPr>
      <w:lang w:val="es-E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2B6597"/>
    <w:rPr>
      <w:rFonts w:ascii="Arial" w:eastAsiaTheme="majorEastAsia" w:hAnsi="Arial" w:cstheme="majorBidi"/>
      <w:b/>
      <w:color w:val="000000" w:themeColor="text1"/>
      <w:szCs w:val="32"/>
    </w:rPr>
  </w:style>
  <w:style w:type="paragraph" w:styleId="Sinespaciado">
    <w:name w:val="No Spacing"/>
    <w:link w:val="SinespaciadoCar"/>
    <w:uiPriority w:val="1"/>
    <w:qFormat/>
    <w:rsid w:val="002B6597"/>
    <w:pPr>
      <w:spacing w:after="0" w:line="240" w:lineRule="auto"/>
    </w:pPr>
  </w:style>
  <w:style w:type="character" w:customStyle="1" w:styleId="SinespaciadoCar">
    <w:name w:val="Sin espaciado Car"/>
    <w:link w:val="Sinespaciado"/>
    <w:uiPriority w:val="1"/>
    <w:rsid w:val="002B6597"/>
  </w:style>
  <w:style w:type="table" w:styleId="Tabladecuadrcula4-nfasis5">
    <w:name w:val="Grid Table 4 Accent 5"/>
    <w:basedOn w:val="Tablanormal"/>
    <w:uiPriority w:val="49"/>
    <w:rsid w:val="002B6597"/>
    <w:pPr>
      <w:spacing w:after="0" w:line="240" w:lineRule="auto"/>
    </w:pPr>
    <w:rPr>
      <w:rFonts w:ascii="Times New Roman" w:eastAsia="Times New Roman" w:hAnsi="Times New Roman" w:cs="Times New Roman"/>
      <w:sz w:val="20"/>
      <w:szCs w:val="20"/>
      <w:lang w:val="es-ES"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2B6597"/>
    <w:pPr>
      <w:autoSpaceDE w:val="0"/>
      <w:autoSpaceDN w:val="0"/>
      <w:adjustRightInd w:val="0"/>
      <w:spacing w:after="0" w:line="240" w:lineRule="auto"/>
    </w:pPr>
    <w:rPr>
      <w:rFonts w:eastAsia="Times New Roman"/>
      <w:color w:val="000000"/>
      <w:sz w:val="24"/>
      <w:szCs w:val="24"/>
    </w:rPr>
  </w:style>
  <w:style w:type="table" w:customStyle="1" w:styleId="Tablaconcuadrcula1">
    <w:name w:val="Tabla con cuadrícula1"/>
    <w:basedOn w:val="Tablanormal"/>
    <w:uiPriority w:val="59"/>
    <w:rsid w:val="006D7D31"/>
    <w:pPr>
      <w:spacing w:after="0" w:line="240" w:lineRule="auto"/>
    </w:pPr>
    <w:rPr>
      <w:lang w:val="es-E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39"/>
    <w:rsid w:val="003B3462"/>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NBKjz6tgeg+5Jg1IjpqBgAMGJA==">CgMxLjAyCGguZ2pkZ3hzOAByITFCMWY1c21KZUZmZi1oLXN3RFFxY0tKOTd1RTZTdjJuRg==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1366</Words>
  <Characters>7513</Characters>
  <Application>Microsoft Office Word</Application>
  <DocSecurity>0</DocSecurity>
  <Lines>62</Lines>
  <Paragraphs>17</Paragraphs>
  <ScaleCrop>false</ScaleCrop>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 CONSULTORIAS</dc:creator>
  <cp:lastModifiedBy>Hector Pinedo</cp:lastModifiedBy>
  <cp:revision>4</cp:revision>
  <dcterms:created xsi:type="dcterms:W3CDTF">2020-09-14T18:12:00Z</dcterms:created>
  <dcterms:modified xsi:type="dcterms:W3CDTF">2025-06-19T19:46:00Z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2025-05-05T21:50:13Z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8c121adb-424a-4f99-b667-4182349b2897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